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C7" w:rsidRDefault="00AB50C7">
      <w:pPr>
        <w:pStyle w:val="Ttulo5"/>
        <w:ind w:right="567"/>
        <w:rPr>
          <w:rFonts w:ascii="Arial" w:hAnsi="Arial" w:cs="Arial"/>
          <w:b w:val="0"/>
          <w:bCs w:val="0"/>
          <w:sz w:val="18"/>
          <w:szCs w:val="18"/>
        </w:rPr>
      </w:pPr>
      <w:bookmarkStart w:id="0" w:name="_GoBack"/>
      <w:bookmarkEnd w:id="0"/>
      <w:r>
        <w:rPr>
          <w:rFonts w:ascii="Arial" w:hAnsi="Arial" w:cs="Arial"/>
          <w:b w:val="0"/>
          <w:bCs w:val="0"/>
          <w:sz w:val="18"/>
          <w:szCs w:val="18"/>
        </w:rPr>
        <w:t>LEI N.º  3.441,  DE 15 DE SETEMBRO DE 2004.</w:t>
      </w:r>
    </w:p>
    <w:p w:rsidR="00AB50C7" w:rsidRDefault="00AB50C7">
      <w:pPr>
        <w:ind w:right="567"/>
        <w:jc w:val="center"/>
        <w:rPr>
          <w:rFonts w:ascii="Arial" w:hAnsi="Arial" w:cs="Arial"/>
          <w:sz w:val="18"/>
          <w:szCs w:val="18"/>
        </w:rPr>
      </w:pPr>
      <w:r>
        <w:rPr>
          <w:rFonts w:ascii="Arial" w:hAnsi="Arial" w:cs="Arial"/>
          <w:sz w:val="18"/>
          <w:szCs w:val="18"/>
        </w:rPr>
        <w:t>(Autoria do Poder Executivo)</w:t>
      </w:r>
    </w:p>
    <w:p w:rsidR="00AB50C7" w:rsidRDefault="00AB50C7">
      <w:pPr>
        <w:ind w:right="567"/>
        <w:jc w:val="both"/>
        <w:rPr>
          <w:rFonts w:ascii="Arial" w:hAnsi="Arial" w:cs="Arial"/>
          <w:sz w:val="18"/>
          <w:szCs w:val="18"/>
        </w:rPr>
      </w:pPr>
      <w:r>
        <w:rPr>
          <w:rFonts w:ascii="Arial" w:hAnsi="Arial" w:cs="Arial"/>
          <w:sz w:val="18"/>
          <w:szCs w:val="18"/>
        </w:rPr>
        <w:t>Dispõe sobre as diretrizes orçamentárias para o exercício financeiro de 2005.</w:t>
      </w:r>
    </w:p>
    <w:p w:rsidR="00AB50C7" w:rsidRDefault="00AB50C7">
      <w:pPr>
        <w:ind w:right="567"/>
        <w:jc w:val="both"/>
        <w:rPr>
          <w:rFonts w:ascii="Arial" w:hAnsi="Arial" w:cs="Arial"/>
          <w:sz w:val="18"/>
          <w:szCs w:val="18"/>
        </w:rPr>
      </w:pPr>
      <w:r>
        <w:rPr>
          <w:rFonts w:ascii="Arial" w:hAnsi="Arial" w:cs="Arial"/>
          <w:sz w:val="18"/>
          <w:szCs w:val="18"/>
        </w:rPr>
        <w:t>O GOVERNADOR DO DISTRITO FEDERAL, FAÇO SABER QUE A CÂMARA LEGISLATIVA DO DISTRITO FEDERAL DECRETA E EU SANCIONO A SEGUINTE LEI:</w:t>
      </w:r>
    </w:p>
    <w:p w:rsidR="00AB50C7" w:rsidRDefault="00AB50C7">
      <w:pPr>
        <w:pStyle w:val="Ttulo4"/>
        <w:ind w:right="567"/>
        <w:jc w:val="both"/>
        <w:rPr>
          <w:b w:val="0"/>
          <w:bCs w:val="0"/>
          <w:sz w:val="18"/>
          <w:szCs w:val="18"/>
        </w:rPr>
      </w:pPr>
      <w:r>
        <w:rPr>
          <w:b w:val="0"/>
          <w:bCs w:val="0"/>
          <w:sz w:val="18"/>
          <w:szCs w:val="18"/>
        </w:rPr>
        <w:t>CAPÍTULO I</w:t>
      </w:r>
    </w:p>
    <w:p w:rsidR="00AB50C7" w:rsidRDefault="00AB50C7">
      <w:pPr>
        <w:ind w:right="567"/>
        <w:jc w:val="both"/>
        <w:rPr>
          <w:rFonts w:ascii="Arial" w:hAnsi="Arial" w:cs="Arial"/>
          <w:sz w:val="18"/>
          <w:szCs w:val="18"/>
        </w:rPr>
      </w:pPr>
      <w:r>
        <w:rPr>
          <w:rFonts w:ascii="Arial" w:hAnsi="Arial" w:cs="Arial"/>
          <w:sz w:val="18"/>
          <w:szCs w:val="18"/>
        </w:rPr>
        <w:t>DAS DISPOSIÇÕES PRELIMINARES</w:t>
      </w:r>
    </w:p>
    <w:p w:rsidR="00AB50C7" w:rsidRDefault="00AB50C7">
      <w:pPr>
        <w:pStyle w:val="Corpodetexto2"/>
      </w:pPr>
      <w:r>
        <w:t>Art. 1º Ficam estabelecidas, em cumprimento ao disposto nos arts. 149, § 3º, e 168 da Lei Orgânica do Distrito Federal, as diretrizes orçamentárias para o exercício financeiro de 2005, compreendendo:</w:t>
      </w:r>
    </w:p>
    <w:p w:rsidR="00AB50C7" w:rsidRDefault="00AB50C7">
      <w:pPr>
        <w:ind w:right="567"/>
        <w:jc w:val="both"/>
        <w:rPr>
          <w:rFonts w:ascii="Arial" w:hAnsi="Arial" w:cs="Arial"/>
          <w:sz w:val="18"/>
          <w:szCs w:val="18"/>
        </w:rPr>
      </w:pPr>
      <w:r>
        <w:rPr>
          <w:rFonts w:ascii="Arial" w:hAnsi="Arial" w:cs="Arial"/>
          <w:sz w:val="18"/>
          <w:szCs w:val="18"/>
        </w:rPr>
        <w:t>I – as prioridades e metas da administração pública;</w:t>
      </w:r>
    </w:p>
    <w:p w:rsidR="00AB50C7" w:rsidRDefault="00AB50C7">
      <w:pPr>
        <w:ind w:right="567"/>
        <w:jc w:val="both"/>
        <w:rPr>
          <w:rFonts w:ascii="Arial" w:hAnsi="Arial" w:cs="Arial"/>
          <w:sz w:val="18"/>
          <w:szCs w:val="18"/>
        </w:rPr>
      </w:pPr>
      <w:r>
        <w:rPr>
          <w:rFonts w:ascii="Arial" w:hAnsi="Arial" w:cs="Arial"/>
          <w:sz w:val="18"/>
          <w:szCs w:val="18"/>
        </w:rPr>
        <w:t>II – a organização e estrutura dos orçamentos;</w:t>
      </w:r>
    </w:p>
    <w:p w:rsidR="00AB50C7" w:rsidRDefault="00AB50C7">
      <w:pPr>
        <w:ind w:right="567"/>
        <w:jc w:val="both"/>
        <w:rPr>
          <w:rFonts w:ascii="Arial" w:hAnsi="Arial" w:cs="Arial"/>
          <w:sz w:val="18"/>
          <w:szCs w:val="18"/>
        </w:rPr>
      </w:pPr>
      <w:r>
        <w:rPr>
          <w:rFonts w:ascii="Arial" w:hAnsi="Arial" w:cs="Arial"/>
          <w:sz w:val="18"/>
          <w:szCs w:val="18"/>
        </w:rPr>
        <w:t>III – as diretrizes gerais para elaboração e execução dos orçamentos e suas alterações;</w:t>
      </w:r>
    </w:p>
    <w:p w:rsidR="00AB50C7" w:rsidRDefault="00AB50C7">
      <w:pPr>
        <w:ind w:right="567"/>
        <w:jc w:val="both"/>
        <w:rPr>
          <w:rFonts w:ascii="Arial" w:hAnsi="Arial" w:cs="Arial"/>
          <w:sz w:val="18"/>
          <w:szCs w:val="18"/>
        </w:rPr>
      </w:pPr>
      <w:r>
        <w:rPr>
          <w:rFonts w:ascii="Arial" w:hAnsi="Arial" w:cs="Arial"/>
          <w:sz w:val="18"/>
          <w:szCs w:val="18"/>
        </w:rPr>
        <w:t>IV – as diretrizes específicas dos orçamentos fiscal e da seguridade social;</w:t>
      </w:r>
    </w:p>
    <w:p w:rsidR="00AB50C7" w:rsidRDefault="00AB50C7">
      <w:pPr>
        <w:ind w:right="567"/>
        <w:jc w:val="both"/>
        <w:rPr>
          <w:rFonts w:ascii="Arial" w:hAnsi="Arial" w:cs="Arial"/>
          <w:sz w:val="18"/>
          <w:szCs w:val="18"/>
        </w:rPr>
      </w:pPr>
      <w:r>
        <w:rPr>
          <w:rFonts w:ascii="Arial" w:hAnsi="Arial" w:cs="Arial"/>
          <w:sz w:val="18"/>
          <w:szCs w:val="18"/>
        </w:rPr>
        <w:t>V – as diretrizes específicas do orçamento de investimento;</w:t>
      </w:r>
    </w:p>
    <w:p w:rsidR="00AB50C7" w:rsidRDefault="00AB50C7">
      <w:pPr>
        <w:ind w:right="567"/>
        <w:jc w:val="both"/>
        <w:rPr>
          <w:rFonts w:ascii="Arial" w:hAnsi="Arial" w:cs="Arial"/>
          <w:sz w:val="18"/>
          <w:szCs w:val="18"/>
        </w:rPr>
      </w:pPr>
      <w:r>
        <w:rPr>
          <w:rFonts w:ascii="Arial" w:hAnsi="Arial" w:cs="Arial"/>
          <w:sz w:val="18"/>
          <w:szCs w:val="18"/>
        </w:rPr>
        <w:t>VI – as disposições relativas às despesas com pessoal e encargos sociais;</w:t>
      </w:r>
    </w:p>
    <w:p w:rsidR="00AB50C7" w:rsidRDefault="00AB50C7">
      <w:pPr>
        <w:ind w:right="567"/>
        <w:jc w:val="both"/>
        <w:rPr>
          <w:rFonts w:ascii="Arial" w:hAnsi="Arial" w:cs="Arial"/>
          <w:sz w:val="18"/>
          <w:szCs w:val="18"/>
        </w:rPr>
      </w:pPr>
      <w:r>
        <w:rPr>
          <w:rFonts w:ascii="Arial" w:hAnsi="Arial" w:cs="Arial"/>
          <w:sz w:val="18"/>
          <w:szCs w:val="18"/>
        </w:rPr>
        <w:t>VII – a política de aplicação do agente financeiro oficial de fomento – BRB;</w:t>
      </w:r>
    </w:p>
    <w:p w:rsidR="00AB50C7" w:rsidRDefault="00AB50C7">
      <w:pPr>
        <w:ind w:right="567"/>
        <w:jc w:val="both"/>
        <w:rPr>
          <w:rFonts w:ascii="Arial" w:hAnsi="Arial" w:cs="Arial"/>
          <w:sz w:val="18"/>
          <w:szCs w:val="18"/>
        </w:rPr>
      </w:pPr>
      <w:r>
        <w:rPr>
          <w:rFonts w:ascii="Arial" w:hAnsi="Arial" w:cs="Arial"/>
          <w:sz w:val="18"/>
          <w:szCs w:val="18"/>
        </w:rPr>
        <w:t>VIII – as disposições sobre alterações na legislação tributária;</w:t>
      </w:r>
    </w:p>
    <w:p w:rsidR="00AB50C7" w:rsidRDefault="00AB50C7">
      <w:pPr>
        <w:ind w:right="567"/>
        <w:jc w:val="both"/>
        <w:rPr>
          <w:rFonts w:ascii="Arial" w:hAnsi="Arial" w:cs="Arial"/>
          <w:sz w:val="18"/>
          <w:szCs w:val="18"/>
        </w:rPr>
      </w:pPr>
      <w:r>
        <w:rPr>
          <w:rFonts w:ascii="Arial" w:hAnsi="Arial" w:cs="Arial"/>
          <w:sz w:val="18"/>
          <w:szCs w:val="18"/>
        </w:rPr>
        <w:t>IX – as disposições sobre política tarifária;</w:t>
      </w:r>
    </w:p>
    <w:p w:rsidR="00AB50C7" w:rsidRDefault="00AB50C7">
      <w:pPr>
        <w:ind w:right="567"/>
        <w:jc w:val="both"/>
        <w:rPr>
          <w:rFonts w:ascii="Arial" w:hAnsi="Arial" w:cs="Arial"/>
          <w:sz w:val="18"/>
          <w:szCs w:val="18"/>
        </w:rPr>
      </w:pPr>
      <w:r>
        <w:rPr>
          <w:rFonts w:ascii="Arial" w:hAnsi="Arial" w:cs="Arial"/>
          <w:sz w:val="18"/>
          <w:szCs w:val="18"/>
        </w:rPr>
        <w:t>X – as disposições finais.</w:t>
      </w:r>
    </w:p>
    <w:p w:rsidR="00AB50C7" w:rsidRDefault="00AB50C7">
      <w:pPr>
        <w:ind w:right="567"/>
        <w:jc w:val="both"/>
        <w:rPr>
          <w:rFonts w:ascii="Arial" w:hAnsi="Arial" w:cs="Arial"/>
          <w:sz w:val="18"/>
          <w:szCs w:val="18"/>
        </w:rPr>
      </w:pPr>
      <w:r>
        <w:rPr>
          <w:rFonts w:ascii="Arial" w:hAnsi="Arial" w:cs="Arial"/>
          <w:sz w:val="18"/>
          <w:szCs w:val="18"/>
        </w:rPr>
        <w:t>Parágrafo Único: Além das matérias explicitadas nos incisos acima, a presente lei dispõe sobre o equilíbrio entre receitas e despesas, critérios e forma de limitação de empenho, normas relativas ao controle de custos e à avaliação de resultados dos programas financiados com recursos do orçamento, e as condições e exigências para transferência de recursos a entidades públicas e privadas, em cumprimento às disposições da Lei Complementar n.º 101, de 4 de maio de 2000.</w:t>
      </w:r>
    </w:p>
    <w:p w:rsidR="00AB50C7" w:rsidRDefault="00AB50C7">
      <w:pPr>
        <w:ind w:right="567"/>
        <w:jc w:val="both"/>
        <w:rPr>
          <w:rFonts w:ascii="Arial" w:hAnsi="Arial" w:cs="Arial"/>
          <w:sz w:val="18"/>
          <w:szCs w:val="18"/>
        </w:rPr>
      </w:pPr>
      <w:r>
        <w:rPr>
          <w:rFonts w:ascii="Arial" w:hAnsi="Arial" w:cs="Arial"/>
          <w:sz w:val="18"/>
          <w:szCs w:val="18"/>
        </w:rPr>
        <w:t>CAPÍTULO II</w:t>
      </w:r>
    </w:p>
    <w:p w:rsidR="00AB50C7" w:rsidRDefault="00AB50C7">
      <w:pPr>
        <w:ind w:right="567"/>
        <w:jc w:val="both"/>
        <w:rPr>
          <w:rFonts w:ascii="Arial" w:hAnsi="Arial" w:cs="Arial"/>
          <w:sz w:val="18"/>
          <w:szCs w:val="18"/>
        </w:rPr>
      </w:pPr>
      <w:r>
        <w:rPr>
          <w:rFonts w:ascii="Arial" w:hAnsi="Arial" w:cs="Arial"/>
          <w:sz w:val="18"/>
          <w:szCs w:val="18"/>
        </w:rPr>
        <w:t>DAS PRIORIDADES E DAS METAS DA ADMINISTRAÇÃO PÚBLICA</w:t>
      </w:r>
    </w:p>
    <w:p w:rsidR="00AB50C7" w:rsidRDefault="00AB50C7">
      <w:pPr>
        <w:ind w:right="567"/>
        <w:jc w:val="both"/>
        <w:rPr>
          <w:rFonts w:ascii="Arial" w:hAnsi="Arial" w:cs="Arial"/>
          <w:sz w:val="18"/>
          <w:szCs w:val="18"/>
        </w:rPr>
      </w:pPr>
      <w:r>
        <w:rPr>
          <w:rFonts w:ascii="Arial" w:hAnsi="Arial" w:cs="Arial"/>
          <w:sz w:val="18"/>
          <w:szCs w:val="18"/>
        </w:rPr>
        <w:t>Art. 2º A programação da despesa constante da Lei Orçamentária Anual para o exercício de 2005 deverá ser compatível com o Plano Plurianual para o período de 2004-2007 e conter as prioridades e metas estabelecidas no Anexo de Metas e Prioridades para 2005, em conformidade com os §§ 1º e 3º do art. 4º da Lei Complementar 101/2000.</w:t>
      </w:r>
    </w:p>
    <w:p w:rsidR="00AB50C7" w:rsidRDefault="00AB50C7">
      <w:pPr>
        <w:ind w:right="567"/>
        <w:jc w:val="both"/>
        <w:rPr>
          <w:rFonts w:ascii="Arial" w:hAnsi="Arial" w:cs="Arial"/>
          <w:sz w:val="18"/>
          <w:szCs w:val="18"/>
        </w:rPr>
      </w:pPr>
      <w:r>
        <w:rPr>
          <w:rFonts w:ascii="Arial" w:hAnsi="Arial" w:cs="Arial"/>
          <w:sz w:val="18"/>
          <w:szCs w:val="18"/>
        </w:rPr>
        <w:t>§ 1º A programação de que trata o caput observará as diretrizes e objetivos de quatro agendas estabelecidas, nas quais a ação governamental estará sustentada: agenda social, agenda do desenvolvimento econômico, agenda de infra-estrutura e agenda de gestão pública, norteadoras do Plano de Desenvolvimento Econômico e Social – PDES (2003-2006) e do Plano Plurianual – PPA para o quadriênio 2004-2007.</w:t>
      </w:r>
    </w:p>
    <w:p w:rsidR="00AB50C7" w:rsidRDefault="00AB50C7">
      <w:pPr>
        <w:ind w:right="567"/>
        <w:jc w:val="both"/>
        <w:rPr>
          <w:rFonts w:ascii="Arial" w:hAnsi="Arial" w:cs="Arial"/>
          <w:color w:val="0000FF"/>
          <w:sz w:val="18"/>
          <w:szCs w:val="18"/>
        </w:rPr>
      </w:pPr>
      <w:r>
        <w:rPr>
          <w:rFonts w:ascii="Arial" w:hAnsi="Arial" w:cs="Arial"/>
          <w:sz w:val="18"/>
          <w:szCs w:val="18"/>
        </w:rPr>
        <w:t xml:space="preserve">§ 2º  As prioridades e as metas identificadas no anexo referido no caput terão precedência na alocação de recursos na Lei Orçamentária Anual para o exercício financeiro de 2005, serão de execução obrigatória, não se constituindo, todavia, em limite máximo à programação das despesas. </w:t>
      </w:r>
      <w:r>
        <w:rPr>
          <w:rFonts w:ascii="Arial" w:hAnsi="Arial" w:cs="Arial"/>
          <w:color w:val="0000FF"/>
          <w:sz w:val="18"/>
          <w:szCs w:val="18"/>
        </w:rPr>
        <w:t xml:space="preserve">(Parágrafo promulgado pelo Legislativo, em 16.12.2004)  </w:t>
      </w:r>
    </w:p>
    <w:p w:rsidR="00AB50C7" w:rsidRDefault="00AB50C7">
      <w:pPr>
        <w:ind w:right="567"/>
        <w:jc w:val="both"/>
        <w:rPr>
          <w:rFonts w:ascii="Arial" w:hAnsi="Arial" w:cs="Arial"/>
          <w:sz w:val="18"/>
          <w:szCs w:val="18"/>
        </w:rPr>
      </w:pPr>
      <w:r>
        <w:rPr>
          <w:rFonts w:ascii="Arial" w:hAnsi="Arial" w:cs="Arial"/>
          <w:sz w:val="18"/>
          <w:szCs w:val="18"/>
        </w:rPr>
        <w:t>§ 3º O Poder Executivo identificará, no Projeto de Lei Orçamentária Anual, os projetos, as atividades, as operações especiais e seus subtítulos que contemplem as prioridades constantes do anexo citado no caput.</w:t>
      </w:r>
    </w:p>
    <w:p w:rsidR="00AB50C7" w:rsidRDefault="00AB50C7">
      <w:pPr>
        <w:pStyle w:val="Corpodetexto2"/>
      </w:pPr>
      <w:r>
        <w:t>Art. 3º Além da observância das prioridades e metas fixadas nos termos do art. 2º desta Lei, a Lei Orçamentária Anual e seus créditos adicionais, observado o disposto no art. 45 da Lei Complementar n.º 101, de 4 de maio 2000, somente incluirão projetos ou subtítulos de projetos novos, se:</w:t>
      </w:r>
    </w:p>
    <w:p w:rsidR="00AB50C7" w:rsidRDefault="00AB50C7">
      <w:pPr>
        <w:ind w:right="567"/>
        <w:jc w:val="both"/>
        <w:rPr>
          <w:rFonts w:ascii="Arial" w:hAnsi="Arial" w:cs="Arial"/>
          <w:sz w:val="18"/>
          <w:szCs w:val="18"/>
        </w:rPr>
      </w:pPr>
      <w:r>
        <w:rPr>
          <w:rFonts w:ascii="Arial" w:hAnsi="Arial" w:cs="Arial"/>
          <w:sz w:val="18"/>
          <w:szCs w:val="18"/>
        </w:rPr>
        <w:t>I – tiverem sido adequadamente contemplados todos os projetos e respectivos subtítulos em andamento;</w:t>
      </w:r>
    </w:p>
    <w:p w:rsidR="00AB50C7" w:rsidRDefault="00AB50C7">
      <w:pPr>
        <w:ind w:right="567"/>
        <w:jc w:val="both"/>
        <w:rPr>
          <w:rFonts w:ascii="Arial" w:hAnsi="Arial" w:cs="Arial"/>
          <w:sz w:val="20"/>
          <w:szCs w:val="20"/>
        </w:rPr>
      </w:pPr>
      <w:r>
        <w:rPr>
          <w:rFonts w:ascii="Arial" w:hAnsi="Arial" w:cs="Arial"/>
          <w:sz w:val="18"/>
          <w:szCs w:val="18"/>
        </w:rPr>
        <w:t>II – os recursos alocados viabilizarem a conclusão de uma etapa ou a obtenção de uma unidade completa, considerando-se as contrapartidas</w:t>
      </w:r>
      <w:r>
        <w:rPr>
          <w:rFonts w:ascii="Arial" w:hAnsi="Arial" w:cs="Arial"/>
          <w:sz w:val="20"/>
          <w:szCs w:val="20"/>
        </w:rPr>
        <w:t>.</w:t>
      </w:r>
    </w:p>
    <w:p w:rsidR="00AB50C7" w:rsidRDefault="00AB50C7">
      <w:pPr>
        <w:ind w:right="567"/>
        <w:jc w:val="both"/>
        <w:rPr>
          <w:rFonts w:ascii="Arial" w:hAnsi="Arial" w:cs="Arial"/>
          <w:sz w:val="18"/>
          <w:szCs w:val="18"/>
        </w:rPr>
      </w:pPr>
      <w:r>
        <w:rPr>
          <w:rFonts w:ascii="Arial" w:hAnsi="Arial" w:cs="Arial"/>
          <w:sz w:val="18"/>
          <w:szCs w:val="18"/>
        </w:rPr>
        <w:t>§ 1º Para fins de aplicação do disposto neste artigo, não serão considerados os projetos com títulos genéricos, que tenham constado de leis orçamentárias anteriores.</w:t>
      </w:r>
    </w:p>
    <w:p w:rsidR="00AB50C7" w:rsidRDefault="00AB50C7">
      <w:pPr>
        <w:ind w:right="567"/>
        <w:jc w:val="both"/>
        <w:rPr>
          <w:rFonts w:ascii="Arial" w:hAnsi="Arial" w:cs="Arial"/>
          <w:sz w:val="18"/>
          <w:szCs w:val="18"/>
        </w:rPr>
      </w:pPr>
      <w:r>
        <w:rPr>
          <w:rFonts w:ascii="Arial" w:hAnsi="Arial" w:cs="Arial"/>
          <w:sz w:val="18"/>
          <w:szCs w:val="18"/>
        </w:rPr>
        <w:t>§ 2º As atividades de manutenção, conservação e recuperação de bens públicos e as ações de conclusão de obras iniciadas terão prioridade sobre os projetos de expansão e implantação de novas obras.</w:t>
      </w:r>
    </w:p>
    <w:p w:rsidR="00AB50C7" w:rsidRDefault="00AB50C7">
      <w:pPr>
        <w:ind w:right="567"/>
        <w:jc w:val="both"/>
        <w:rPr>
          <w:rFonts w:ascii="Arial" w:hAnsi="Arial" w:cs="Arial"/>
          <w:sz w:val="18"/>
          <w:szCs w:val="18"/>
        </w:rPr>
      </w:pPr>
      <w:r>
        <w:rPr>
          <w:rFonts w:ascii="Arial" w:hAnsi="Arial" w:cs="Arial"/>
          <w:sz w:val="18"/>
          <w:szCs w:val="18"/>
        </w:rPr>
        <w:t>§ 3º As informações previstas no parágrafo único do art. 45 da Lei Complementar n.º 101, de 4 de maio de 2000, serão apresentadas em forma de anexo as informações complementares</w:t>
      </w:r>
      <w:r>
        <w:rPr>
          <w:rFonts w:ascii="Arial" w:hAnsi="Arial" w:cs="Arial"/>
          <w:color w:val="00FFFF"/>
          <w:sz w:val="18"/>
          <w:szCs w:val="18"/>
        </w:rPr>
        <w:t xml:space="preserve"> </w:t>
      </w:r>
      <w:r>
        <w:rPr>
          <w:rFonts w:ascii="Arial" w:hAnsi="Arial" w:cs="Arial"/>
          <w:sz w:val="18"/>
          <w:szCs w:val="18"/>
        </w:rPr>
        <w:t>quando do encaminhamento do Projeto de Lei Orçamentária Anual e identificadas no programa de trabalho da unidade orçamentária responsável por sua execução.</w:t>
      </w:r>
    </w:p>
    <w:p w:rsidR="00AB50C7" w:rsidRDefault="00AB50C7">
      <w:pPr>
        <w:ind w:right="567"/>
        <w:jc w:val="both"/>
        <w:rPr>
          <w:rFonts w:ascii="Arial" w:hAnsi="Arial" w:cs="Arial"/>
          <w:sz w:val="18"/>
          <w:szCs w:val="18"/>
        </w:rPr>
      </w:pPr>
      <w:r>
        <w:rPr>
          <w:rFonts w:ascii="Arial" w:hAnsi="Arial" w:cs="Arial"/>
          <w:sz w:val="18"/>
          <w:szCs w:val="18"/>
        </w:rPr>
        <w:t>CAPÍTULO III</w:t>
      </w:r>
    </w:p>
    <w:p w:rsidR="00AB50C7" w:rsidRDefault="00AB50C7">
      <w:pPr>
        <w:ind w:right="567"/>
        <w:jc w:val="both"/>
        <w:rPr>
          <w:rFonts w:ascii="Arial" w:hAnsi="Arial" w:cs="Arial"/>
          <w:sz w:val="18"/>
          <w:szCs w:val="18"/>
        </w:rPr>
      </w:pPr>
      <w:r>
        <w:rPr>
          <w:rFonts w:ascii="Arial" w:hAnsi="Arial" w:cs="Arial"/>
          <w:sz w:val="18"/>
          <w:szCs w:val="18"/>
        </w:rPr>
        <w:t>DA ORGANIZAÇÃO E DA ESTRUTURA DOS ORÇAMENTOS</w:t>
      </w:r>
    </w:p>
    <w:p w:rsidR="00AB50C7" w:rsidRDefault="00AB50C7">
      <w:pPr>
        <w:ind w:right="567"/>
        <w:jc w:val="both"/>
        <w:rPr>
          <w:rFonts w:ascii="Arial" w:hAnsi="Arial" w:cs="Arial"/>
          <w:sz w:val="18"/>
          <w:szCs w:val="18"/>
        </w:rPr>
      </w:pPr>
      <w:r>
        <w:rPr>
          <w:rFonts w:ascii="Arial" w:hAnsi="Arial" w:cs="Arial"/>
          <w:sz w:val="18"/>
          <w:szCs w:val="18"/>
        </w:rPr>
        <w:t>SEÇÃO I</w:t>
      </w:r>
    </w:p>
    <w:p w:rsidR="00AB50C7" w:rsidRDefault="00AB50C7">
      <w:pPr>
        <w:ind w:right="567"/>
        <w:jc w:val="both"/>
        <w:rPr>
          <w:rFonts w:ascii="Arial" w:hAnsi="Arial" w:cs="Arial"/>
          <w:sz w:val="18"/>
          <w:szCs w:val="18"/>
        </w:rPr>
      </w:pPr>
      <w:r>
        <w:rPr>
          <w:rFonts w:ascii="Arial" w:hAnsi="Arial" w:cs="Arial"/>
          <w:sz w:val="18"/>
          <w:szCs w:val="18"/>
        </w:rPr>
        <w:t>DAS DISPOSIÇÕES GERAIS</w:t>
      </w:r>
    </w:p>
    <w:p w:rsidR="00AB50C7" w:rsidRDefault="00AB50C7">
      <w:pPr>
        <w:ind w:right="567"/>
        <w:jc w:val="both"/>
        <w:rPr>
          <w:rFonts w:ascii="Arial" w:hAnsi="Arial" w:cs="Arial"/>
          <w:sz w:val="18"/>
          <w:szCs w:val="18"/>
        </w:rPr>
      </w:pPr>
      <w:r>
        <w:rPr>
          <w:rFonts w:ascii="Arial" w:hAnsi="Arial" w:cs="Arial"/>
          <w:sz w:val="18"/>
          <w:szCs w:val="18"/>
        </w:rPr>
        <w:t xml:space="preserve">Art. 4º A elaboração do projeto, a aprovação e a execução da Lei Orçamentária Anual para o exercício de 2005 deverão ser realizadas de modo a evidenciar a transparência da gestão fiscal, observando-se o princípio da publicidade e permitindo-se o amplo acesso da sociedade por meio eletrônico localizado no site: </w:t>
      </w:r>
      <w:r>
        <w:rPr>
          <w:rFonts w:ascii="Arial" w:hAnsi="Arial" w:cs="Arial"/>
          <w:sz w:val="18"/>
          <w:szCs w:val="18"/>
          <w:u w:val="single"/>
        </w:rPr>
        <w:t>www.distrito federal.df.gov.br</w:t>
      </w:r>
      <w:r>
        <w:rPr>
          <w:rFonts w:ascii="Arial" w:hAnsi="Arial" w:cs="Arial"/>
          <w:sz w:val="18"/>
          <w:szCs w:val="18"/>
        </w:rPr>
        <w:t>.</w:t>
      </w:r>
    </w:p>
    <w:p w:rsidR="00AB50C7" w:rsidRDefault="00AB50C7">
      <w:pPr>
        <w:ind w:right="567"/>
        <w:jc w:val="both"/>
        <w:rPr>
          <w:rFonts w:ascii="Arial" w:hAnsi="Arial" w:cs="Arial"/>
          <w:sz w:val="18"/>
          <w:szCs w:val="18"/>
        </w:rPr>
      </w:pPr>
      <w:r>
        <w:rPr>
          <w:rFonts w:ascii="Arial" w:hAnsi="Arial" w:cs="Arial"/>
          <w:sz w:val="18"/>
          <w:szCs w:val="18"/>
        </w:rPr>
        <w:t>§ 1º As alterações relacionadas ao Anexo de Metas Fiscais aprovadas no período de 15 de maio de 2004 a 31 de dezembro de 2005, serão incorporadas no quadro de detalhamento respectivo mediante decreto.</w:t>
      </w:r>
    </w:p>
    <w:p w:rsidR="00AB50C7" w:rsidRDefault="00AB50C7">
      <w:pPr>
        <w:ind w:right="567"/>
        <w:jc w:val="both"/>
        <w:rPr>
          <w:rFonts w:ascii="Arial" w:hAnsi="Arial" w:cs="Arial"/>
          <w:sz w:val="18"/>
          <w:szCs w:val="18"/>
        </w:rPr>
      </w:pPr>
      <w:r>
        <w:rPr>
          <w:rFonts w:ascii="Arial" w:hAnsi="Arial" w:cs="Arial"/>
          <w:sz w:val="18"/>
          <w:szCs w:val="18"/>
        </w:rPr>
        <w:t>§ 2º O Poder Legislativo terá acesso irrestrito a dados e informações disponíveis em meio eletrônico relativas aos programas de execução orçamentária e financeira do Distrito Federal.</w:t>
      </w:r>
    </w:p>
    <w:p w:rsidR="00AB50C7" w:rsidRDefault="00AB50C7">
      <w:pPr>
        <w:ind w:right="567"/>
        <w:jc w:val="both"/>
        <w:rPr>
          <w:rFonts w:ascii="Arial" w:hAnsi="Arial" w:cs="Arial"/>
          <w:sz w:val="18"/>
          <w:szCs w:val="18"/>
        </w:rPr>
      </w:pPr>
      <w:r>
        <w:rPr>
          <w:rFonts w:ascii="Arial" w:hAnsi="Arial" w:cs="Arial"/>
          <w:sz w:val="18"/>
          <w:szCs w:val="18"/>
        </w:rPr>
        <w:t>§ 3º Para fins de cumprimento do parágrafo único do art. 48 da Lei Complementar nº 101, de 4 de maio de 2000, a Câmara Legislativa do Distrito Federal realizará audiências públicas temáticas e nas regiões administrativas do Distrito Federal.</w:t>
      </w:r>
    </w:p>
    <w:p w:rsidR="00AB50C7" w:rsidRDefault="00AB50C7">
      <w:pPr>
        <w:ind w:right="567"/>
        <w:jc w:val="both"/>
        <w:rPr>
          <w:rFonts w:ascii="Arial" w:hAnsi="Arial" w:cs="Arial"/>
          <w:sz w:val="18"/>
          <w:szCs w:val="18"/>
        </w:rPr>
      </w:pPr>
      <w:r>
        <w:rPr>
          <w:rFonts w:ascii="Arial" w:hAnsi="Arial" w:cs="Arial"/>
          <w:sz w:val="18"/>
          <w:szCs w:val="18"/>
        </w:rPr>
        <w:lastRenderedPageBreak/>
        <w:t>Art. 5º A alocação dos créditos orçamentários será feita diretamente à unidade orçamentária responsável pela execução das ações correspondentes, ficando proibida a consignação de recursos a título de transferência para unidades integrantes dos orçamentos fiscal e da seguridade social.</w:t>
      </w:r>
    </w:p>
    <w:p w:rsidR="00AB50C7" w:rsidRDefault="00AB50C7">
      <w:pPr>
        <w:ind w:right="567"/>
        <w:jc w:val="both"/>
        <w:rPr>
          <w:rFonts w:ascii="Arial" w:hAnsi="Arial" w:cs="Arial"/>
          <w:sz w:val="18"/>
          <w:szCs w:val="18"/>
        </w:rPr>
      </w:pPr>
      <w:r>
        <w:rPr>
          <w:rFonts w:ascii="Arial" w:hAnsi="Arial" w:cs="Arial"/>
          <w:sz w:val="18"/>
          <w:szCs w:val="18"/>
        </w:rPr>
        <w:t xml:space="preserve">Parágrafo Único: A vedação contida no artigo 167, inciso VI, da Constituição Federal não impede a descentralização de créditos orçamentários para execução de ações de responsabilidade da unidade descentralizadora. </w:t>
      </w:r>
    </w:p>
    <w:p w:rsidR="00AB50C7" w:rsidRDefault="00AB50C7">
      <w:pPr>
        <w:ind w:right="567"/>
        <w:jc w:val="both"/>
        <w:rPr>
          <w:rFonts w:ascii="Arial" w:hAnsi="Arial" w:cs="Arial"/>
          <w:sz w:val="18"/>
          <w:szCs w:val="18"/>
        </w:rPr>
      </w:pPr>
      <w:r>
        <w:rPr>
          <w:rFonts w:ascii="Arial" w:hAnsi="Arial" w:cs="Arial"/>
          <w:sz w:val="18"/>
          <w:szCs w:val="18"/>
        </w:rPr>
        <w:t>Art. 6° Para os efeitos desta lei, entende-se por:</w:t>
      </w:r>
    </w:p>
    <w:p w:rsidR="00AB50C7" w:rsidRDefault="00AB50C7">
      <w:pPr>
        <w:ind w:right="567"/>
        <w:jc w:val="both"/>
        <w:rPr>
          <w:rFonts w:ascii="Arial" w:hAnsi="Arial" w:cs="Arial"/>
          <w:sz w:val="18"/>
          <w:szCs w:val="18"/>
        </w:rPr>
      </w:pPr>
      <w:r>
        <w:rPr>
          <w:rFonts w:ascii="Arial" w:hAnsi="Arial" w:cs="Arial"/>
          <w:sz w:val="18"/>
          <w:szCs w:val="18"/>
        </w:rPr>
        <w:t>I – função, o maior nível de agregação das diversas áreas de despesa que competem ao setor público;</w:t>
      </w:r>
    </w:p>
    <w:p w:rsidR="00AB50C7" w:rsidRDefault="00AB50C7">
      <w:pPr>
        <w:ind w:right="567"/>
        <w:jc w:val="both"/>
        <w:rPr>
          <w:rFonts w:ascii="Arial" w:hAnsi="Arial" w:cs="Arial"/>
          <w:sz w:val="18"/>
          <w:szCs w:val="18"/>
        </w:rPr>
      </w:pPr>
      <w:r>
        <w:rPr>
          <w:rFonts w:ascii="Arial" w:hAnsi="Arial" w:cs="Arial"/>
          <w:sz w:val="18"/>
          <w:szCs w:val="18"/>
        </w:rPr>
        <w:t>II – subfunção, uma partição da função visando agregar determinado subconjunto da despesa do setor público;</w:t>
      </w:r>
    </w:p>
    <w:p w:rsidR="00AB50C7" w:rsidRDefault="00AB50C7">
      <w:pPr>
        <w:ind w:right="567"/>
        <w:jc w:val="both"/>
        <w:rPr>
          <w:rFonts w:ascii="Arial" w:hAnsi="Arial" w:cs="Arial"/>
          <w:sz w:val="18"/>
          <w:szCs w:val="18"/>
        </w:rPr>
      </w:pPr>
      <w:r>
        <w:rPr>
          <w:rFonts w:ascii="Arial" w:hAnsi="Arial" w:cs="Arial"/>
          <w:sz w:val="18"/>
          <w:szCs w:val="18"/>
        </w:rPr>
        <w:t>III – programa, o instrumento de organização da ação governamental visando à concretização dos objetivos pretendidos;</w:t>
      </w:r>
    </w:p>
    <w:p w:rsidR="00AB50C7" w:rsidRDefault="00AB50C7">
      <w:pPr>
        <w:ind w:right="567"/>
        <w:jc w:val="both"/>
        <w:rPr>
          <w:rFonts w:ascii="Arial" w:hAnsi="Arial" w:cs="Arial"/>
          <w:sz w:val="18"/>
          <w:szCs w:val="18"/>
        </w:rPr>
      </w:pPr>
      <w:r>
        <w:rPr>
          <w:rFonts w:ascii="Arial" w:hAnsi="Arial" w:cs="Arial"/>
          <w:sz w:val="18"/>
          <w:szCs w:val="18"/>
        </w:rPr>
        <w:t>IV – projeto, um instrumento de programação para alcançar o objetivo de um programa, envolvendo um conjunto de operações limitadas no tempo, das quais resulta um produto que concorre para a expansão ou o aperfeiçoamento da ação de governo;</w:t>
      </w:r>
    </w:p>
    <w:p w:rsidR="00AB50C7" w:rsidRDefault="00AB50C7">
      <w:pPr>
        <w:ind w:right="567"/>
        <w:jc w:val="both"/>
        <w:rPr>
          <w:rFonts w:ascii="Arial" w:hAnsi="Arial" w:cs="Arial"/>
          <w:sz w:val="18"/>
          <w:szCs w:val="18"/>
        </w:rPr>
      </w:pPr>
      <w:r>
        <w:rPr>
          <w:rFonts w:ascii="Arial" w:hAnsi="Arial" w:cs="Arial"/>
          <w:sz w:val="18"/>
          <w:szCs w:val="18"/>
        </w:rPr>
        <w:t>V – atividade, um instrumento de programação para alcançar o objetivo de um programa, envolvendo um conjunto de operações que se realizam de modo contínuo e permanente, das quais resulta um produto necessário à manutenção da ação de governo;</w:t>
      </w:r>
    </w:p>
    <w:p w:rsidR="00AB50C7" w:rsidRDefault="00AB50C7">
      <w:pPr>
        <w:ind w:right="567"/>
        <w:jc w:val="both"/>
        <w:rPr>
          <w:rFonts w:ascii="Arial" w:hAnsi="Arial" w:cs="Arial"/>
          <w:sz w:val="18"/>
          <w:szCs w:val="18"/>
        </w:rPr>
      </w:pPr>
      <w:r>
        <w:rPr>
          <w:rFonts w:ascii="Arial" w:hAnsi="Arial" w:cs="Arial"/>
          <w:sz w:val="18"/>
          <w:szCs w:val="18"/>
        </w:rPr>
        <w:t>VI – operações especiais, as despesas que não contribuem para a manutenção, expansão ou aperfeiçoamento das ações de governo, das quais não resulta um produto, e que não geram contraprestação direta sob a forma de bens ou serviços.</w:t>
      </w:r>
    </w:p>
    <w:p w:rsidR="00AB50C7" w:rsidRDefault="00AB50C7">
      <w:pPr>
        <w:ind w:right="567"/>
        <w:jc w:val="both"/>
        <w:rPr>
          <w:rFonts w:ascii="Arial" w:hAnsi="Arial" w:cs="Arial"/>
          <w:sz w:val="18"/>
          <w:szCs w:val="18"/>
        </w:rPr>
      </w:pPr>
      <w:r>
        <w:rPr>
          <w:rFonts w:ascii="Arial" w:hAnsi="Arial" w:cs="Arial"/>
          <w:sz w:val="18"/>
          <w:szCs w:val="18"/>
        </w:rPr>
        <w:t>§ 1º Cada programa identificará as ações necessárias para atingir os seus objetivos, sob a forma de projetos, atividades e operações especiais, especificando os respectivos valores e metas, bem como as unidades orçamentárias responsáveis pela realização da ação.</w:t>
      </w:r>
    </w:p>
    <w:p w:rsidR="00AB50C7" w:rsidRDefault="00AB50C7">
      <w:pPr>
        <w:ind w:right="567"/>
        <w:jc w:val="both"/>
        <w:rPr>
          <w:rFonts w:ascii="Arial" w:hAnsi="Arial" w:cs="Arial"/>
          <w:sz w:val="18"/>
          <w:szCs w:val="18"/>
        </w:rPr>
      </w:pPr>
      <w:r>
        <w:rPr>
          <w:rFonts w:ascii="Arial" w:hAnsi="Arial" w:cs="Arial"/>
          <w:sz w:val="18"/>
          <w:szCs w:val="18"/>
        </w:rPr>
        <w:t>§ 2º Cada projeto, atividade e operação especial identificará a função e a subfunção, os programas e as ações, aos quais se vinculam.</w:t>
      </w:r>
    </w:p>
    <w:p w:rsidR="00AB50C7" w:rsidRDefault="00AB50C7">
      <w:pPr>
        <w:ind w:right="567"/>
        <w:jc w:val="both"/>
        <w:rPr>
          <w:rFonts w:ascii="Arial" w:hAnsi="Arial" w:cs="Arial"/>
          <w:sz w:val="18"/>
          <w:szCs w:val="18"/>
        </w:rPr>
      </w:pPr>
      <w:r>
        <w:rPr>
          <w:rFonts w:ascii="Arial" w:hAnsi="Arial" w:cs="Arial"/>
          <w:sz w:val="18"/>
          <w:szCs w:val="18"/>
        </w:rPr>
        <w:t>§ 3º Os projetos, atividades e operações especiais serão desdobrados em subtítulos, que representam o menor nível da categoria de programação, sem alteração da finalidade e da denominação das metas correspondentes, para especificar a localização geográfica integral ou parcial.</w:t>
      </w:r>
    </w:p>
    <w:p w:rsidR="00AB50C7" w:rsidRDefault="00AB50C7">
      <w:pPr>
        <w:ind w:right="567"/>
        <w:jc w:val="both"/>
        <w:rPr>
          <w:rFonts w:ascii="Arial" w:hAnsi="Arial" w:cs="Arial"/>
          <w:sz w:val="18"/>
          <w:szCs w:val="18"/>
        </w:rPr>
      </w:pPr>
      <w:r>
        <w:rPr>
          <w:rFonts w:ascii="Arial" w:hAnsi="Arial" w:cs="Arial"/>
          <w:sz w:val="18"/>
          <w:szCs w:val="18"/>
        </w:rPr>
        <w:t>§ 4º As categorias de programação de que trata esta lei compreendem os programas, projetos, atividades, operações especiais e respectivos subtítulos.</w:t>
      </w:r>
    </w:p>
    <w:p w:rsidR="00AB50C7" w:rsidRDefault="00AB50C7">
      <w:pPr>
        <w:ind w:right="567"/>
        <w:jc w:val="both"/>
        <w:rPr>
          <w:rFonts w:ascii="Arial" w:hAnsi="Arial" w:cs="Arial"/>
          <w:sz w:val="18"/>
          <w:szCs w:val="18"/>
        </w:rPr>
      </w:pPr>
      <w:r>
        <w:rPr>
          <w:rFonts w:ascii="Arial" w:hAnsi="Arial" w:cs="Arial"/>
          <w:sz w:val="18"/>
          <w:szCs w:val="18"/>
        </w:rPr>
        <w:t>§ 5º As metas físicas serão indicadas em nível de subtítulo e suas descrições e quantificações deverão ser agregadas segundo as respectivas ações e programas.</w:t>
      </w:r>
    </w:p>
    <w:p w:rsidR="00AB50C7" w:rsidRDefault="00AB50C7">
      <w:pPr>
        <w:ind w:right="567"/>
        <w:jc w:val="both"/>
        <w:rPr>
          <w:rFonts w:ascii="Arial" w:hAnsi="Arial" w:cs="Arial"/>
          <w:sz w:val="18"/>
          <w:szCs w:val="18"/>
        </w:rPr>
      </w:pPr>
      <w:r>
        <w:rPr>
          <w:rFonts w:ascii="Arial" w:hAnsi="Arial" w:cs="Arial"/>
          <w:sz w:val="18"/>
          <w:szCs w:val="18"/>
        </w:rPr>
        <w:t>Art. 7º O Projeto de Lei Orçamentária Anual, elaborado na forma da Lei Orgânica do Distrito Federal e da Lei n.º 4.320, de 17 de março de 1964, e suas alterações, deverá ser encaminhado pelo Poder Executivo à Câmara Legislativa, até três meses e meio antes do encerramento do exercício financeiro em curso e será constituído de:</w:t>
      </w:r>
    </w:p>
    <w:p w:rsidR="00AB50C7" w:rsidRDefault="00AB50C7">
      <w:pPr>
        <w:ind w:right="567"/>
        <w:jc w:val="both"/>
        <w:rPr>
          <w:rFonts w:ascii="Arial" w:hAnsi="Arial" w:cs="Arial"/>
          <w:sz w:val="18"/>
          <w:szCs w:val="18"/>
        </w:rPr>
      </w:pPr>
      <w:r>
        <w:rPr>
          <w:rFonts w:ascii="Arial" w:hAnsi="Arial" w:cs="Arial"/>
          <w:sz w:val="18"/>
          <w:szCs w:val="18"/>
        </w:rPr>
        <w:t>I – texto da Lei;</w:t>
      </w:r>
    </w:p>
    <w:p w:rsidR="00AB50C7" w:rsidRDefault="00AB50C7">
      <w:pPr>
        <w:ind w:right="567"/>
        <w:jc w:val="both"/>
        <w:rPr>
          <w:rFonts w:ascii="Arial" w:hAnsi="Arial" w:cs="Arial"/>
          <w:sz w:val="18"/>
          <w:szCs w:val="18"/>
        </w:rPr>
      </w:pPr>
      <w:r>
        <w:rPr>
          <w:rFonts w:ascii="Arial" w:hAnsi="Arial" w:cs="Arial"/>
          <w:sz w:val="18"/>
          <w:szCs w:val="18"/>
        </w:rPr>
        <w:t>II – demonstrativo da evolução da receita do Tesouro, nos últimos três anos, segundo as categorias econômicas;</w:t>
      </w:r>
    </w:p>
    <w:p w:rsidR="00AB50C7" w:rsidRDefault="00AB50C7">
      <w:pPr>
        <w:ind w:right="567"/>
        <w:jc w:val="both"/>
        <w:rPr>
          <w:rFonts w:ascii="Arial" w:hAnsi="Arial" w:cs="Arial"/>
          <w:sz w:val="18"/>
          <w:szCs w:val="18"/>
        </w:rPr>
      </w:pPr>
      <w:r>
        <w:rPr>
          <w:rFonts w:ascii="Arial" w:hAnsi="Arial" w:cs="Arial"/>
          <w:sz w:val="18"/>
          <w:szCs w:val="18"/>
        </w:rPr>
        <w:t>III – demonstrativo da evolução da despesa do Tesouro nos últimos três anos, segundo as categorias econômicas e os grupos de despesa;</w:t>
      </w:r>
    </w:p>
    <w:p w:rsidR="00AB50C7" w:rsidRDefault="00AB50C7">
      <w:pPr>
        <w:ind w:right="567"/>
        <w:jc w:val="both"/>
        <w:rPr>
          <w:rFonts w:ascii="Arial" w:hAnsi="Arial" w:cs="Arial"/>
          <w:sz w:val="18"/>
          <w:szCs w:val="18"/>
        </w:rPr>
      </w:pPr>
      <w:r>
        <w:rPr>
          <w:rFonts w:ascii="Arial" w:hAnsi="Arial" w:cs="Arial"/>
          <w:sz w:val="18"/>
          <w:szCs w:val="18"/>
        </w:rPr>
        <w:t>IV – resumo geral das receitas dos orçamentos fiscal e da seguridade social, isolada e conjuntamente, por categoria econômica e origem dos recursos;</w:t>
      </w:r>
    </w:p>
    <w:p w:rsidR="00AB50C7" w:rsidRDefault="00AB50C7">
      <w:pPr>
        <w:ind w:right="567"/>
        <w:jc w:val="both"/>
        <w:rPr>
          <w:rFonts w:ascii="Arial" w:hAnsi="Arial" w:cs="Arial"/>
          <w:sz w:val="18"/>
          <w:szCs w:val="18"/>
        </w:rPr>
      </w:pPr>
      <w:r>
        <w:rPr>
          <w:rFonts w:ascii="Arial" w:hAnsi="Arial" w:cs="Arial"/>
          <w:sz w:val="18"/>
          <w:szCs w:val="18"/>
        </w:rPr>
        <w:t>V – demonstrativo geral da receita, dos orçamentos fiscal e da Seguridade social, isolada e conjuntamente, de acordo com a classificação do anexo I da Lei n.º 4.320, de 17 de março de 1964, e suas alterações;</w:t>
      </w:r>
    </w:p>
    <w:p w:rsidR="00AB50C7" w:rsidRDefault="00AB50C7">
      <w:pPr>
        <w:ind w:right="567"/>
        <w:jc w:val="both"/>
        <w:rPr>
          <w:rFonts w:ascii="Arial" w:hAnsi="Arial" w:cs="Arial"/>
          <w:sz w:val="18"/>
          <w:szCs w:val="18"/>
        </w:rPr>
      </w:pPr>
      <w:r>
        <w:rPr>
          <w:rFonts w:ascii="Arial" w:hAnsi="Arial" w:cs="Arial"/>
          <w:sz w:val="18"/>
          <w:szCs w:val="18"/>
        </w:rPr>
        <w:t>VI – discriminação da legislação da receita referente aos orçamentos fiscal e da seguridade social;</w:t>
      </w:r>
    </w:p>
    <w:p w:rsidR="00AB50C7" w:rsidRDefault="00AB50C7">
      <w:pPr>
        <w:ind w:right="567"/>
        <w:jc w:val="both"/>
        <w:rPr>
          <w:rFonts w:ascii="Arial" w:hAnsi="Arial" w:cs="Arial"/>
          <w:sz w:val="18"/>
          <w:szCs w:val="18"/>
        </w:rPr>
      </w:pPr>
      <w:r>
        <w:rPr>
          <w:rFonts w:ascii="Arial" w:hAnsi="Arial" w:cs="Arial"/>
          <w:sz w:val="18"/>
          <w:szCs w:val="18"/>
        </w:rPr>
        <w:t>VII – resumo geral da despesa dos orçamentos fiscal e da seguridade social, isolada e conjuntamente, por categoria econômica e origem dos recursos;</w:t>
      </w:r>
    </w:p>
    <w:p w:rsidR="00AB50C7" w:rsidRDefault="00AB50C7">
      <w:pPr>
        <w:ind w:right="567"/>
        <w:jc w:val="both"/>
        <w:rPr>
          <w:rFonts w:ascii="Arial" w:hAnsi="Arial" w:cs="Arial"/>
          <w:sz w:val="18"/>
          <w:szCs w:val="18"/>
        </w:rPr>
      </w:pPr>
      <w:r>
        <w:rPr>
          <w:rFonts w:ascii="Arial" w:hAnsi="Arial" w:cs="Arial"/>
          <w:sz w:val="18"/>
          <w:szCs w:val="18"/>
        </w:rPr>
        <w:t>VIII – demonstrativo das despesas por poder, órgão e grupo de despesa, dos orçamentos fiscal e da seguridade social, isolada e conjuntamente;</w:t>
      </w:r>
    </w:p>
    <w:p w:rsidR="00AB50C7" w:rsidRDefault="00AB50C7">
      <w:pPr>
        <w:ind w:right="567"/>
        <w:jc w:val="both"/>
        <w:rPr>
          <w:rFonts w:ascii="Arial" w:hAnsi="Arial" w:cs="Arial"/>
          <w:sz w:val="18"/>
          <w:szCs w:val="18"/>
        </w:rPr>
      </w:pPr>
      <w:r>
        <w:rPr>
          <w:rFonts w:ascii="Arial" w:hAnsi="Arial" w:cs="Arial"/>
          <w:sz w:val="18"/>
          <w:szCs w:val="18"/>
        </w:rPr>
        <w:t>IX – demonstrativo das receitas e das despesas dos orçamentos fiscal e da seguridade social, isolada e conjuntamente, por categoria econômica, evidenciados os resultados correntes de cada orçamento;</w:t>
      </w:r>
    </w:p>
    <w:p w:rsidR="00AB50C7" w:rsidRDefault="00AB50C7">
      <w:pPr>
        <w:ind w:right="567"/>
        <w:jc w:val="both"/>
        <w:rPr>
          <w:rFonts w:ascii="Arial" w:hAnsi="Arial" w:cs="Arial"/>
          <w:sz w:val="18"/>
          <w:szCs w:val="18"/>
        </w:rPr>
      </w:pPr>
      <w:r>
        <w:rPr>
          <w:rFonts w:ascii="Arial" w:hAnsi="Arial" w:cs="Arial"/>
          <w:sz w:val="18"/>
          <w:szCs w:val="18"/>
        </w:rPr>
        <w:t>X – demonstrativo das despesas dos orçamentos fiscal e da seguridade social, por órgão, unidade orçamentária,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XI – demonstrativos das despesas dos orçamentos fiscal e da seguridade social, por:</w:t>
      </w:r>
    </w:p>
    <w:p w:rsidR="00AB50C7" w:rsidRDefault="00AB50C7">
      <w:pPr>
        <w:ind w:right="567"/>
        <w:jc w:val="both"/>
        <w:rPr>
          <w:rFonts w:ascii="Arial" w:hAnsi="Arial" w:cs="Arial"/>
          <w:sz w:val="18"/>
          <w:szCs w:val="18"/>
        </w:rPr>
      </w:pPr>
      <w:r>
        <w:rPr>
          <w:rFonts w:ascii="Arial" w:hAnsi="Arial" w:cs="Arial"/>
          <w:sz w:val="18"/>
          <w:szCs w:val="18"/>
        </w:rPr>
        <w:t>a) função,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b) subfunção,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c) programa,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d) grupo de despesa,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e) modalidade de aplicação,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f) elemento de despesa,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g) Região Administrativa, esfera orçamentária e origem dos recursos.</w:t>
      </w:r>
    </w:p>
    <w:p w:rsidR="00AB50C7" w:rsidRDefault="00AB50C7">
      <w:pPr>
        <w:ind w:right="567"/>
        <w:jc w:val="both"/>
        <w:rPr>
          <w:rFonts w:ascii="Arial" w:hAnsi="Arial" w:cs="Arial"/>
          <w:sz w:val="18"/>
          <w:szCs w:val="18"/>
        </w:rPr>
      </w:pPr>
      <w:r>
        <w:rPr>
          <w:rFonts w:ascii="Arial" w:hAnsi="Arial" w:cs="Arial"/>
          <w:sz w:val="18"/>
          <w:szCs w:val="18"/>
        </w:rPr>
        <w:t>XII – demonstrativo das despesas com a programação referente à manutenção e ao desenvolvimento do ensino, nos termos do art. 241 da Lei Orgânica do Distrito Federal, por órgão, esfera orçamentária e grupo de despesa;</w:t>
      </w:r>
    </w:p>
    <w:p w:rsidR="00AB50C7" w:rsidRDefault="00AB50C7">
      <w:pPr>
        <w:ind w:right="567"/>
        <w:jc w:val="both"/>
        <w:rPr>
          <w:rFonts w:ascii="Arial" w:hAnsi="Arial" w:cs="Arial"/>
          <w:sz w:val="18"/>
          <w:szCs w:val="18"/>
        </w:rPr>
      </w:pPr>
      <w:r>
        <w:rPr>
          <w:rFonts w:ascii="Arial" w:hAnsi="Arial" w:cs="Arial"/>
          <w:sz w:val="18"/>
          <w:szCs w:val="18"/>
        </w:rPr>
        <w:t>XIII – demonstrativo dos recursos destinados a investimentos programados nos orçamentos fiscal, da seguridade social e de investimentos, por órgão e unidade orçamentária, eliminadas as duplicidades;</w:t>
      </w:r>
    </w:p>
    <w:p w:rsidR="00AB50C7" w:rsidRDefault="00AB50C7">
      <w:pPr>
        <w:ind w:right="567"/>
        <w:jc w:val="both"/>
        <w:rPr>
          <w:rFonts w:ascii="Arial" w:hAnsi="Arial" w:cs="Arial"/>
          <w:sz w:val="18"/>
          <w:szCs w:val="18"/>
        </w:rPr>
      </w:pPr>
      <w:r>
        <w:rPr>
          <w:rFonts w:ascii="Arial" w:hAnsi="Arial" w:cs="Arial"/>
          <w:sz w:val="18"/>
          <w:szCs w:val="18"/>
        </w:rPr>
        <w:t>XIV –  demonstrativo dos recursos do Tesouro diretamente arrecadados, dos orçamentos fiscal e da seguridade social, por órgão e unidade;</w:t>
      </w:r>
    </w:p>
    <w:p w:rsidR="00AB50C7" w:rsidRDefault="00AB50C7">
      <w:pPr>
        <w:ind w:right="567"/>
        <w:jc w:val="both"/>
        <w:rPr>
          <w:rFonts w:ascii="Arial" w:hAnsi="Arial" w:cs="Arial"/>
          <w:sz w:val="18"/>
          <w:szCs w:val="18"/>
        </w:rPr>
      </w:pPr>
      <w:r>
        <w:rPr>
          <w:rFonts w:ascii="Arial" w:hAnsi="Arial" w:cs="Arial"/>
          <w:sz w:val="18"/>
          <w:szCs w:val="18"/>
        </w:rPr>
        <w:t>XV – demonstrativo da receita diretamente arrecadada por órgão e unidade;</w:t>
      </w:r>
    </w:p>
    <w:p w:rsidR="00AB50C7" w:rsidRDefault="00AB50C7">
      <w:pPr>
        <w:ind w:right="567"/>
        <w:jc w:val="both"/>
        <w:rPr>
          <w:rFonts w:ascii="Arial" w:hAnsi="Arial" w:cs="Arial"/>
          <w:sz w:val="18"/>
          <w:szCs w:val="18"/>
        </w:rPr>
      </w:pPr>
      <w:r>
        <w:rPr>
          <w:rFonts w:ascii="Arial" w:hAnsi="Arial" w:cs="Arial"/>
          <w:sz w:val="18"/>
          <w:szCs w:val="18"/>
        </w:rPr>
        <w:t>XVI – demonstrativo dos precatórios judiciários incluídos na proposta orçamentária e das fontes de recursos a serem utilizadas para o seu pagamento, observado o disposto nos arts. 21 e 22;</w:t>
      </w:r>
    </w:p>
    <w:p w:rsidR="00AB50C7" w:rsidRDefault="00AB50C7">
      <w:pPr>
        <w:ind w:right="567"/>
        <w:jc w:val="both"/>
        <w:rPr>
          <w:rFonts w:ascii="Arial" w:hAnsi="Arial" w:cs="Arial"/>
          <w:sz w:val="18"/>
          <w:szCs w:val="18"/>
        </w:rPr>
      </w:pPr>
      <w:r>
        <w:rPr>
          <w:rFonts w:ascii="Arial" w:hAnsi="Arial" w:cs="Arial"/>
          <w:sz w:val="18"/>
          <w:szCs w:val="18"/>
        </w:rPr>
        <w:t>XVII – demonstrativo das metas físicas por programa, ação, meta e unidade orçamentária;</w:t>
      </w:r>
    </w:p>
    <w:p w:rsidR="00AB50C7" w:rsidRDefault="00AB50C7">
      <w:pPr>
        <w:ind w:right="567"/>
        <w:jc w:val="both"/>
        <w:rPr>
          <w:rFonts w:ascii="Arial" w:hAnsi="Arial" w:cs="Arial"/>
          <w:sz w:val="18"/>
          <w:szCs w:val="18"/>
        </w:rPr>
      </w:pPr>
      <w:r>
        <w:rPr>
          <w:rFonts w:ascii="Arial" w:hAnsi="Arial" w:cs="Arial"/>
          <w:sz w:val="18"/>
          <w:szCs w:val="18"/>
        </w:rPr>
        <w:t>XVIII – demonstrativos dos projetos em andamento, na forma do art. 3º, § 3º, desta lei;</w:t>
      </w:r>
    </w:p>
    <w:p w:rsidR="00AB50C7" w:rsidRDefault="00AB50C7">
      <w:pPr>
        <w:ind w:right="567"/>
        <w:jc w:val="both"/>
        <w:rPr>
          <w:rFonts w:ascii="Arial" w:hAnsi="Arial" w:cs="Arial"/>
          <w:sz w:val="18"/>
          <w:szCs w:val="18"/>
        </w:rPr>
      </w:pPr>
      <w:r>
        <w:rPr>
          <w:rFonts w:ascii="Arial" w:hAnsi="Arial" w:cs="Arial"/>
          <w:sz w:val="18"/>
          <w:szCs w:val="18"/>
        </w:rPr>
        <w:t>XIX – demonstrativos das ações classificadas como Conservação do Patrimônio Público;</w:t>
      </w:r>
    </w:p>
    <w:p w:rsidR="00AB50C7" w:rsidRDefault="00AB50C7">
      <w:pPr>
        <w:ind w:right="567"/>
        <w:jc w:val="both"/>
        <w:rPr>
          <w:rFonts w:ascii="Arial" w:hAnsi="Arial" w:cs="Arial"/>
          <w:sz w:val="18"/>
          <w:szCs w:val="18"/>
        </w:rPr>
      </w:pPr>
      <w:r>
        <w:rPr>
          <w:rFonts w:ascii="Arial" w:hAnsi="Arial" w:cs="Arial"/>
          <w:sz w:val="18"/>
          <w:szCs w:val="18"/>
        </w:rPr>
        <w:lastRenderedPageBreak/>
        <w:t>XX  –  detalhamento dos créditos orçamentários dos orçamentos fiscal e da seguridade social a que se refere o art. 149, § 4º, I e III, da Lei Orgânica do Distrito Federal, discriminada a despesa, na forma estabelecida nesta lei, inclusive com a identificação da fonte de recursos;</w:t>
      </w:r>
    </w:p>
    <w:p w:rsidR="00AB50C7" w:rsidRDefault="00AB50C7">
      <w:pPr>
        <w:ind w:right="567"/>
        <w:jc w:val="both"/>
        <w:rPr>
          <w:rFonts w:ascii="Arial" w:hAnsi="Arial" w:cs="Arial"/>
          <w:sz w:val="18"/>
          <w:szCs w:val="18"/>
        </w:rPr>
      </w:pPr>
      <w:r>
        <w:rPr>
          <w:rFonts w:ascii="Arial" w:hAnsi="Arial" w:cs="Arial"/>
          <w:sz w:val="18"/>
          <w:szCs w:val="18"/>
        </w:rPr>
        <w:t>XXI – demonstrativo do orçamento de investimento, por órgão e unidade;</w:t>
      </w:r>
    </w:p>
    <w:p w:rsidR="00AB50C7" w:rsidRDefault="00AB50C7">
      <w:pPr>
        <w:ind w:right="567"/>
        <w:jc w:val="both"/>
        <w:rPr>
          <w:rFonts w:ascii="Arial" w:hAnsi="Arial" w:cs="Arial"/>
          <w:sz w:val="18"/>
          <w:szCs w:val="18"/>
        </w:rPr>
      </w:pPr>
      <w:r>
        <w:rPr>
          <w:rFonts w:ascii="Arial" w:hAnsi="Arial" w:cs="Arial"/>
          <w:sz w:val="18"/>
          <w:szCs w:val="18"/>
        </w:rPr>
        <w:t>XXII – demonstrativo dos recursos oriundos de Outras Fontes do orçamento de investimento, por unidade;</w:t>
      </w:r>
    </w:p>
    <w:p w:rsidR="00AB50C7" w:rsidRDefault="00AB50C7">
      <w:pPr>
        <w:ind w:right="567"/>
        <w:jc w:val="both"/>
        <w:rPr>
          <w:rFonts w:ascii="Arial" w:hAnsi="Arial" w:cs="Arial"/>
          <w:sz w:val="18"/>
          <w:szCs w:val="18"/>
        </w:rPr>
      </w:pPr>
      <w:r>
        <w:rPr>
          <w:rFonts w:ascii="Arial" w:hAnsi="Arial" w:cs="Arial"/>
          <w:sz w:val="18"/>
          <w:szCs w:val="18"/>
        </w:rPr>
        <w:t>XXIII – demonstrativo da programação do orçamento de investimento, por:</w:t>
      </w:r>
    </w:p>
    <w:p w:rsidR="00AB50C7" w:rsidRDefault="00AB50C7">
      <w:pPr>
        <w:ind w:right="567"/>
        <w:jc w:val="both"/>
        <w:rPr>
          <w:rFonts w:ascii="Arial" w:hAnsi="Arial" w:cs="Arial"/>
          <w:sz w:val="18"/>
          <w:szCs w:val="18"/>
        </w:rPr>
      </w:pPr>
      <w:r>
        <w:rPr>
          <w:rFonts w:ascii="Arial" w:hAnsi="Arial" w:cs="Arial"/>
          <w:sz w:val="18"/>
          <w:szCs w:val="18"/>
        </w:rPr>
        <w:t>a) função;</w:t>
      </w:r>
    </w:p>
    <w:p w:rsidR="00AB50C7" w:rsidRDefault="00AB50C7">
      <w:pPr>
        <w:ind w:right="567"/>
        <w:jc w:val="both"/>
        <w:rPr>
          <w:rFonts w:ascii="Arial" w:hAnsi="Arial" w:cs="Arial"/>
          <w:sz w:val="18"/>
          <w:szCs w:val="18"/>
        </w:rPr>
      </w:pPr>
      <w:r>
        <w:rPr>
          <w:rFonts w:ascii="Arial" w:hAnsi="Arial" w:cs="Arial"/>
          <w:sz w:val="18"/>
          <w:szCs w:val="18"/>
        </w:rPr>
        <w:t>b) subfunção;</w:t>
      </w:r>
    </w:p>
    <w:p w:rsidR="00AB50C7" w:rsidRDefault="00AB50C7">
      <w:pPr>
        <w:ind w:right="567"/>
        <w:jc w:val="both"/>
        <w:rPr>
          <w:rFonts w:ascii="Arial" w:hAnsi="Arial" w:cs="Arial"/>
          <w:sz w:val="18"/>
          <w:szCs w:val="18"/>
        </w:rPr>
      </w:pPr>
      <w:r>
        <w:rPr>
          <w:rFonts w:ascii="Arial" w:hAnsi="Arial" w:cs="Arial"/>
          <w:sz w:val="18"/>
          <w:szCs w:val="18"/>
        </w:rPr>
        <w:t>c) programa;</w:t>
      </w:r>
    </w:p>
    <w:p w:rsidR="00AB50C7" w:rsidRDefault="00AB50C7">
      <w:pPr>
        <w:ind w:right="567"/>
        <w:jc w:val="both"/>
        <w:rPr>
          <w:rFonts w:ascii="Arial" w:hAnsi="Arial" w:cs="Arial"/>
          <w:sz w:val="18"/>
          <w:szCs w:val="18"/>
        </w:rPr>
      </w:pPr>
      <w:r>
        <w:rPr>
          <w:rFonts w:ascii="Arial" w:hAnsi="Arial" w:cs="Arial"/>
          <w:sz w:val="18"/>
          <w:szCs w:val="18"/>
        </w:rPr>
        <w:t>d) regionalização;</w:t>
      </w:r>
    </w:p>
    <w:p w:rsidR="00AB50C7" w:rsidRDefault="00AB50C7">
      <w:pPr>
        <w:ind w:right="567"/>
        <w:jc w:val="both"/>
        <w:rPr>
          <w:rFonts w:ascii="Arial" w:hAnsi="Arial" w:cs="Arial"/>
          <w:sz w:val="18"/>
          <w:szCs w:val="18"/>
        </w:rPr>
      </w:pPr>
      <w:r>
        <w:rPr>
          <w:rFonts w:ascii="Arial" w:hAnsi="Arial" w:cs="Arial"/>
          <w:sz w:val="18"/>
          <w:szCs w:val="18"/>
        </w:rPr>
        <w:t>XXIV – demonstrativo do orçamento de investimento por unidade orçamentária, detalhado por fonte de financiamento conforme desdobramento indicado no art. 18;</w:t>
      </w:r>
    </w:p>
    <w:p w:rsidR="00AB50C7" w:rsidRDefault="00AB50C7">
      <w:pPr>
        <w:ind w:right="567"/>
        <w:jc w:val="both"/>
        <w:rPr>
          <w:rFonts w:ascii="Arial" w:hAnsi="Arial" w:cs="Arial"/>
          <w:sz w:val="18"/>
          <w:szCs w:val="18"/>
        </w:rPr>
      </w:pPr>
      <w:r>
        <w:rPr>
          <w:rFonts w:ascii="Arial" w:hAnsi="Arial" w:cs="Arial"/>
          <w:sz w:val="18"/>
          <w:szCs w:val="18"/>
        </w:rPr>
        <w:t>XXV – demonstrativo dos investimentos por órgão, função, subfunção e programa;</w:t>
      </w:r>
    </w:p>
    <w:p w:rsidR="00AB50C7" w:rsidRDefault="00AB50C7">
      <w:pPr>
        <w:ind w:right="567"/>
        <w:jc w:val="both"/>
        <w:rPr>
          <w:rFonts w:ascii="Arial" w:hAnsi="Arial" w:cs="Arial"/>
          <w:sz w:val="18"/>
          <w:szCs w:val="18"/>
        </w:rPr>
      </w:pPr>
      <w:r>
        <w:rPr>
          <w:rFonts w:ascii="Arial" w:hAnsi="Arial" w:cs="Arial"/>
          <w:sz w:val="18"/>
          <w:szCs w:val="18"/>
        </w:rPr>
        <w:t>XXVI – detalhamento dos créditos orçamentários do orçamento de investimento a que se refere o art. 149, § 4º, II, da Lei Orgânica do Distrito Federal, na forma estabelecida nesta lei;</w:t>
      </w:r>
    </w:p>
    <w:p w:rsidR="00AB50C7" w:rsidRDefault="00AB50C7">
      <w:pPr>
        <w:ind w:right="567"/>
        <w:jc w:val="both"/>
        <w:rPr>
          <w:rFonts w:ascii="Arial" w:hAnsi="Arial" w:cs="Arial"/>
          <w:sz w:val="18"/>
          <w:szCs w:val="18"/>
        </w:rPr>
      </w:pPr>
      <w:r>
        <w:rPr>
          <w:rFonts w:ascii="Arial" w:hAnsi="Arial" w:cs="Arial"/>
          <w:sz w:val="18"/>
          <w:szCs w:val="18"/>
        </w:rPr>
        <w:t>XXVII – demonstrativo da aplicação de recursos em ações e serviços públicos de saúde, de acordo com a Emenda Constitucional n° 29/2000 e com a Resolução n° 316/2002 do Conselho Nacional de Saúde, por  unidade orçamentária, programa, fonte de recursos e grupos de despesa;</w:t>
      </w:r>
    </w:p>
    <w:p w:rsidR="00AB50C7" w:rsidRDefault="00AB50C7">
      <w:pPr>
        <w:pStyle w:val="Ttulo6"/>
        <w:ind w:right="567"/>
        <w:rPr>
          <w:color w:val="auto"/>
          <w:sz w:val="18"/>
          <w:szCs w:val="18"/>
        </w:rPr>
      </w:pPr>
      <w:r>
        <w:rPr>
          <w:color w:val="auto"/>
          <w:sz w:val="18"/>
          <w:szCs w:val="18"/>
        </w:rPr>
        <w:t>XXVIII -  estimativa da Margem de Expansão das despesa obrigatórias de caráter continuado.</w:t>
      </w:r>
    </w:p>
    <w:p w:rsidR="00AB50C7" w:rsidRDefault="00AB50C7">
      <w:pPr>
        <w:ind w:right="567"/>
        <w:jc w:val="both"/>
        <w:rPr>
          <w:rFonts w:ascii="Arial" w:hAnsi="Arial" w:cs="Arial"/>
          <w:sz w:val="18"/>
          <w:szCs w:val="18"/>
        </w:rPr>
      </w:pPr>
      <w:r>
        <w:rPr>
          <w:rFonts w:ascii="Arial" w:hAnsi="Arial" w:cs="Arial"/>
          <w:sz w:val="18"/>
          <w:szCs w:val="18"/>
        </w:rPr>
        <w:t>§ 1º A mensagem que encaminhar o projeto de Lei Orçamentária Anual explicitará:</w:t>
      </w:r>
    </w:p>
    <w:p w:rsidR="00AB50C7" w:rsidRDefault="00AB50C7">
      <w:pPr>
        <w:ind w:right="567"/>
        <w:jc w:val="both"/>
        <w:rPr>
          <w:rFonts w:ascii="Arial" w:hAnsi="Arial" w:cs="Arial"/>
          <w:sz w:val="18"/>
          <w:szCs w:val="18"/>
        </w:rPr>
      </w:pPr>
      <w:r>
        <w:rPr>
          <w:rFonts w:ascii="Arial" w:hAnsi="Arial" w:cs="Arial"/>
          <w:sz w:val="18"/>
          <w:szCs w:val="18"/>
        </w:rPr>
        <w:t>I – a compatibilidade das prioridades constantes do projeto com as aprovadas nesta lei;</w:t>
      </w:r>
    </w:p>
    <w:p w:rsidR="00AB50C7" w:rsidRDefault="00AB50C7">
      <w:pPr>
        <w:ind w:right="567"/>
        <w:jc w:val="both"/>
        <w:rPr>
          <w:rFonts w:ascii="Arial" w:hAnsi="Arial" w:cs="Arial"/>
          <w:sz w:val="18"/>
          <w:szCs w:val="18"/>
        </w:rPr>
      </w:pPr>
      <w:r>
        <w:rPr>
          <w:rFonts w:ascii="Arial" w:hAnsi="Arial" w:cs="Arial"/>
          <w:sz w:val="18"/>
          <w:szCs w:val="18"/>
        </w:rPr>
        <w:t>II – a comparação entre o montante das receitas oriundas de operações de crédito previstas para o orçamento de 2005 e o montante estimado para as despesas de capital, à vista do disposto no art. 167, III, da Constituição Federal e no art. 12, § 2º, da Lei Complementar n.º 101, de 4 de maio de 2000;</w:t>
      </w:r>
    </w:p>
    <w:p w:rsidR="00AB50C7" w:rsidRDefault="00AB50C7">
      <w:pPr>
        <w:ind w:right="567"/>
        <w:jc w:val="both"/>
        <w:rPr>
          <w:rFonts w:ascii="Arial" w:hAnsi="Arial" w:cs="Arial"/>
          <w:sz w:val="18"/>
          <w:szCs w:val="18"/>
        </w:rPr>
      </w:pPr>
      <w:r>
        <w:rPr>
          <w:rFonts w:ascii="Arial" w:hAnsi="Arial" w:cs="Arial"/>
          <w:sz w:val="18"/>
          <w:szCs w:val="18"/>
        </w:rPr>
        <w:t>III – os critérios adotados para estimativa dos principais itens da receita listados a seguir para o exercício de 2005, observado, no que couber, o disposto no art. 12, caput, da Lei Complementar n.º 101, de 4 de maio de 2000:</w:t>
      </w:r>
    </w:p>
    <w:p w:rsidR="00AB50C7" w:rsidRDefault="00AB50C7">
      <w:pPr>
        <w:ind w:right="567"/>
        <w:jc w:val="both"/>
        <w:rPr>
          <w:rFonts w:ascii="Arial" w:hAnsi="Arial" w:cs="Arial"/>
          <w:sz w:val="18"/>
          <w:szCs w:val="18"/>
        </w:rPr>
      </w:pPr>
      <w:r>
        <w:rPr>
          <w:rFonts w:ascii="Arial" w:hAnsi="Arial" w:cs="Arial"/>
          <w:sz w:val="18"/>
          <w:szCs w:val="18"/>
        </w:rPr>
        <w:t>a) receita tributária;</w:t>
      </w:r>
    </w:p>
    <w:p w:rsidR="00AB50C7" w:rsidRDefault="00AB50C7">
      <w:pPr>
        <w:ind w:right="567"/>
        <w:jc w:val="both"/>
        <w:rPr>
          <w:rFonts w:ascii="Arial" w:hAnsi="Arial" w:cs="Arial"/>
          <w:sz w:val="18"/>
          <w:szCs w:val="18"/>
        </w:rPr>
      </w:pPr>
      <w:r>
        <w:rPr>
          <w:rFonts w:ascii="Arial" w:hAnsi="Arial" w:cs="Arial"/>
          <w:sz w:val="18"/>
          <w:szCs w:val="18"/>
        </w:rPr>
        <w:t>b) alienação de bens;</w:t>
      </w:r>
    </w:p>
    <w:p w:rsidR="00AB50C7" w:rsidRDefault="00AB50C7">
      <w:pPr>
        <w:ind w:right="567"/>
        <w:jc w:val="both"/>
        <w:rPr>
          <w:rFonts w:ascii="Arial" w:hAnsi="Arial" w:cs="Arial"/>
          <w:sz w:val="18"/>
          <w:szCs w:val="18"/>
        </w:rPr>
      </w:pPr>
      <w:r>
        <w:rPr>
          <w:rFonts w:ascii="Arial" w:hAnsi="Arial" w:cs="Arial"/>
          <w:sz w:val="18"/>
          <w:szCs w:val="18"/>
        </w:rPr>
        <w:t>c) operações de crédito;</w:t>
      </w:r>
    </w:p>
    <w:p w:rsidR="00AB50C7" w:rsidRDefault="00AB50C7">
      <w:pPr>
        <w:ind w:right="567"/>
        <w:jc w:val="both"/>
        <w:rPr>
          <w:rFonts w:ascii="Arial" w:hAnsi="Arial" w:cs="Arial"/>
          <w:sz w:val="18"/>
          <w:szCs w:val="18"/>
        </w:rPr>
      </w:pPr>
      <w:r>
        <w:rPr>
          <w:rFonts w:ascii="Arial" w:hAnsi="Arial" w:cs="Arial"/>
          <w:sz w:val="18"/>
          <w:szCs w:val="18"/>
        </w:rPr>
        <w:t>IV – a despesa programada com pessoal e encargos sociais para 2005, com a indicação da participação percentual na receita corrente líquida do Distrito Federal, nos termos do art. 40  desta lei.</w:t>
      </w:r>
    </w:p>
    <w:p w:rsidR="00AB50C7" w:rsidRDefault="00AB50C7">
      <w:pPr>
        <w:ind w:right="567"/>
        <w:jc w:val="both"/>
        <w:rPr>
          <w:rFonts w:ascii="Arial" w:hAnsi="Arial" w:cs="Arial"/>
          <w:sz w:val="18"/>
          <w:szCs w:val="18"/>
        </w:rPr>
      </w:pPr>
      <w:r>
        <w:rPr>
          <w:rFonts w:ascii="Arial" w:hAnsi="Arial" w:cs="Arial"/>
          <w:sz w:val="18"/>
          <w:szCs w:val="18"/>
        </w:rPr>
        <w:t>§ 2º O projeto de lei será acompanhado de demonstrativos com as informações complementares adiante, que estarão disponíveis, também, em meio eletrônico:</w:t>
      </w:r>
    </w:p>
    <w:p w:rsidR="00AB50C7" w:rsidRDefault="00AB50C7">
      <w:pPr>
        <w:ind w:right="567"/>
        <w:jc w:val="both"/>
        <w:rPr>
          <w:rFonts w:ascii="Arial" w:hAnsi="Arial" w:cs="Arial"/>
          <w:sz w:val="18"/>
          <w:szCs w:val="18"/>
        </w:rPr>
      </w:pPr>
      <w:r>
        <w:rPr>
          <w:rFonts w:ascii="Arial" w:hAnsi="Arial" w:cs="Arial"/>
          <w:sz w:val="18"/>
          <w:szCs w:val="18"/>
        </w:rPr>
        <w:t>I – a execução orçamentária do Distrito Federal apresentada nos moldes do Relatório de Desempenho Físico - Financeiro por Programa de Trabalho elaborado pela Secretaria de Estado de Planejamento e Coordenação, até o terceiro bimestre de 2004;</w:t>
      </w:r>
    </w:p>
    <w:p w:rsidR="00AB50C7" w:rsidRDefault="00AB50C7">
      <w:pPr>
        <w:ind w:right="567"/>
        <w:jc w:val="both"/>
        <w:rPr>
          <w:rFonts w:ascii="Arial" w:hAnsi="Arial" w:cs="Arial"/>
          <w:sz w:val="18"/>
          <w:szCs w:val="18"/>
        </w:rPr>
      </w:pPr>
      <w:r>
        <w:rPr>
          <w:rFonts w:ascii="Arial" w:hAnsi="Arial" w:cs="Arial"/>
          <w:sz w:val="18"/>
          <w:szCs w:val="18"/>
        </w:rPr>
        <w:t>II – a despesa efetiva com pessoal e encargos sociais, por unidade orçamentária, executada nos exercícios de 2001, 2002 e 2003, a despesa originariamente autorizada para 2004, a execução até junho de 2004, a projeção da execução para os meses restantes de 2004 e a despesa programada para 2005 com a indicação da representatividade percentual do total da despesa mencionada em relação à receita corrente líquida do Distrito Federal, destacados, em demonstrativo à parte, os gastos com pessoal inativo financiados com recursos provenientes de contribuição dos empregadores e dos trabalhadores para seguridade social, bem como da compensação previdenciária entre os regime geral e regimes próprios;</w:t>
      </w:r>
    </w:p>
    <w:p w:rsidR="00AB50C7" w:rsidRDefault="00AB50C7">
      <w:pPr>
        <w:ind w:right="567"/>
        <w:jc w:val="both"/>
        <w:rPr>
          <w:rFonts w:ascii="Arial" w:hAnsi="Arial" w:cs="Arial"/>
          <w:sz w:val="18"/>
          <w:szCs w:val="18"/>
        </w:rPr>
      </w:pPr>
      <w:r>
        <w:rPr>
          <w:rFonts w:ascii="Arial" w:hAnsi="Arial" w:cs="Arial"/>
          <w:sz w:val="18"/>
          <w:szCs w:val="18"/>
        </w:rPr>
        <w:t>III – a situação do endividamento do Distrito Federal e de suas entidades, evidenciados, para cada empréstimo, o saldo devedor e as respectivas projeções de pagamento de amortizações e de encargos financeiros correspondentes a cada semestre do ano da proposta orçamentária;</w:t>
      </w:r>
    </w:p>
    <w:p w:rsidR="00AB50C7" w:rsidRDefault="00AB50C7">
      <w:pPr>
        <w:ind w:right="567"/>
        <w:jc w:val="both"/>
        <w:rPr>
          <w:rFonts w:ascii="Arial" w:hAnsi="Arial" w:cs="Arial"/>
          <w:sz w:val="18"/>
          <w:szCs w:val="18"/>
        </w:rPr>
      </w:pPr>
      <w:r>
        <w:rPr>
          <w:rFonts w:ascii="Arial" w:hAnsi="Arial" w:cs="Arial"/>
          <w:sz w:val="18"/>
          <w:szCs w:val="18"/>
        </w:rPr>
        <w:t>IV – a regionalização por Região Administrativa, da aplicação de recursos em cada projeto, atividade, operação especial e respectivos subtítulos dos três orçamentos do Distrito Federal, identificadas as despesas por grupo, fonte de recursos e unidade orçamentária;</w:t>
      </w:r>
    </w:p>
    <w:p w:rsidR="00AB50C7" w:rsidRDefault="00AB50C7">
      <w:pPr>
        <w:ind w:right="567"/>
        <w:jc w:val="both"/>
        <w:rPr>
          <w:rFonts w:ascii="Arial" w:hAnsi="Arial" w:cs="Arial"/>
          <w:sz w:val="18"/>
          <w:szCs w:val="18"/>
        </w:rPr>
      </w:pPr>
      <w:r>
        <w:rPr>
          <w:rFonts w:ascii="Arial" w:hAnsi="Arial" w:cs="Arial"/>
          <w:sz w:val="18"/>
          <w:szCs w:val="18"/>
        </w:rPr>
        <w:t>V – a identificação e a quantificação dos efeitos decorrentes de isenções, anistias, remissões, subsídios e benefícios de natureza financeira, tributária e creditícia, em relação à receita e à despesa previstas, discriminada a legislação de que resultam tais efeitos;</w:t>
      </w:r>
    </w:p>
    <w:p w:rsidR="00AB50C7" w:rsidRDefault="00AB50C7">
      <w:pPr>
        <w:ind w:right="567"/>
        <w:jc w:val="both"/>
        <w:rPr>
          <w:rFonts w:ascii="Arial" w:hAnsi="Arial" w:cs="Arial"/>
          <w:sz w:val="18"/>
          <w:szCs w:val="18"/>
        </w:rPr>
      </w:pPr>
      <w:r>
        <w:rPr>
          <w:rFonts w:ascii="Arial" w:hAnsi="Arial" w:cs="Arial"/>
          <w:sz w:val="18"/>
          <w:szCs w:val="18"/>
        </w:rPr>
        <w:t>VI – o valor dos gastos programados com investimentos e demais despesas de capital, nos orçamentos fiscal e da seguridade social, bem como sua participação no total das despesas de cada unidade orçamentária, eliminada a dupla contagem;</w:t>
      </w:r>
    </w:p>
    <w:p w:rsidR="00AB50C7" w:rsidRDefault="00AB50C7">
      <w:pPr>
        <w:ind w:right="567"/>
        <w:jc w:val="both"/>
        <w:rPr>
          <w:rFonts w:ascii="Arial" w:hAnsi="Arial" w:cs="Arial"/>
          <w:sz w:val="18"/>
          <w:szCs w:val="18"/>
        </w:rPr>
      </w:pPr>
      <w:r>
        <w:rPr>
          <w:rFonts w:ascii="Arial" w:hAnsi="Arial" w:cs="Arial"/>
          <w:sz w:val="18"/>
          <w:szCs w:val="18"/>
        </w:rPr>
        <w:t>VII – o detalhamento das fontes de recursos dos orçamentos fiscal e da seguridade social, isolada e conjuntamente, por unidade orçamentária e grupo de despesa;</w:t>
      </w:r>
    </w:p>
    <w:p w:rsidR="00AB50C7" w:rsidRDefault="00AB50C7">
      <w:pPr>
        <w:ind w:right="567"/>
        <w:jc w:val="both"/>
        <w:rPr>
          <w:rFonts w:ascii="Arial" w:hAnsi="Arial" w:cs="Arial"/>
          <w:sz w:val="18"/>
          <w:szCs w:val="18"/>
        </w:rPr>
      </w:pPr>
      <w:r>
        <w:rPr>
          <w:rFonts w:ascii="Arial" w:hAnsi="Arial" w:cs="Arial"/>
          <w:sz w:val="18"/>
          <w:szCs w:val="18"/>
        </w:rPr>
        <w:t xml:space="preserve">VIII – o quadro de detalhamento da despesa, por unidade orçamentária de cada órgão, fundo e entidade que integram os orçamentos fiscal e da seguridade social, especificados, para cada categoria de programação, a natureza da despesa por categoria econômica, o grupo de despesa, a modalidade de aplicação e o elemento de despesa, bem como a respectiva fonte de recurso; </w:t>
      </w:r>
    </w:p>
    <w:p w:rsidR="00AB50C7" w:rsidRDefault="00AB50C7">
      <w:pPr>
        <w:ind w:right="567"/>
        <w:jc w:val="both"/>
        <w:rPr>
          <w:rFonts w:ascii="Arial" w:hAnsi="Arial" w:cs="Arial"/>
          <w:sz w:val="18"/>
          <w:szCs w:val="18"/>
        </w:rPr>
      </w:pPr>
      <w:r>
        <w:rPr>
          <w:rFonts w:ascii="Arial" w:hAnsi="Arial" w:cs="Arial"/>
          <w:sz w:val="18"/>
          <w:szCs w:val="18"/>
        </w:rPr>
        <w:t>IX – a compatibilização da programação dos orçamentos com os objetivos e metas constantes do Anexo de Metas Fiscais.</w:t>
      </w:r>
    </w:p>
    <w:p w:rsidR="00AB50C7" w:rsidRDefault="00AB50C7">
      <w:pPr>
        <w:ind w:right="567"/>
        <w:jc w:val="both"/>
        <w:rPr>
          <w:rFonts w:ascii="Arial" w:hAnsi="Arial" w:cs="Arial"/>
          <w:sz w:val="18"/>
          <w:szCs w:val="18"/>
        </w:rPr>
      </w:pPr>
      <w:r>
        <w:rPr>
          <w:rFonts w:ascii="Arial" w:hAnsi="Arial" w:cs="Arial"/>
          <w:sz w:val="18"/>
          <w:szCs w:val="18"/>
        </w:rPr>
        <w:t xml:space="preserve">§ 3º  </w:t>
      </w:r>
      <w:r>
        <w:rPr>
          <w:rFonts w:ascii="Arial" w:hAnsi="Arial" w:cs="Arial"/>
          <w:b/>
          <w:bCs/>
          <w:sz w:val="18"/>
          <w:szCs w:val="18"/>
        </w:rPr>
        <w:t>VETADO</w:t>
      </w:r>
      <w:r>
        <w:rPr>
          <w:rFonts w:ascii="Arial" w:hAnsi="Arial" w:cs="Arial"/>
          <w:sz w:val="18"/>
          <w:szCs w:val="18"/>
        </w:rPr>
        <w:t xml:space="preserve"> </w:t>
      </w:r>
    </w:p>
    <w:p w:rsidR="00AB50C7" w:rsidRDefault="00AB50C7">
      <w:pPr>
        <w:pStyle w:val="Corpodetexto2"/>
      </w:pPr>
      <w:r>
        <w:t>Art. 8º O projeto de lei orçamentária anual poderá incluir a programação constante de propostas de alteração do Plano Plurianual 2004-2007 que tenham sido objeto de lei específica.</w:t>
      </w:r>
    </w:p>
    <w:p w:rsidR="00AB50C7" w:rsidRDefault="00AB50C7">
      <w:pPr>
        <w:ind w:right="567"/>
        <w:jc w:val="both"/>
        <w:rPr>
          <w:rFonts w:ascii="Arial" w:hAnsi="Arial" w:cs="Arial"/>
          <w:sz w:val="18"/>
          <w:szCs w:val="18"/>
        </w:rPr>
      </w:pPr>
      <w:r>
        <w:rPr>
          <w:rFonts w:ascii="Arial" w:hAnsi="Arial" w:cs="Arial"/>
          <w:sz w:val="18"/>
          <w:szCs w:val="18"/>
        </w:rPr>
        <w:t>Art. 9º Para efeito do disposto no art. 7º, os órgãos dos Poderes Legislativo e Executivo encaminharão, até 31 de julho do corrente exercício, suas propostas orçamentárias ao órgão central do sistema de orçamento do Poder Executivo, para fins de consolidação, na forma por este definida, vedado o estabelecimento de limites que não os previstos na Constituição Federal, na Lei Complementar n.º 101, de 4 de maio de 2000, na Lei Orgânica do Distrito Federal e nesta lei.</w:t>
      </w:r>
    </w:p>
    <w:p w:rsidR="00AB50C7" w:rsidRDefault="00AB50C7">
      <w:pPr>
        <w:ind w:right="567"/>
        <w:jc w:val="both"/>
        <w:rPr>
          <w:rFonts w:ascii="Arial" w:hAnsi="Arial" w:cs="Arial"/>
          <w:sz w:val="18"/>
          <w:szCs w:val="18"/>
        </w:rPr>
      </w:pPr>
      <w:r>
        <w:rPr>
          <w:rFonts w:ascii="Arial" w:hAnsi="Arial" w:cs="Arial"/>
          <w:sz w:val="18"/>
          <w:szCs w:val="18"/>
        </w:rPr>
        <w:lastRenderedPageBreak/>
        <w:t>Art. 10 Os projetos de lei de créditos adicionais apresentados à Câmara Legislativa para aprovação e os decretos de créditos suplementares editados pelo Poder Executivo obedecerão à forma e aos detalhamentos estabelecidos na Lei Orçamentária Anual.</w:t>
      </w:r>
    </w:p>
    <w:p w:rsidR="00AB50C7" w:rsidRDefault="00AB50C7">
      <w:pPr>
        <w:ind w:right="567"/>
        <w:jc w:val="both"/>
        <w:rPr>
          <w:rFonts w:ascii="Arial" w:hAnsi="Arial" w:cs="Arial"/>
          <w:sz w:val="18"/>
          <w:szCs w:val="18"/>
        </w:rPr>
      </w:pPr>
      <w:r>
        <w:rPr>
          <w:rFonts w:ascii="Arial" w:hAnsi="Arial" w:cs="Arial"/>
          <w:sz w:val="18"/>
          <w:szCs w:val="18"/>
        </w:rPr>
        <w:t>§ 1º Os projetos de lei de créditos adicionais, bem como suas modificações, serão acompanhados de demonstrativos, contendo, por projetos, atividades, operações especiais e respectivos subtítulos, a dotação inicial, os cancelamentos e suplementações efetuados, a dotação empenhada, a despesa realizada e a justificação das alterações propostas.</w:t>
      </w:r>
    </w:p>
    <w:p w:rsidR="00AB50C7" w:rsidRDefault="00AB50C7">
      <w:pPr>
        <w:ind w:right="567"/>
        <w:jc w:val="both"/>
        <w:rPr>
          <w:rFonts w:ascii="Arial" w:hAnsi="Arial" w:cs="Arial"/>
          <w:sz w:val="18"/>
          <w:szCs w:val="18"/>
        </w:rPr>
      </w:pPr>
      <w:r>
        <w:rPr>
          <w:rFonts w:ascii="Arial" w:hAnsi="Arial" w:cs="Arial"/>
          <w:sz w:val="18"/>
          <w:szCs w:val="18"/>
        </w:rPr>
        <w:t>§ 2º Os decretos de crédito suplementar, autorizados na lei orçamentária anual, observados os limites e detalhamentos por ela fixados, serão publicados com demonstrativos das informações necessárias e suficientes para a avaliação dos acréscimos e cancelamentos das dotações neles contidas, das fontes de recursos que os atenderão.</w:t>
      </w:r>
    </w:p>
    <w:p w:rsidR="00AB50C7" w:rsidRDefault="00AB50C7">
      <w:pPr>
        <w:pStyle w:val="Corpodetexto2"/>
        <w:jc w:val="left"/>
      </w:pPr>
      <w:r>
        <w:t xml:space="preserve">§ 3º  </w:t>
      </w:r>
      <w:r>
        <w:rPr>
          <w:b/>
          <w:bCs/>
        </w:rPr>
        <w:t>VETADO</w:t>
      </w:r>
    </w:p>
    <w:p w:rsidR="00AB50C7" w:rsidRDefault="00AB50C7">
      <w:pPr>
        <w:pStyle w:val="Corpodetexto2"/>
        <w:jc w:val="left"/>
      </w:pPr>
      <w:r>
        <w:t>Art. 11 A execução da lei orçamentária e seus créditos adicionais obedecerá ao princípio constitucional da impessoalidade na Administração Pública e não poderá ser utilizada para influir na apreciação de proposições legislativas em tramitação na Câmara Legislativa.</w:t>
      </w:r>
    </w:p>
    <w:p w:rsidR="00AB50C7" w:rsidRDefault="00AB50C7">
      <w:pPr>
        <w:pStyle w:val="Corpodetexto2"/>
        <w:jc w:val="left"/>
      </w:pPr>
      <w:r>
        <w:t>Parágrafo Único. A execução orçamentária e financeira, no exercício de 2005, das ações constantes do programa de trabalho, realizadas por meio de transferências voluntárias de recursos cujos créditos orçamentários não identifiquem nominalmente a unidade orçamentária e a respectiva região administrativa, fica condicionada à prévia publicação, no órgão oficial de imprensa, dos critérios de distribuição dos recursos.</w:t>
      </w:r>
    </w:p>
    <w:p w:rsidR="00AB50C7" w:rsidRDefault="00AB50C7">
      <w:pPr>
        <w:pStyle w:val="Corpodetexto2"/>
        <w:jc w:val="left"/>
      </w:pPr>
      <w:r>
        <w:t>Art. 12 Mantidas a classificação funcional, a estrutura programática, a categoria econômica, o grupo de despesa, modalidade de aplicação e fontes de recursos, as Unidades Orçamentárias do Distrito Federal ficam incumbidas de promover as necessárias alterações de recursos entre os elementos de despesa, em todos os grupos de despesa,  de seu Quadro de Detalhamento da Despesa – QDD, mediante autorização prévia de seu titular.</w:t>
      </w:r>
    </w:p>
    <w:p w:rsidR="00AB50C7" w:rsidRDefault="00AB50C7">
      <w:pPr>
        <w:pStyle w:val="Corpodetexto2"/>
        <w:jc w:val="left"/>
      </w:pPr>
      <w:r>
        <w:t>§ 1º A alteração mencionada no caput deste artigo será operacionalizada pelo interessado diretamente no Sistema Integrado de Administração Contábil – SIAC.</w:t>
      </w:r>
    </w:p>
    <w:p w:rsidR="00AB50C7" w:rsidRDefault="00AB50C7">
      <w:pPr>
        <w:ind w:right="567"/>
        <w:jc w:val="both"/>
        <w:rPr>
          <w:rFonts w:ascii="Arial" w:hAnsi="Arial" w:cs="Arial"/>
          <w:sz w:val="18"/>
          <w:szCs w:val="18"/>
        </w:rPr>
      </w:pPr>
      <w:r>
        <w:rPr>
          <w:rFonts w:ascii="Arial" w:hAnsi="Arial" w:cs="Arial"/>
          <w:sz w:val="18"/>
          <w:szCs w:val="18"/>
        </w:rPr>
        <w:t>§ 2ª As alterações, em nível de modalidade de aplicação e de fonte de recursos, serão  procedidas pelo Órgão Central de Planejamento e Orçamento do Distrito Federal.</w:t>
      </w:r>
    </w:p>
    <w:p w:rsidR="00AB50C7" w:rsidRDefault="00AB50C7">
      <w:pPr>
        <w:ind w:right="567"/>
        <w:jc w:val="both"/>
        <w:rPr>
          <w:rFonts w:ascii="Arial" w:hAnsi="Arial" w:cs="Arial"/>
          <w:sz w:val="18"/>
          <w:szCs w:val="18"/>
        </w:rPr>
      </w:pPr>
      <w:r>
        <w:rPr>
          <w:rFonts w:ascii="Arial" w:hAnsi="Arial" w:cs="Arial"/>
          <w:sz w:val="18"/>
          <w:szCs w:val="18"/>
        </w:rPr>
        <w:t>Art. 13 O Poder Executivo colocará à disposição do Poder Legislativo os dados e informações constantes dos projetos de Lei Orçamentária Anual e de créditos adicionais, inclusive em meio magnético de processamento de dados, bem como os detalhamentos utilizados na sua consolidação.</w:t>
      </w:r>
    </w:p>
    <w:p w:rsidR="00AB50C7" w:rsidRDefault="00AB50C7">
      <w:pPr>
        <w:ind w:right="567"/>
        <w:jc w:val="both"/>
        <w:rPr>
          <w:rFonts w:ascii="Arial" w:hAnsi="Arial" w:cs="Arial"/>
          <w:sz w:val="18"/>
          <w:szCs w:val="18"/>
        </w:rPr>
      </w:pPr>
      <w:r>
        <w:rPr>
          <w:rFonts w:ascii="Arial" w:hAnsi="Arial" w:cs="Arial"/>
          <w:sz w:val="18"/>
          <w:szCs w:val="18"/>
        </w:rPr>
        <w:t>Art. 14 Todas as informações descritas no demonstrativo citado no inciso XII do art. 7°, necessárias à averiguação do pleno cumprimento da legislação relativa a manutenção e desenvolvimento do ensino, deverão ser destacadas no projeto de lei orçamentária anual, de forma a possibilitar a verificação de compatibilidade através de consultas ao SIAC.</w:t>
      </w:r>
    </w:p>
    <w:p w:rsidR="00AB50C7" w:rsidRDefault="00AB50C7">
      <w:pPr>
        <w:ind w:right="567"/>
        <w:jc w:val="both"/>
        <w:rPr>
          <w:rFonts w:ascii="Arial" w:hAnsi="Arial" w:cs="Arial"/>
          <w:sz w:val="18"/>
          <w:szCs w:val="18"/>
        </w:rPr>
      </w:pPr>
      <w:r>
        <w:rPr>
          <w:rFonts w:ascii="Arial" w:hAnsi="Arial" w:cs="Arial"/>
          <w:sz w:val="18"/>
          <w:szCs w:val="18"/>
        </w:rPr>
        <w:t>SEÇÃO II</w:t>
      </w:r>
    </w:p>
    <w:p w:rsidR="00AB50C7" w:rsidRDefault="00AB50C7">
      <w:pPr>
        <w:ind w:right="567"/>
        <w:jc w:val="both"/>
        <w:rPr>
          <w:rFonts w:ascii="Arial" w:hAnsi="Arial" w:cs="Arial"/>
          <w:sz w:val="18"/>
          <w:szCs w:val="18"/>
        </w:rPr>
      </w:pPr>
      <w:r>
        <w:rPr>
          <w:rFonts w:ascii="Arial" w:hAnsi="Arial" w:cs="Arial"/>
          <w:sz w:val="18"/>
          <w:szCs w:val="18"/>
        </w:rPr>
        <w:t>DA ORGANIZAÇÃO E DA ESTRUTURA DOS ORÇAMENTOS FISCAL E DA SEGURIDADE SOCIAL</w:t>
      </w:r>
    </w:p>
    <w:p w:rsidR="00AB50C7" w:rsidRDefault="00AB50C7">
      <w:pPr>
        <w:ind w:right="567"/>
        <w:jc w:val="both"/>
        <w:rPr>
          <w:rFonts w:ascii="Arial" w:hAnsi="Arial" w:cs="Arial"/>
          <w:sz w:val="18"/>
          <w:szCs w:val="18"/>
        </w:rPr>
      </w:pPr>
      <w:r>
        <w:rPr>
          <w:rFonts w:ascii="Arial" w:hAnsi="Arial" w:cs="Arial"/>
          <w:sz w:val="18"/>
          <w:szCs w:val="18"/>
        </w:rPr>
        <w:t>Art. 15 Os orçamentos fiscal e da seguridade social, previstos no art. 149, § 4º, I e III, da Lei Orgânica do Distrito Federal, compreenderão a programação dos Poderes, seus fundos, órgãos, autarquias, fundações instituídas e mantidas pelo Poder Público, empresas públicas, sociedades de economia mista e demais entidades que recebem recursos do Tesouro.</w:t>
      </w:r>
    </w:p>
    <w:p w:rsidR="00AB50C7" w:rsidRDefault="00AB50C7">
      <w:pPr>
        <w:ind w:right="567"/>
        <w:jc w:val="both"/>
        <w:rPr>
          <w:rFonts w:ascii="Arial" w:hAnsi="Arial" w:cs="Arial"/>
          <w:sz w:val="18"/>
          <w:szCs w:val="18"/>
        </w:rPr>
      </w:pPr>
      <w:r>
        <w:rPr>
          <w:rFonts w:ascii="Arial" w:hAnsi="Arial" w:cs="Arial"/>
          <w:sz w:val="18"/>
          <w:szCs w:val="18"/>
        </w:rPr>
        <w:t>Parágrafo Único. Excluem-se do disposto neste artigo as empresas que recebem recursos do Distrito Federal apenas sob a forma de:</w:t>
      </w:r>
    </w:p>
    <w:p w:rsidR="00AB50C7" w:rsidRDefault="00AB50C7">
      <w:pPr>
        <w:ind w:right="567"/>
        <w:jc w:val="both"/>
        <w:rPr>
          <w:rFonts w:ascii="Arial" w:hAnsi="Arial" w:cs="Arial"/>
          <w:sz w:val="18"/>
          <w:szCs w:val="18"/>
        </w:rPr>
      </w:pPr>
      <w:r>
        <w:rPr>
          <w:rFonts w:ascii="Arial" w:hAnsi="Arial" w:cs="Arial"/>
          <w:sz w:val="18"/>
          <w:szCs w:val="18"/>
        </w:rPr>
        <w:t>I – participação acionária;</w:t>
      </w:r>
    </w:p>
    <w:p w:rsidR="00AB50C7" w:rsidRDefault="00AB50C7">
      <w:pPr>
        <w:ind w:right="567"/>
        <w:jc w:val="both"/>
        <w:rPr>
          <w:rFonts w:ascii="Arial" w:hAnsi="Arial" w:cs="Arial"/>
          <w:sz w:val="18"/>
          <w:szCs w:val="18"/>
        </w:rPr>
      </w:pPr>
      <w:r>
        <w:rPr>
          <w:rFonts w:ascii="Arial" w:hAnsi="Arial" w:cs="Arial"/>
          <w:sz w:val="18"/>
          <w:szCs w:val="18"/>
        </w:rPr>
        <w:t>II – pagamento pelo fornecimento de bens e pela prestação de serviços;</w:t>
      </w:r>
    </w:p>
    <w:p w:rsidR="00AB50C7" w:rsidRDefault="00AB50C7">
      <w:pPr>
        <w:ind w:right="567"/>
        <w:jc w:val="both"/>
        <w:rPr>
          <w:rFonts w:ascii="Arial" w:hAnsi="Arial" w:cs="Arial"/>
          <w:sz w:val="18"/>
          <w:szCs w:val="18"/>
        </w:rPr>
      </w:pPr>
      <w:r>
        <w:rPr>
          <w:rFonts w:ascii="Arial" w:hAnsi="Arial" w:cs="Arial"/>
          <w:sz w:val="18"/>
          <w:szCs w:val="18"/>
        </w:rPr>
        <w:t>III – pagamento de empréstimos e financiamentos concedidos.</w:t>
      </w:r>
    </w:p>
    <w:p w:rsidR="00AB50C7" w:rsidRDefault="00AB50C7">
      <w:pPr>
        <w:ind w:right="567"/>
        <w:jc w:val="both"/>
        <w:rPr>
          <w:rFonts w:ascii="Arial" w:hAnsi="Arial" w:cs="Arial"/>
          <w:sz w:val="18"/>
          <w:szCs w:val="18"/>
        </w:rPr>
      </w:pPr>
      <w:r>
        <w:rPr>
          <w:rFonts w:ascii="Arial" w:hAnsi="Arial" w:cs="Arial"/>
          <w:sz w:val="18"/>
          <w:szCs w:val="18"/>
        </w:rPr>
        <w:t>Art. 16 A despesa será discriminada por unidade orçamentária, segundo a classificação funcional, detalhada por categoria de programação em seu menor nível, com suas respectivas dotações, especificando, para cada categoria, a esfera orçamentária, a modalidade de aplicação, a fonte de recursos e o grupo de despesa.</w:t>
      </w:r>
    </w:p>
    <w:p w:rsidR="00AB50C7" w:rsidRDefault="00AB50C7">
      <w:pPr>
        <w:ind w:right="567"/>
        <w:jc w:val="both"/>
        <w:rPr>
          <w:rFonts w:ascii="Arial" w:hAnsi="Arial" w:cs="Arial"/>
          <w:sz w:val="18"/>
          <w:szCs w:val="18"/>
        </w:rPr>
      </w:pPr>
      <w:r>
        <w:rPr>
          <w:rFonts w:ascii="Arial" w:hAnsi="Arial" w:cs="Arial"/>
          <w:sz w:val="18"/>
          <w:szCs w:val="18"/>
        </w:rPr>
        <w:t>SEÇÃO III</w:t>
      </w:r>
    </w:p>
    <w:p w:rsidR="00AB50C7" w:rsidRDefault="00AB50C7">
      <w:pPr>
        <w:ind w:right="567"/>
        <w:jc w:val="both"/>
        <w:rPr>
          <w:rFonts w:ascii="Arial" w:hAnsi="Arial" w:cs="Arial"/>
          <w:sz w:val="18"/>
          <w:szCs w:val="18"/>
        </w:rPr>
      </w:pPr>
      <w:r>
        <w:rPr>
          <w:rFonts w:ascii="Arial" w:hAnsi="Arial" w:cs="Arial"/>
          <w:sz w:val="18"/>
          <w:szCs w:val="18"/>
        </w:rPr>
        <w:t>DA ORGANIZAÇÃO E DA ESTRUTURA DO ORÇAMENTO DE INVESTIMENTO</w:t>
      </w:r>
    </w:p>
    <w:p w:rsidR="00AB50C7" w:rsidRDefault="00AB50C7">
      <w:pPr>
        <w:ind w:right="567"/>
        <w:jc w:val="both"/>
        <w:rPr>
          <w:rFonts w:ascii="Arial" w:hAnsi="Arial" w:cs="Arial"/>
          <w:sz w:val="18"/>
          <w:szCs w:val="18"/>
        </w:rPr>
      </w:pPr>
      <w:r>
        <w:rPr>
          <w:rFonts w:ascii="Arial" w:hAnsi="Arial" w:cs="Arial"/>
          <w:sz w:val="18"/>
          <w:szCs w:val="18"/>
        </w:rPr>
        <w:t>Art. 17 O orçamento de investimento, previsto no art. 149, § 4º, II, da Lei Orgânica do Distrito Federal, compreenderá o de cada empresa pública, sociedade de economia mista e demais entidades em que o Distrito Federal detenha, direta ou indiretamente, a maioria do capital social com direito a voto.</w:t>
      </w:r>
    </w:p>
    <w:p w:rsidR="00AB50C7" w:rsidRDefault="00AB50C7">
      <w:pPr>
        <w:ind w:right="567"/>
        <w:jc w:val="both"/>
        <w:rPr>
          <w:rFonts w:ascii="Arial" w:hAnsi="Arial" w:cs="Arial"/>
          <w:sz w:val="18"/>
          <w:szCs w:val="18"/>
        </w:rPr>
      </w:pPr>
      <w:r>
        <w:rPr>
          <w:rFonts w:ascii="Arial" w:hAnsi="Arial" w:cs="Arial"/>
          <w:sz w:val="18"/>
          <w:szCs w:val="18"/>
        </w:rPr>
        <w:t>Parágrafo Único: As empresas cujas programações constem integralmente do orçamento fiscal ou do orçamento da seguridade social não integrarão o orçamento de investimento.</w:t>
      </w:r>
    </w:p>
    <w:p w:rsidR="00AB50C7" w:rsidRDefault="00AB50C7">
      <w:pPr>
        <w:ind w:right="567"/>
        <w:jc w:val="both"/>
        <w:rPr>
          <w:rFonts w:ascii="Arial" w:hAnsi="Arial" w:cs="Arial"/>
          <w:sz w:val="18"/>
          <w:szCs w:val="18"/>
        </w:rPr>
      </w:pPr>
      <w:r>
        <w:rPr>
          <w:rFonts w:ascii="Arial" w:hAnsi="Arial" w:cs="Arial"/>
          <w:sz w:val="18"/>
          <w:szCs w:val="18"/>
        </w:rPr>
        <w:t>Art. 18 A despesa será discriminada por unidade orçamentária, segundo a classificação funcional, detalhada por categoria de programação em seu menor nível, com suas respectivas dotações, especificando os grupos de despesa e as fontes de financiamento previstas no artigo seguinte.</w:t>
      </w:r>
    </w:p>
    <w:p w:rsidR="00AB50C7" w:rsidRDefault="00AB50C7">
      <w:pPr>
        <w:ind w:right="567"/>
        <w:jc w:val="both"/>
        <w:rPr>
          <w:rFonts w:ascii="Arial" w:hAnsi="Arial" w:cs="Arial"/>
          <w:sz w:val="18"/>
          <w:szCs w:val="18"/>
        </w:rPr>
      </w:pPr>
      <w:r>
        <w:rPr>
          <w:rFonts w:ascii="Arial" w:hAnsi="Arial" w:cs="Arial"/>
          <w:sz w:val="18"/>
          <w:szCs w:val="18"/>
        </w:rPr>
        <w:t>Art. 19 O detalhamento das fontes de financiamento será feito para cada uma das entidades referidas no art. 18, de modo a identificar os recursos:</w:t>
      </w:r>
    </w:p>
    <w:p w:rsidR="00AB50C7" w:rsidRDefault="00AB50C7">
      <w:pPr>
        <w:ind w:right="567"/>
        <w:jc w:val="both"/>
        <w:rPr>
          <w:rFonts w:ascii="Arial" w:hAnsi="Arial" w:cs="Arial"/>
          <w:sz w:val="18"/>
          <w:szCs w:val="18"/>
        </w:rPr>
      </w:pPr>
      <w:r>
        <w:rPr>
          <w:rFonts w:ascii="Arial" w:hAnsi="Arial" w:cs="Arial"/>
          <w:sz w:val="18"/>
          <w:szCs w:val="18"/>
        </w:rPr>
        <w:t>I – gerados pela própria empresa;</w:t>
      </w:r>
    </w:p>
    <w:p w:rsidR="00AB50C7" w:rsidRDefault="00AB50C7">
      <w:pPr>
        <w:ind w:right="567"/>
        <w:jc w:val="both"/>
        <w:rPr>
          <w:rFonts w:ascii="Arial" w:hAnsi="Arial" w:cs="Arial"/>
          <w:sz w:val="18"/>
          <w:szCs w:val="18"/>
        </w:rPr>
      </w:pPr>
      <w:r>
        <w:rPr>
          <w:rFonts w:ascii="Arial" w:hAnsi="Arial" w:cs="Arial"/>
          <w:sz w:val="18"/>
          <w:szCs w:val="18"/>
        </w:rPr>
        <w:t>II – decorrentes da participação acionária do Distrito Federal;</w:t>
      </w:r>
    </w:p>
    <w:p w:rsidR="00AB50C7" w:rsidRDefault="00AB50C7">
      <w:pPr>
        <w:ind w:right="567"/>
        <w:jc w:val="both"/>
        <w:rPr>
          <w:rFonts w:ascii="Arial" w:hAnsi="Arial" w:cs="Arial"/>
          <w:sz w:val="18"/>
          <w:szCs w:val="18"/>
        </w:rPr>
      </w:pPr>
      <w:r>
        <w:rPr>
          <w:rFonts w:ascii="Arial" w:hAnsi="Arial" w:cs="Arial"/>
          <w:sz w:val="18"/>
          <w:szCs w:val="18"/>
        </w:rPr>
        <w:t>III – decorrentes da participação acionária de empresas;</w:t>
      </w:r>
    </w:p>
    <w:p w:rsidR="00AB50C7" w:rsidRDefault="00AB50C7">
      <w:pPr>
        <w:ind w:right="567"/>
        <w:jc w:val="both"/>
        <w:rPr>
          <w:rFonts w:ascii="Arial" w:hAnsi="Arial" w:cs="Arial"/>
          <w:sz w:val="18"/>
          <w:szCs w:val="18"/>
        </w:rPr>
      </w:pPr>
      <w:r>
        <w:rPr>
          <w:rFonts w:ascii="Arial" w:hAnsi="Arial" w:cs="Arial"/>
          <w:sz w:val="18"/>
          <w:szCs w:val="18"/>
        </w:rPr>
        <w:t>IV – oriundos de operações de crédito externo;</w:t>
      </w:r>
    </w:p>
    <w:p w:rsidR="00AB50C7" w:rsidRDefault="00AB50C7">
      <w:pPr>
        <w:ind w:right="567"/>
        <w:jc w:val="both"/>
        <w:rPr>
          <w:rFonts w:ascii="Arial" w:hAnsi="Arial" w:cs="Arial"/>
          <w:sz w:val="18"/>
          <w:szCs w:val="18"/>
        </w:rPr>
      </w:pPr>
      <w:r>
        <w:rPr>
          <w:rFonts w:ascii="Arial" w:hAnsi="Arial" w:cs="Arial"/>
          <w:sz w:val="18"/>
          <w:szCs w:val="18"/>
        </w:rPr>
        <w:t>V – oriundos de operações de crédito interno;</w:t>
      </w:r>
    </w:p>
    <w:p w:rsidR="00AB50C7" w:rsidRDefault="00AB50C7">
      <w:pPr>
        <w:ind w:right="567"/>
        <w:jc w:val="both"/>
        <w:rPr>
          <w:rFonts w:ascii="Arial" w:hAnsi="Arial" w:cs="Arial"/>
          <w:sz w:val="18"/>
          <w:szCs w:val="18"/>
        </w:rPr>
      </w:pPr>
      <w:r>
        <w:rPr>
          <w:rFonts w:ascii="Arial" w:hAnsi="Arial" w:cs="Arial"/>
          <w:sz w:val="18"/>
          <w:szCs w:val="18"/>
        </w:rPr>
        <w:t>VI – oriundos de outras fontes, desde que não ultrapassem dez por cento do total da receita de cada unidade orçamentária, casos em que serão individualmente especificados;</w:t>
      </w:r>
    </w:p>
    <w:p w:rsidR="00AB50C7" w:rsidRDefault="00AB50C7">
      <w:pPr>
        <w:ind w:right="567"/>
        <w:jc w:val="both"/>
        <w:rPr>
          <w:rFonts w:ascii="Arial" w:hAnsi="Arial" w:cs="Arial"/>
          <w:sz w:val="18"/>
          <w:szCs w:val="18"/>
        </w:rPr>
      </w:pPr>
      <w:r>
        <w:rPr>
          <w:rFonts w:ascii="Arial" w:hAnsi="Arial" w:cs="Arial"/>
          <w:sz w:val="18"/>
          <w:szCs w:val="18"/>
        </w:rPr>
        <w:t xml:space="preserve">VII – oriundo de transferências dos orçamentos fiscal e da seguridade social. </w:t>
      </w:r>
    </w:p>
    <w:p w:rsidR="00AB50C7" w:rsidRDefault="00AB50C7">
      <w:pPr>
        <w:ind w:right="567"/>
        <w:jc w:val="both"/>
        <w:rPr>
          <w:rFonts w:ascii="Arial" w:hAnsi="Arial" w:cs="Arial"/>
          <w:sz w:val="18"/>
          <w:szCs w:val="18"/>
        </w:rPr>
      </w:pPr>
      <w:r>
        <w:rPr>
          <w:rFonts w:ascii="Arial" w:hAnsi="Arial" w:cs="Arial"/>
          <w:sz w:val="18"/>
          <w:szCs w:val="18"/>
        </w:rPr>
        <w:t>CAPÍTULO IV</w:t>
      </w:r>
    </w:p>
    <w:p w:rsidR="00AB50C7" w:rsidRDefault="00AB50C7">
      <w:pPr>
        <w:ind w:right="567"/>
        <w:jc w:val="both"/>
        <w:rPr>
          <w:rFonts w:ascii="Arial" w:hAnsi="Arial" w:cs="Arial"/>
          <w:sz w:val="18"/>
          <w:szCs w:val="18"/>
        </w:rPr>
      </w:pPr>
      <w:r>
        <w:rPr>
          <w:rFonts w:ascii="Arial" w:hAnsi="Arial" w:cs="Arial"/>
          <w:sz w:val="18"/>
          <w:szCs w:val="18"/>
        </w:rPr>
        <w:t>DAS DIRETRIZES GERAIS PARA A ELABORAÇÃO E EXECUÇÃO DOS ORÇAMENTOS E SUAS ALTERAÇÕES</w:t>
      </w:r>
    </w:p>
    <w:p w:rsidR="00AB50C7" w:rsidRDefault="00AB50C7">
      <w:pPr>
        <w:ind w:right="567"/>
        <w:jc w:val="both"/>
        <w:rPr>
          <w:rFonts w:ascii="Arial" w:hAnsi="Arial" w:cs="Arial"/>
          <w:sz w:val="18"/>
          <w:szCs w:val="18"/>
        </w:rPr>
      </w:pPr>
      <w:r>
        <w:rPr>
          <w:rFonts w:ascii="Arial" w:hAnsi="Arial" w:cs="Arial"/>
          <w:sz w:val="18"/>
          <w:szCs w:val="18"/>
        </w:rPr>
        <w:t>Art. 20 Serão objeto de atividade específica as despesas relacionadas com:</w:t>
      </w:r>
    </w:p>
    <w:p w:rsidR="00AB50C7" w:rsidRDefault="00AB50C7">
      <w:pPr>
        <w:ind w:right="567"/>
        <w:jc w:val="both"/>
        <w:rPr>
          <w:rFonts w:ascii="Arial" w:hAnsi="Arial" w:cs="Arial"/>
          <w:sz w:val="18"/>
          <w:szCs w:val="18"/>
        </w:rPr>
      </w:pPr>
      <w:r>
        <w:rPr>
          <w:rFonts w:ascii="Arial" w:hAnsi="Arial" w:cs="Arial"/>
          <w:sz w:val="18"/>
          <w:szCs w:val="18"/>
        </w:rPr>
        <w:t>I – publicidade e propaganda;</w:t>
      </w:r>
    </w:p>
    <w:p w:rsidR="00AB50C7" w:rsidRDefault="00AB50C7">
      <w:pPr>
        <w:ind w:right="567"/>
        <w:jc w:val="both"/>
        <w:rPr>
          <w:rFonts w:ascii="Arial" w:hAnsi="Arial" w:cs="Arial"/>
          <w:sz w:val="18"/>
          <w:szCs w:val="18"/>
        </w:rPr>
      </w:pPr>
      <w:r>
        <w:rPr>
          <w:rFonts w:ascii="Arial" w:hAnsi="Arial" w:cs="Arial"/>
          <w:sz w:val="18"/>
          <w:szCs w:val="18"/>
        </w:rPr>
        <w:t>II – ações vinculadas ao Programa de Eficiência Energética.</w:t>
      </w:r>
    </w:p>
    <w:p w:rsidR="00AB50C7" w:rsidRDefault="00AB50C7">
      <w:pPr>
        <w:ind w:right="567"/>
        <w:jc w:val="both"/>
        <w:rPr>
          <w:rFonts w:ascii="Arial" w:hAnsi="Arial" w:cs="Arial"/>
          <w:sz w:val="18"/>
          <w:szCs w:val="18"/>
        </w:rPr>
      </w:pPr>
      <w:r>
        <w:rPr>
          <w:rFonts w:ascii="Arial" w:hAnsi="Arial" w:cs="Arial"/>
          <w:sz w:val="18"/>
          <w:szCs w:val="18"/>
        </w:rPr>
        <w:lastRenderedPageBreak/>
        <w:t>§ 1º Nos termos do art. 149, § 9º, da Lei Orgânica do Distrito Federal, deverão ser objeto de dotação orçamentária específica as despesas com publicidade do Poder Legislativo e dos órgãos ou entidades da administração direta e indireta do Poder Executivo, observadas as disposições da Lei n.º 1.068, de 7 de maio de 1996.</w:t>
      </w:r>
    </w:p>
    <w:p w:rsidR="00AB50C7" w:rsidRDefault="00AB50C7">
      <w:pPr>
        <w:ind w:right="567"/>
        <w:jc w:val="both"/>
        <w:rPr>
          <w:rFonts w:ascii="Arial" w:hAnsi="Arial" w:cs="Arial"/>
          <w:sz w:val="18"/>
          <w:szCs w:val="18"/>
        </w:rPr>
      </w:pPr>
      <w:r>
        <w:rPr>
          <w:rFonts w:ascii="Arial" w:hAnsi="Arial" w:cs="Arial"/>
          <w:sz w:val="18"/>
          <w:szCs w:val="18"/>
        </w:rPr>
        <w:t>§ 2º As despesas com publicidade e propaganda nos termos do parágrafo anterior somente poderão ser suplementadas por meio de lei específica.</w:t>
      </w:r>
    </w:p>
    <w:p w:rsidR="00AB50C7" w:rsidRDefault="00AB50C7">
      <w:pPr>
        <w:ind w:right="567"/>
        <w:jc w:val="both"/>
        <w:rPr>
          <w:rFonts w:ascii="Arial" w:hAnsi="Arial" w:cs="Arial"/>
          <w:sz w:val="18"/>
          <w:szCs w:val="18"/>
        </w:rPr>
      </w:pPr>
      <w:r>
        <w:rPr>
          <w:rFonts w:ascii="Arial" w:hAnsi="Arial" w:cs="Arial"/>
          <w:sz w:val="18"/>
          <w:szCs w:val="18"/>
        </w:rPr>
        <w:t xml:space="preserve">§ 3º  </w:t>
      </w:r>
      <w:r>
        <w:rPr>
          <w:rFonts w:ascii="Arial" w:hAnsi="Arial" w:cs="Arial"/>
          <w:b/>
          <w:bCs/>
          <w:sz w:val="18"/>
          <w:szCs w:val="18"/>
        </w:rPr>
        <w:t>VETADO.</w:t>
      </w:r>
    </w:p>
    <w:p w:rsidR="00AB50C7" w:rsidRDefault="00AB50C7">
      <w:pPr>
        <w:ind w:right="567"/>
        <w:jc w:val="both"/>
        <w:rPr>
          <w:rFonts w:ascii="Arial" w:hAnsi="Arial" w:cs="Arial"/>
          <w:sz w:val="18"/>
          <w:szCs w:val="18"/>
        </w:rPr>
      </w:pPr>
      <w:r>
        <w:rPr>
          <w:rFonts w:ascii="Arial" w:hAnsi="Arial" w:cs="Arial"/>
          <w:sz w:val="18"/>
          <w:szCs w:val="18"/>
        </w:rPr>
        <w:t>Art. 21 As despesas com o pagamento de precatórios judiciários correrão à conta de dotações consignadas com esta finalidade e serão identificadas como operações especiais específicas, não podendo ser canceladas por  meio de decreto para abertura de créditos adicionais com outra finalidade, exceto para os casos de calamidade ou relevante interesse público devidamente fundamentado e serão de execução obrigatória.</w:t>
      </w:r>
    </w:p>
    <w:p w:rsidR="00AB50C7" w:rsidRDefault="00AB50C7">
      <w:pPr>
        <w:ind w:right="567"/>
        <w:jc w:val="both"/>
        <w:rPr>
          <w:rFonts w:ascii="Arial" w:hAnsi="Arial" w:cs="Arial"/>
          <w:sz w:val="18"/>
          <w:szCs w:val="18"/>
        </w:rPr>
      </w:pPr>
      <w:r>
        <w:rPr>
          <w:rFonts w:ascii="Arial" w:hAnsi="Arial" w:cs="Arial"/>
          <w:sz w:val="18"/>
          <w:szCs w:val="18"/>
        </w:rPr>
        <w:t>§ 1º Os recursos destinados ao pagamento de precatórios judiciários e de débitos oriundos de decisões transitadas em julgado, derivados de órgãos da administração indireta, serão alocados nas unidades orçamentárias responsáveis pelos débitos.</w:t>
      </w:r>
    </w:p>
    <w:p w:rsidR="00AB50C7" w:rsidRDefault="00AB50C7">
      <w:pPr>
        <w:ind w:right="567"/>
        <w:jc w:val="both"/>
        <w:rPr>
          <w:rFonts w:ascii="Arial" w:hAnsi="Arial" w:cs="Arial"/>
          <w:sz w:val="18"/>
          <w:szCs w:val="18"/>
        </w:rPr>
      </w:pPr>
      <w:r>
        <w:rPr>
          <w:rFonts w:ascii="Arial" w:hAnsi="Arial" w:cs="Arial"/>
          <w:sz w:val="18"/>
          <w:szCs w:val="18"/>
        </w:rPr>
        <w:t>§ 2º Os recursos destinados ao pagamento de precatórios judiciários e de débitos oriundos de decisões transitadas em julgado, derivados de órgãos da administração direta, serão alocados na Secretaria de Estado de Fazenda.</w:t>
      </w:r>
    </w:p>
    <w:p w:rsidR="00AB50C7" w:rsidRDefault="00AB50C7">
      <w:pPr>
        <w:ind w:right="567"/>
        <w:jc w:val="both"/>
        <w:rPr>
          <w:rFonts w:ascii="Arial" w:hAnsi="Arial" w:cs="Arial"/>
          <w:sz w:val="18"/>
          <w:szCs w:val="18"/>
        </w:rPr>
      </w:pPr>
      <w:r>
        <w:rPr>
          <w:rFonts w:ascii="Arial" w:hAnsi="Arial" w:cs="Arial"/>
          <w:sz w:val="18"/>
          <w:szCs w:val="18"/>
        </w:rPr>
        <w:t>Art. 22 Para fins de atendimento do disposto no art. 7º, XV, as unidades orçamentárias referidas no artigo anterior encaminharão ao órgão central do sistema de orçamento do Poder Executivo, até 15 de julho de 2004, relação dos débitos constantes de precatórios judiciários a serem incluídos na proposta orçamentária de 2005, nos termos do art. 100, § 1º, da Constituição Federal e da Lei Complementar n.º 666, de 27 de dezembro de 2002, discriminada por órgãos ou entidades devedoras e por grupos de despesas, por ordem de precedência e por natureza jurídica, observado o detalhamento constante do art. 16 e especificando ainda:</w:t>
      </w:r>
    </w:p>
    <w:p w:rsidR="00AB50C7" w:rsidRDefault="00AB50C7">
      <w:pPr>
        <w:ind w:right="567"/>
        <w:jc w:val="both"/>
        <w:rPr>
          <w:rFonts w:ascii="Arial" w:hAnsi="Arial" w:cs="Arial"/>
          <w:sz w:val="18"/>
          <w:szCs w:val="18"/>
        </w:rPr>
      </w:pPr>
      <w:r>
        <w:rPr>
          <w:rFonts w:ascii="Arial" w:hAnsi="Arial" w:cs="Arial"/>
          <w:sz w:val="18"/>
          <w:szCs w:val="18"/>
        </w:rPr>
        <w:t>I – número do processo;</w:t>
      </w:r>
    </w:p>
    <w:p w:rsidR="00AB50C7" w:rsidRDefault="00AB50C7">
      <w:pPr>
        <w:ind w:right="567"/>
        <w:jc w:val="both"/>
        <w:rPr>
          <w:rFonts w:ascii="Arial" w:hAnsi="Arial" w:cs="Arial"/>
          <w:sz w:val="18"/>
          <w:szCs w:val="18"/>
        </w:rPr>
      </w:pPr>
      <w:r>
        <w:rPr>
          <w:rFonts w:ascii="Arial" w:hAnsi="Arial" w:cs="Arial"/>
          <w:sz w:val="18"/>
          <w:szCs w:val="18"/>
        </w:rPr>
        <w:t>II – número do precatório;</w:t>
      </w:r>
    </w:p>
    <w:p w:rsidR="00AB50C7" w:rsidRDefault="00AB50C7">
      <w:pPr>
        <w:ind w:right="567"/>
        <w:jc w:val="both"/>
        <w:rPr>
          <w:rFonts w:ascii="Arial" w:hAnsi="Arial" w:cs="Arial"/>
          <w:sz w:val="18"/>
          <w:szCs w:val="18"/>
        </w:rPr>
      </w:pPr>
      <w:r>
        <w:rPr>
          <w:rFonts w:ascii="Arial" w:hAnsi="Arial" w:cs="Arial"/>
          <w:sz w:val="18"/>
          <w:szCs w:val="18"/>
        </w:rPr>
        <w:t>III – data da expedição do precatório;</w:t>
      </w:r>
    </w:p>
    <w:p w:rsidR="00AB50C7" w:rsidRDefault="00AB50C7">
      <w:pPr>
        <w:ind w:right="567"/>
        <w:jc w:val="both"/>
        <w:rPr>
          <w:rFonts w:ascii="Arial" w:hAnsi="Arial" w:cs="Arial"/>
          <w:sz w:val="18"/>
          <w:szCs w:val="18"/>
        </w:rPr>
      </w:pPr>
      <w:r>
        <w:rPr>
          <w:rFonts w:ascii="Arial" w:hAnsi="Arial" w:cs="Arial"/>
          <w:sz w:val="18"/>
          <w:szCs w:val="18"/>
        </w:rPr>
        <w:t>IV – nome do beneficiário;</w:t>
      </w:r>
    </w:p>
    <w:p w:rsidR="00AB50C7" w:rsidRDefault="00AB50C7">
      <w:pPr>
        <w:ind w:right="567"/>
        <w:jc w:val="both"/>
        <w:rPr>
          <w:rFonts w:ascii="Arial" w:hAnsi="Arial" w:cs="Arial"/>
          <w:sz w:val="18"/>
          <w:szCs w:val="18"/>
        </w:rPr>
      </w:pPr>
      <w:r>
        <w:rPr>
          <w:rFonts w:ascii="Arial" w:hAnsi="Arial" w:cs="Arial"/>
          <w:sz w:val="18"/>
          <w:szCs w:val="18"/>
        </w:rPr>
        <w:t>V – valor do precatório a ser pago.</w:t>
      </w:r>
    </w:p>
    <w:p w:rsidR="00AB50C7" w:rsidRDefault="00AB50C7">
      <w:pPr>
        <w:ind w:right="567"/>
        <w:jc w:val="both"/>
        <w:rPr>
          <w:rFonts w:ascii="Arial" w:hAnsi="Arial" w:cs="Arial"/>
          <w:sz w:val="18"/>
          <w:szCs w:val="18"/>
        </w:rPr>
      </w:pPr>
      <w:r>
        <w:rPr>
          <w:rFonts w:ascii="Arial" w:hAnsi="Arial" w:cs="Arial"/>
          <w:sz w:val="18"/>
          <w:szCs w:val="18"/>
        </w:rPr>
        <w:t xml:space="preserve">§ 1º. A proposta orçamentária do Distrito Federal deverá consignar recursos, no orçamento da Secretaria de Estado de Fazenda, na forma dos percentuais estabelecidos no art. 1º da Lei Complementar n.º 666, de 27 de dezembro de 2002, a serem transferidos ao órgão competente para pagamento de precatórios. </w:t>
      </w:r>
    </w:p>
    <w:p w:rsidR="00AB50C7" w:rsidRDefault="00AB50C7">
      <w:pPr>
        <w:ind w:right="567"/>
        <w:jc w:val="both"/>
        <w:rPr>
          <w:rFonts w:ascii="Arial" w:hAnsi="Arial" w:cs="Arial"/>
          <w:sz w:val="18"/>
          <w:szCs w:val="18"/>
        </w:rPr>
      </w:pPr>
      <w:r>
        <w:rPr>
          <w:rFonts w:ascii="Arial" w:hAnsi="Arial" w:cs="Arial"/>
          <w:sz w:val="18"/>
          <w:szCs w:val="18"/>
        </w:rPr>
        <w:t>§ 2º No caso das requisições de Pequeno Valor, na forma do § 3º do artigo 100 da Constituição Federal/88, as dotações serão consignadas no orçamento da Secretaria de Estado de Fazenda em ação específica, distinta da ação de pagamento de precatórios.</w:t>
      </w:r>
    </w:p>
    <w:p w:rsidR="00AB50C7" w:rsidRDefault="00AB50C7">
      <w:pPr>
        <w:ind w:right="567"/>
        <w:jc w:val="both"/>
        <w:rPr>
          <w:rFonts w:ascii="Arial" w:hAnsi="Arial" w:cs="Arial"/>
          <w:sz w:val="18"/>
          <w:szCs w:val="18"/>
        </w:rPr>
      </w:pPr>
      <w:r>
        <w:rPr>
          <w:rFonts w:ascii="Arial" w:hAnsi="Arial" w:cs="Arial"/>
          <w:sz w:val="18"/>
          <w:szCs w:val="18"/>
        </w:rPr>
        <w:t>Art. 23  Na programação de despesa, são vedadas:</w:t>
      </w:r>
    </w:p>
    <w:p w:rsidR="00AB50C7" w:rsidRDefault="00AB50C7">
      <w:pPr>
        <w:ind w:right="567"/>
        <w:jc w:val="both"/>
        <w:rPr>
          <w:rFonts w:ascii="Arial" w:hAnsi="Arial" w:cs="Arial"/>
          <w:sz w:val="18"/>
          <w:szCs w:val="18"/>
        </w:rPr>
      </w:pPr>
      <w:r>
        <w:rPr>
          <w:rFonts w:ascii="Arial" w:hAnsi="Arial" w:cs="Arial"/>
          <w:sz w:val="18"/>
          <w:szCs w:val="18"/>
        </w:rPr>
        <w:t>I – a fixação de despesas sem que estejam definidas as respectivas fontes de recursos e legalmente instituídas as unidades executoras;</w:t>
      </w:r>
    </w:p>
    <w:p w:rsidR="00AB50C7" w:rsidRDefault="00AB50C7">
      <w:pPr>
        <w:ind w:right="567"/>
        <w:jc w:val="both"/>
        <w:rPr>
          <w:rFonts w:ascii="Arial" w:hAnsi="Arial" w:cs="Arial"/>
          <w:sz w:val="18"/>
          <w:szCs w:val="18"/>
        </w:rPr>
      </w:pPr>
      <w:r>
        <w:rPr>
          <w:rFonts w:ascii="Arial" w:hAnsi="Arial" w:cs="Arial"/>
          <w:sz w:val="18"/>
          <w:szCs w:val="18"/>
        </w:rPr>
        <w:t>II – a inclusão de despesas a título de investimento – regime de execução especial, ressalvados os casos de calamidade pública e comoção interna, na forma do art. 167, § 3º, da Constituição Federal;</w:t>
      </w:r>
    </w:p>
    <w:p w:rsidR="00AB50C7" w:rsidRDefault="00AB50C7">
      <w:pPr>
        <w:ind w:right="567"/>
        <w:jc w:val="both"/>
        <w:rPr>
          <w:rFonts w:ascii="Arial" w:hAnsi="Arial" w:cs="Arial"/>
          <w:sz w:val="18"/>
          <w:szCs w:val="18"/>
        </w:rPr>
      </w:pPr>
      <w:r>
        <w:rPr>
          <w:rFonts w:ascii="Arial" w:hAnsi="Arial" w:cs="Arial"/>
          <w:sz w:val="18"/>
          <w:szCs w:val="18"/>
        </w:rPr>
        <w:t>III – a classificação como atividade, de dotações para o desenvolvimento de ações limitadas no tempo;</w:t>
      </w:r>
    </w:p>
    <w:p w:rsidR="00AB50C7" w:rsidRDefault="00AB50C7">
      <w:pPr>
        <w:ind w:right="567"/>
        <w:jc w:val="both"/>
        <w:rPr>
          <w:rFonts w:ascii="Arial" w:hAnsi="Arial" w:cs="Arial"/>
          <w:sz w:val="18"/>
          <w:szCs w:val="18"/>
        </w:rPr>
      </w:pPr>
      <w:r>
        <w:rPr>
          <w:rFonts w:ascii="Arial" w:hAnsi="Arial" w:cs="Arial"/>
          <w:sz w:val="18"/>
          <w:szCs w:val="18"/>
        </w:rPr>
        <w:t>IV – a destinação de recursos para atender despesas com:</w:t>
      </w:r>
    </w:p>
    <w:p w:rsidR="00AB50C7" w:rsidRDefault="00AB50C7">
      <w:pPr>
        <w:ind w:right="567"/>
        <w:jc w:val="both"/>
        <w:rPr>
          <w:rFonts w:ascii="Arial" w:hAnsi="Arial" w:cs="Arial"/>
          <w:sz w:val="18"/>
          <w:szCs w:val="18"/>
        </w:rPr>
      </w:pPr>
      <w:r>
        <w:rPr>
          <w:rFonts w:ascii="Arial" w:hAnsi="Arial" w:cs="Arial"/>
          <w:sz w:val="18"/>
          <w:szCs w:val="18"/>
        </w:rPr>
        <w:t>a) início de construção, ampliação, reforma, aquisição, novas locações ou arrendamentos de imóveis residenciais de representação;</w:t>
      </w:r>
    </w:p>
    <w:p w:rsidR="00AB50C7" w:rsidRDefault="00AB50C7">
      <w:pPr>
        <w:ind w:right="567"/>
        <w:jc w:val="both"/>
        <w:rPr>
          <w:rFonts w:ascii="Arial" w:hAnsi="Arial" w:cs="Arial"/>
          <w:sz w:val="18"/>
          <w:szCs w:val="18"/>
        </w:rPr>
      </w:pPr>
      <w:r>
        <w:rPr>
          <w:rFonts w:ascii="Arial" w:hAnsi="Arial" w:cs="Arial"/>
          <w:sz w:val="18"/>
          <w:szCs w:val="18"/>
        </w:rPr>
        <w:t>b) aquisição de mobiliário e equipamento para unidades residenciais de representação funcional;</w:t>
      </w:r>
    </w:p>
    <w:p w:rsidR="00AB50C7" w:rsidRDefault="00AB50C7">
      <w:pPr>
        <w:ind w:right="567"/>
        <w:jc w:val="both"/>
        <w:rPr>
          <w:rFonts w:ascii="Arial" w:hAnsi="Arial" w:cs="Arial"/>
          <w:sz w:val="18"/>
          <w:szCs w:val="18"/>
        </w:rPr>
      </w:pPr>
      <w:r>
        <w:rPr>
          <w:rFonts w:ascii="Arial" w:hAnsi="Arial" w:cs="Arial"/>
          <w:sz w:val="18"/>
          <w:szCs w:val="18"/>
        </w:rPr>
        <w:t>c) pagamento, a qualquer título, a servidor da administração direta ou indireta, por serviços de consultoria ou assistência técnica custeados com recursos provenientes de convênios, acordos, ajustes ou instrumentos congêneres, firmados com órgãos ou entidades de direito público ou privado, nacionais ou internacionais;</w:t>
      </w:r>
    </w:p>
    <w:p w:rsidR="00AB50C7" w:rsidRDefault="00AB50C7">
      <w:pPr>
        <w:ind w:right="567"/>
        <w:jc w:val="both"/>
        <w:rPr>
          <w:rFonts w:ascii="Arial" w:hAnsi="Arial" w:cs="Arial"/>
          <w:sz w:val="18"/>
          <w:szCs w:val="18"/>
        </w:rPr>
      </w:pPr>
      <w:r>
        <w:rPr>
          <w:rFonts w:ascii="Arial" w:hAnsi="Arial" w:cs="Arial"/>
          <w:sz w:val="18"/>
          <w:szCs w:val="18"/>
        </w:rPr>
        <w:t>d) manutenção de clubes e associações de servidores ou outras entidades congêneres, excetuadas creches e escolas de atendimento pré-escolar;</w:t>
      </w:r>
    </w:p>
    <w:p w:rsidR="00AB50C7" w:rsidRDefault="00AB50C7">
      <w:pPr>
        <w:ind w:right="567"/>
        <w:jc w:val="both"/>
        <w:rPr>
          <w:rFonts w:ascii="Arial" w:hAnsi="Arial" w:cs="Arial"/>
          <w:sz w:val="18"/>
          <w:szCs w:val="18"/>
        </w:rPr>
      </w:pPr>
      <w:r>
        <w:rPr>
          <w:rFonts w:ascii="Arial" w:hAnsi="Arial" w:cs="Arial"/>
          <w:sz w:val="18"/>
          <w:szCs w:val="18"/>
        </w:rPr>
        <w:t xml:space="preserve">e) </w:t>
      </w:r>
      <w:r>
        <w:rPr>
          <w:rFonts w:ascii="Arial" w:hAnsi="Arial" w:cs="Arial"/>
          <w:b/>
          <w:bCs/>
          <w:sz w:val="18"/>
          <w:szCs w:val="18"/>
        </w:rPr>
        <w:t>VETADO</w:t>
      </w:r>
    </w:p>
    <w:p w:rsidR="00AB50C7" w:rsidRDefault="00AB50C7">
      <w:pPr>
        <w:ind w:right="567"/>
        <w:jc w:val="both"/>
        <w:rPr>
          <w:rFonts w:ascii="Arial" w:hAnsi="Arial" w:cs="Arial"/>
          <w:sz w:val="18"/>
          <w:szCs w:val="18"/>
        </w:rPr>
      </w:pPr>
      <w:r>
        <w:rPr>
          <w:rFonts w:ascii="Arial" w:hAnsi="Arial" w:cs="Arial"/>
          <w:sz w:val="18"/>
          <w:szCs w:val="18"/>
        </w:rPr>
        <w:t>Parágrafo Único: Os serviços de consultoria somente serão contratados para execução de atividades que comprovadamente não possam ser desempenhadas por servidores ou empregados da administração direta e indireta do Distrito Federal, publicando-se no Diário Oficial do Distrito Federal, além do extrato do contrato, a justificativa e a autorização da contratação, no qual constará, necessariamente, quantitativo médio de consultores, custo total dos serviços, especificação dos serviços e prazo de conclusão.</w:t>
      </w:r>
    </w:p>
    <w:p w:rsidR="00AB50C7" w:rsidRDefault="00AB50C7">
      <w:pPr>
        <w:ind w:right="567"/>
        <w:jc w:val="both"/>
        <w:rPr>
          <w:rFonts w:ascii="Arial" w:hAnsi="Arial" w:cs="Arial"/>
          <w:sz w:val="18"/>
          <w:szCs w:val="18"/>
        </w:rPr>
      </w:pPr>
      <w:r>
        <w:rPr>
          <w:rFonts w:ascii="Arial" w:hAnsi="Arial" w:cs="Arial"/>
          <w:sz w:val="18"/>
          <w:szCs w:val="18"/>
        </w:rPr>
        <w:t>Art. 24 As receitas diretamente arrecadadas por órgãos, fundos, autarquias, fundações, empresas públicas, sociedades de economia mista e demais empresas em que o Distrito Federal, direta ou indiretamente, detenha a maioria do capital social com direito a voto, somente poderão ser programadas para novos investimentos e inversões financeiras depois de integralmente atendidas suas necessidades relativas a custeio administrativo e operacional, inclusive pessoal e encargos sociais, bem como a pagamento de juros, encargos e amortização da dívida e a destinação de contrapartida de operações de crédito, observado o disposto no art. 3º desta Lei.</w:t>
      </w:r>
    </w:p>
    <w:p w:rsidR="00AB50C7" w:rsidRDefault="00AB50C7">
      <w:pPr>
        <w:ind w:right="567"/>
        <w:jc w:val="both"/>
        <w:rPr>
          <w:rFonts w:ascii="Arial" w:hAnsi="Arial" w:cs="Arial"/>
          <w:sz w:val="18"/>
          <w:szCs w:val="18"/>
        </w:rPr>
      </w:pPr>
      <w:r>
        <w:rPr>
          <w:rFonts w:ascii="Arial" w:hAnsi="Arial" w:cs="Arial"/>
          <w:sz w:val="18"/>
          <w:szCs w:val="18"/>
        </w:rPr>
        <w:t>Parágrafo Único: Os órgãos e entidades a que se refere este artigo encaminharão, ao órgão central do sistema de orçamento do Poder Executivo, o método de cálculo das estimativas de suas receitas diretamente arrecadadas, até 15 de julho de 2004.</w:t>
      </w:r>
    </w:p>
    <w:p w:rsidR="00AB50C7" w:rsidRDefault="00AB50C7">
      <w:pPr>
        <w:ind w:right="567"/>
        <w:jc w:val="both"/>
        <w:rPr>
          <w:rFonts w:ascii="Arial" w:hAnsi="Arial" w:cs="Arial"/>
          <w:sz w:val="18"/>
          <w:szCs w:val="18"/>
        </w:rPr>
      </w:pPr>
      <w:r>
        <w:rPr>
          <w:rFonts w:ascii="Arial" w:hAnsi="Arial" w:cs="Arial"/>
          <w:sz w:val="18"/>
          <w:szCs w:val="18"/>
        </w:rPr>
        <w:t>Art. 25 É obrigatória a destinação de recursos para compor a contrapartida de convênios e empréstimos internos e externos, e para o pagamento de amortizações, juros e outros encargos, observados os cronogramas financeiros das respectivas operações.</w:t>
      </w:r>
    </w:p>
    <w:p w:rsidR="00AB50C7" w:rsidRDefault="00AB50C7">
      <w:pPr>
        <w:ind w:right="567"/>
        <w:jc w:val="both"/>
        <w:rPr>
          <w:rFonts w:ascii="Arial" w:hAnsi="Arial" w:cs="Arial"/>
          <w:sz w:val="18"/>
          <w:szCs w:val="18"/>
        </w:rPr>
      </w:pPr>
      <w:r>
        <w:rPr>
          <w:rFonts w:ascii="Arial" w:hAnsi="Arial" w:cs="Arial"/>
          <w:sz w:val="18"/>
          <w:szCs w:val="18"/>
        </w:rPr>
        <w:t>Art. 26 É vedada a inclusão, na Lei Orçamentária Anual ou em seus créditos adicionais, de dotações a título de subvenções sociais, ressalvadas aquelas destinadas a entidades privadas sem fins lucrativos, de atividade continuada, que tenham atualizadas e devidamente aprovadas as prestações de contas dos recursos recebidos do Distrito Federal e que preencham as seguintes condições:</w:t>
      </w:r>
    </w:p>
    <w:p w:rsidR="00AB50C7" w:rsidRDefault="00AB50C7">
      <w:pPr>
        <w:ind w:right="567"/>
        <w:jc w:val="both"/>
        <w:rPr>
          <w:rFonts w:ascii="Arial" w:hAnsi="Arial" w:cs="Arial"/>
          <w:sz w:val="18"/>
          <w:szCs w:val="18"/>
        </w:rPr>
      </w:pPr>
      <w:r>
        <w:rPr>
          <w:rFonts w:ascii="Arial" w:hAnsi="Arial" w:cs="Arial"/>
          <w:sz w:val="18"/>
          <w:szCs w:val="18"/>
        </w:rPr>
        <w:t>I – sejam de atendimento direto ao público, de forma gratuita, nas áreas de assistência social, saúde ou educação e estejam registradas no Conselho Nacional de Assistência Social ou no Conselho de Assistência Social do Distrito Federal;</w:t>
      </w:r>
    </w:p>
    <w:p w:rsidR="00AB50C7" w:rsidRDefault="00AB50C7">
      <w:pPr>
        <w:ind w:right="567"/>
        <w:jc w:val="both"/>
        <w:rPr>
          <w:rFonts w:ascii="Arial" w:hAnsi="Arial" w:cs="Arial"/>
          <w:sz w:val="18"/>
          <w:szCs w:val="18"/>
        </w:rPr>
      </w:pPr>
      <w:r>
        <w:rPr>
          <w:rFonts w:ascii="Arial" w:hAnsi="Arial" w:cs="Arial"/>
          <w:sz w:val="18"/>
          <w:szCs w:val="18"/>
        </w:rPr>
        <w:t>II – atendam ao disposto nos arts. 220 e 243 da Lei Orgânica do Distrito Federal, bem como na Lei n.º 8.742, de 7 de dezembro de 1993;</w:t>
      </w:r>
    </w:p>
    <w:p w:rsidR="00AB50C7" w:rsidRDefault="00AB50C7">
      <w:pPr>
        <w:ind w:right="567"/>
        <w:jc w:val="both"/>
        <w:rPr>
          <w:rFonts w:ascii="Arial" w:hAnsi="Arial" w:cs="Arial"/>
          <w:sz w:val="18"/>
          <w:szCs w:val="18"/>
        </w:rPr>
      </w:pPr>
      <w:r>
        <w:rPr>
          <w:rFonts w:ascii="Arial" w:hAnsi="Arial" w:cs="Arial"/>
          <w:sz w:val="18"/>
          <w:szCs w:val="18"/>
        </w:rPr>
        <w:t>III – sejam qualificadas como Organização da Sociedade Civil de Interesse Público, na forma da Lei n.º 9.790, de 23 de março de 1999.</w:t>
      </w:r>
    </w:p>
    <w:p w:rsidR="00AB50C7" w:rsidRDefault="00AB50C7">
      <w:pPr>
        <w:ind w:right="567"/>
        <w:jc w:val="both"/>
        <w:rPr>
          <w:rFonts w:ascii="Arial" w:hAnsi="Arial" w:cs="Arial"/>
          <w:sz w:val="18"/>
          <w:szCs w:val="18"/>
        </w:rPr>
      </w:pPr>
      <w:r>
        <w:rPr>
          <w:rFonts w:ascii="Arial" w:hAnsi="Arial" w:cs="Arial"/>
          <w:sz w:val="18"/>
          <w:szCs w:val="18"/>
        </w:rPr>
        <w:lastRenderedPageBreak/>
        <w:t>§ 1º É vedada, ainda, a inclusão de dotação global a título de subvenções sociais e auxílios, exceto as que se destinam à execução do Programa de Descentralização de Recursos Financeiros às escolas da rede pública de ensino do Distrito Federal.</w:t>
      </w:r>
    </w:p>
    <w:p w:rsidR="00AB50C7" w:rsidRDefault="00AB50C7">
      <w:pPr>
        <w:ind w:right="567"/>
        <w:jc w:val="both"/>
        <w:rPr>
          <w:rFonts w:ascii="Arial" w:hAnsi="Arial" w:cs="Arial"/>
          <w:sz w:val="18"/>
          <w:szCs w:val="18"/>
        </w:rPr>
      </w:pPr>
      <w:r>
        <w:rPr>
          <w:rFonts w:ascii="Arial" w:hAnsi="Arial" w:cs="Arial"/>
          <w:sz w:val="18"/>
          <w:szCs w:val="18"/>
        </w:rPr>
        <w:t>§ 2º A execução das despesas atenderá, ainda, o disposto no art. 26 da Lei Complementar n.º 101, de 4 de maio de 2000.</w:t>
      </w:r>
    </w:p>
    <w:p w:rsidR="00AB50C7" w:rsidRDefault="00AB50C7">
      <w:pPr>
        <w:ind w:right="567"/>
        <w:jc w:val="both"/>
        <w:rPr>
          <w:rFonts w:ascii="Arial" w:hAnsi="Arial" w:cs="Arial"/>
          <w:sz w:val="18"/>
          <w:szCs w:val="18"/>
        </w:rPr>
      </w:pPr>
      <w:r>
        <w:rPr>
          <w:rFonts w:ascii="Arial" w:hAnsi="Arial" w:cs="Arial"/>
          <w:sz w:val="18"/>
          <w:szCs w:val="18"/>
        </w:rPr>
        <w:t>§ 3º Para habilitar-se ao recebimento de subvenções sociais, a entidade apresentará declaração de funcionamento regular nos últimos três anos emitida no exercício de 2004 e comprovante de regularidade do mandato de sua diretoria.</w:t>
      </w:r>
    </w:p>
    <w:p w:rsidR="00AB50C7" w:rsidRDefault="00AB50C7">
      <w:pPr>
        <w:ind w:right="567"/>
        <w:jc w:val="both"/>
        <w:rPr>
          <w:rFonts w:ascii="Arial" w:hAnsi="Arial" w:cs="Arial"/>
          <w:sz w:val="18"/>
          <w:szCs w:val="18"/>
        </w:rPr>
      </w:pPr>
      <w:r>
        <w:rPr>
          <w:rFonts w:ascii="Arial" w:hAnsi="Arial" w:cs="Arial"/>
          <w:sz w:val="18"/>
          <w:szCs w:val="18"/>
        </w:rPr>
        <w:t xml:space="preserve">§ 4º Os repasses de recursos para as entidades previstas no art. 219 da Lei Orgânica do Distrito Federal não poderão sofrer atrasos, exceto se motivados por pendências  relativas à prestação de contas ou à decisão judicial. </w:t>
      </w:r>
      <w:r>
        <w:rPr>
          <w:rFonts w:ascii="Arial" w:hAnsi="Arial" w:cs="Arial"/>
          <w:color w:val="0000FF"/>
          <w:sz w:val="18"/>
          <w:szCs w:val="18"/>
        </w:rPr>
        <w:t xml:space="preserve">(Parágrafo promulgado pelo Legislativo, em 16.12.2004) </w:t>
      </w:r>
      <w:r>
        <w:rPr>
          <w:rFonts w:ascii="Arial" w:hAnsi="Arial" w:cs="Arial"/>
          <w:sz w:val="18"/>
          <w:szCs w:val="18"/>
        </w:rPr>
        <w:t xml:space="preserve">  </w:t>
      </w:r>
    </w:p>
    <w:p w:rsidR="00AB50C7" w:rsidRDefault="00AB50C7">
      <w:pPr>
        <w:ind w:right="567"/>
        <w:jc w:val="both"/>
        <w:rPr>
          <w:rFonts w:ascii="Arial" w:hAnsi="Arial" w:cs="Arial"/>
          <w:sz w:val="18"/>
          <w:szCs w:val="18"/>
        </w:rPr>
      </w:pPr>
      <w:r>
        <w:rPr>
          <w:rFonts w:ascii="Arial" w:hAnsi="Arial" w:cs="Arial"/>
          <w:sz w:val="18"/>
          <w:szCs w:val="18"/>
        </w:rPr>
        <w:t>Art. 27 Sem prejuízo das disposições contidas nessa lei, a alocação de recursos para entidades privadas sem fins lucrativos dependerá ainda de:</w:t>
      </w:r>
    </w:p>
    <w:p w:rsidR="00AB50C7" w:rsidRDefault="00AB50C7">
      <w:pPr>
        <w:ind w:right="567"/>
        <w:jc w:val="both"/>
        <w:rPr>
          <w:rFonts w:ascii="Arial" w:hAnsi="Arial" w:cs="Arial"/>
          <w:sz w:val="18"/>
          <w:szCs w:val="18"/>
        </w:rPr>
      </w:pPr>
      <w:r>
        <w:rPr>
          <w:rFonts w:ascii="Arial" w:hAnsi="Arial" w:cs="Arial"/>
          <w:sz w:val="18"/>
          <w:szCs w:val="18"/>
        </w:rPr>
        <w:t>I – publicação no Diário Oficial do Distrito Federal, pelo Poder Executivo, de normas a serem observadas na concessão de subvenções sociais, auxílios e contribuições, prevendo-se cláusula de reversão no caso de desvio de finalidade;</w:t>
      </w:r>
    </w:p>
    <w:p w:rsidR="00AB50C7" w:rsidRDefault="00AB50C7">
      <w:pPr>
        <w:ind w:right="567"/>
        <w:jc w:val="both"/>
        <w:rPr>
          <w:rFonts w:ascii="Arial" w:hAnsi="Arial" w:cs="Arial"/>
          <w:sz w:val="18"/>
          <w:szCs w:val="18"/>
        </w:rPr>
      </w:pPr>
      <w:r>
        <w:rPr>
          <w:rFonts w:ascii="Arial" w:hAnsi="Arial" w:cs="Arial"/>
          <w:sz w:val="18"/>
          <w:szCs w:val="18"/>
        </w:rPr>
        <w:t>II – identificação do beneficiário e do valor transferido no respectivo convênio ou instrumento congênere;</w:t>
      </w:r>
    </w:p>
    <w:p w:rsidR="00AB50C7" w:rsidRDefault="00AB50C7">
      <w:pPr>
        <w:ind w:right="567"/>
        <w:jc w:val="both"/>
        <w:rPr>
          <w:rFonts w:ascii="Arial" w:hAnsi="Arial" w:cs="Arial"/>
          <w:sz w:val="18"/>
          <w:szCs w:val="18"/>
        </w:rPr>
      </w:pPr>
      <w:r>
        <w:rPr>
          <w:rFonts w:ascii="Arial" w:hAnsi="Arial" w:cs="Arial"/>
          <w:sz w:val="18"/>
          <w:szCs w:val="18"/>
        </w:rPr>
        <w:t>III – contrapartida, nunca inferior a cinqüenta por cento do custo do objeto do convênio, quando se tratar de auxílios.</w:t>
      </w:r>
    </w:p>
    <w:p w:rsidR="00AB50C7" w:rsidRDefault="00AB50C7">
      <w:pPr>
        <w:ind w:right="567"/>
        <w:jc w:val="both"/>
        <w:rPr>
          <w:rFonts w:ascii="Arial" w:hAnsi="Arial" w:cs="Arial"/>
          <w:sz w:val="18"/>
          <w:szCs w:val="18"/>
        </w:rPr>
      </w:pPr>
      <w:r>
        <w:rPr>
          <w:rFonts w:ascii="Arial" w:hAnsi="Arial" w:cs="Arial"/>
          <w:sz w:val="18"/>
          <w:szCs w:val="18"/>
        </w:rPr>
        <w:t>Art. 28 As entidades integrantes da Lei Orçamentária Anual só poderão destinar  recursos financeiros ao desenvolvimento de ações nos municípios da Região Integrada de Desenvolvimento do Distrito Federal e Entorno – RIDE, indicados na Lei Complementar n.º 94, de 19 de fevereiro de 1998, se observado o Anexo de Metas e Prioridades para 2005, e se houver contrapartida desses municípios ou dos governos estaduais.</w:t>
      </w:r>
    </w:p>
    <w:p w:rsidR="00AB50C7" w:rsidRDefault="00AB50C7">
      <w:pPr>
        <w:tabs>
          <w:tab w:val="left" w:pos="2922"/>
        </w:tabs>
        <w:ind w:right="567"/>
        <w:jc w:val="both"/>
        <w:rPr>
          <w:rFonts w:ascii="Arial" w:hAnsi="Arial" w:cs="Arial"/>
          <w:snapToGrid w:val="0"/>
          <w:sz w:val="18"/>
          <w:szCs w:val="18"/>
        </w:rPr>
      </w:pPr>
      <w:r>
        <w:rPr>
          <w:rFonts w:ascii="Arial" w:hAnsi="Arial" w:cs="Arial"/>
          <w:sz w:val="18"/>
          <w:szCs w:val="18"/>
        </w:rPr>
        <w:t xml:space="preserve">Art. 29 </w:t>
      </w:r>
      <w:r>
        <w:rPr>
          <w:rFonts w:ascii="Arial" w:hAnsi="Arial" w:cs="Arial"/>
          <w:snapToGrid w:val="0"/>
          <w:sz w:val="18"/>
          <w:szCs w:val="18"/>
        </w:rPr>
        <w:t>Serão admitidas emendas ao projeto de lei orçamentária anual ou aos projetos de crédito que o modifiquem, desde que:</w:t>
      </w:r>
    </w:p>
    <w:p w:rsidR="00AB50C7" w:rsidRDefault="00AB50C7">
      <w:pPr>
        <w:tabs>
          <w:tab w:val="left" w:pos="2922"/>
        </w:tabs>
        <w:ind w:right="567"/>
        <w:jc w:val="both"/>
        <w:rPr>
          <w:rFonts w:ascii="Arial" w:hAnsi="Arial" w:cs="Arial"/>
          <w:snapToGrid w:val="0"/>
          <w:sz w:val="18"/>
          <w:szCs w:val="18"/>
        </w:rPr>
      </w:pPr>
      <w:r>
        <w:rPr>
          <w:rFonts w:ascii="Arial" w:hAnsi="Arial" w:cs="Arial"/>
          <w:snapToGrid w:val="0"/>
          <w:sz w:val="18"/>
          <w:szCs w:val="18"/>
        </w:rPr>
        <w:t>I – sejam compatíveis com o Plano Plurianual e com esta Lei;</w:t>
      </w:r>
    </w:p>
    <w:p w:rsidR="00AB50C7" w:rsidRDefault="00AB50C7">
      <w:pPr>
        <w:tabs>
          <w:tab w:val="left" w:pos="2922"/>
        </w:tabs>
        <w:ind w:right="567"/>
        <w:jc w:val="both"/>
        <w:rPr>
          <w:rFonts w:ascii="Arial" w:hAnsi="Arial" w:cs="Arial"/>
          <w:snapToGrid w:val="0"/>
          <w:sz w:val="18"/>
          <w:szCs w:val="18"/>
        </w:rPr>
      </w:pPr>
      <w:r>
        <w:rPr>
          <w:rFonts w:ascii="Arial" w:hAnsi="Arial" w:cs="Arial"/>
          <w:snapToGrid w:val="0"/>
          <w:sz w:val="18"/>
          <w:szCs w:val="18"/>
        </w:rPr>
        <w:t>II – indiquem os recursos necessários, admitidos apenas os provenientes de anulação de despesas, excluídas as que incidam sobre:</w:t>
      </w:r>
    </w:p>
    <w:p w:rsidR="00AB50C7" w:rsidRDefault="00AB50C7">
      <w:pPr>
        <w:tabs>
          <w:tab w:val="left" w:pos="2922"/>
        </w:tabs>
        <w:ind w:right="567"/>
        <w:jc w:val="both"/>
        <w:rPr>
          <w:rFonts w:ascii="Arial" w:hAnsi="Arial" w:cs="Arial"/>
          <w:snapToGrid w:val="0"/>
          <w:sz w:val="18"/>
          <w:szCs w:val="18"/>
        </w:rPr>
      </w:pPr>
      <w:r>
        <w:rPr>
          <w:rFonts w:ascii="Arial" w:hAnsi="Arial" w:cs="Arial"/>
          <w:snapToGrid w:val="0"/>
          <w:sz w:val="18"/>
          <w:szCs w:val="18"/>
        </w:rPr>
        <w:t>a) dotações para pessoal e encargos sociais;</w:t>
      </w:r>
    </w:p>
    <w:p w:rsidR="00AB50C7" w:rsidRDefault="00AB50C7">
      <w:pPr>
        <w:tabs>
          <w:tab w:val="left" w:pos="2922"/>
        </w:tabs>
        <w:ind w:right="567"/>
        <w:jc w:val="both"/>
        <w:rPr>
          <w:rFonts w:ascii="Arial" w:hAnsi="Arial" w:cs="Arial"/>
          <w:snapToGrid w:val="0"/>
          <w:sz w:val="18"/>
          <w:szCs w:val="18"/>
        </w:rPr>
      </w:pPr>
      <w:r>
        <w:rPr>
          <w:rFonts w:ascii="Arial" w:hAnsi="Arial" w:cs="Arial"/>
          <w:snapToGrid w:val="0"/>
          <w:sz w:val="18"/>
          <w:szCs w:val="18"/>
        </w:rPr>
        <w:t>b) serviço da dívida;</w:t>
      </w:r>
    </w:p>
    <w:p w:rsidR="00AB50C7" w:rsidRDefault="00AB50C7">
      <w:pPr>
        <w:tabs>
          <w:tab w:val="left" w:pos="2922"/>
        </w:tabs>
        <w:ind w:right="567"/>
        <w:jc w:val="both"/>
        <w:rPr>
          <w:rFonts w:ascii="Arial" w:hAnsi="Arial" w:cs="Arial"/>
          <w:snapToGrid w:val="0"/>
          <w:sz w:val="18"/>
          <w:szCs w:val="18"/>
        </w:rPr>
      </w:pPr>
      <w:r>
        <w:rPr>
          <w:rFonts w:ascii="Arial" w:hAnsi="Arial" w:cs="Arial"/>
          <w:snapToGrid w:val="0"/>
          <w:sz w:val="18"/>
          <w:szCs w:val="18"/>
        </w:rPr>
        <w:t>c) precatórios;</w:t>
      </w:r>
    </w:p>
    <w:p w:rsidR="00AB50C7" w:rsidRDefault="00AB50C7">
      <w:pPr>
        <w:tabs>
          <w:tab w:val="left" w:pos="2922"/>
        </w:tabs>
        <w:ind w:right="567"/>
        <w:jc w:val="both"/>
        <w:rPr>
          <w:rFonts w:ascii="Arial" w:hAnsi="Arial" w:cs="Arial"/>
          <w:snapToGrid w:val="0"/>
          <w:sz w:val="18"/>
          <w:szCs w:val="18"/>
        </w:rPr>
      </w:pPr>
      <w:r>
        <w:rPr>
          <w:rFonts w:ascii="Arial" w:hAnsi="Arial" w:cs="Arial"/>
          <w:snapToGrid w:val="0"/>
          <w:sz w:val="18"/>
          <w:szCs w:val="18"/>
        </w:rPr>
        <w:t>d) Programa de Integração Social/Contribuição do Fundo de Formação do Patrimônio do Servidor Público - PIS/PASEP;</w:t>
      </w:r>
    </w:p>
    <w:p w:rsidR="00AB50C7" w:rsidRDefault="00AB50C7">
      <w:pPr>
        <w:tabs>
          <w:tab w:val="left" w:pos="2922"/>
        </w:tabs>
        <w:ind w:right="567"/>
        <w:jc w:val="both"/>
        <w:rPr>
          <w:rFonts w:ascii="Arial" w:hAnsi="Arial" w:cs="Arial"/>
          <w:snapToGrid w:val="0"/>
          <w:sz w:val="18"/>
          <w:szCs w:val="18"/>
        </w:rPr>
      </w:pPr>
      <w:r>
        <w:rPr>
          <w:rFonts w:ascii="Arial" w:hAnsi="Arial" w:cs="Arial"/>
          <w:snapToGrid w:val="0"/>
          <w:sz w:val="18"/>
          <w:szCs w:val="18"/>
        </w:rPr>
        <w:t>e) despesas relativas à concessão de benefícios a servidores;</w:t>
      </w:r>
    </w:p>
    <w:p w:rsidR="00AB50C7" w:rsidRDefault="00AB50C7">
      <w:pPr>
        <w:ind w:right="567"/>
        <w:jc w:val="both"/>
        <w:rPr>
          <w:rFonts w:ascii="Arial" w:hAnsi="Arial" w:cs="Arial"/>
          <w:snapToGrid w:val="0"/>
          <w:sz w:val="18"/>
          <w:szCs w:val="18"/>
        </w:rPr>
      </w:pPr>
      <w:r>
        <w:rPr>
          <w:rFonts w:ascii="Arial" w:hAnsi="Arial" w:cs="Arial"/>
          <w:snapToGrid w:val="0"/>
          <w:sz w:val="18"/>
          <w:szCs w:val="18"/>
        </w:rPr>
        <w:t>III – estejam relacionadas:</w:t>
      </w:r>
    </w:p>
    <w:p w:rsidR="00AB50C7" w:rsidRDefault="00AB50C7">
      <w:pPr>
        <w:ind w:right="567"/>
        <w:jc w:val="both"/>
        <w:rPr>
          <w:rFonts w:ascii="Arial" w:hAnsi="Arial" w:cs="Arial"/>
          <w:snapToGrid w:val="0"/>
          <w:sz w:val="18"/>
          <w:szCs w:val="18"/>
        </w:rPr>
      </w:pPr>
      <w:r>
        <w:rPr>
          <w:rFonts w:ascii="Arial" w:hAnsi="Arial" w:cs="Arial"/>
          <w:snapToGrid w:val="0"/>
          <w:sz w:val="18"/>
          <w:szCs w:val="18"/>
        </w:rPr>
        <w:t>a) com a correção de erros ou omissões;</w:t>
      </w:r>
    </w:p>
    <w:p w:rsidR="00AB50C7" w:rsidRDefault="00AB50C7">
      <w:pPr>
        <w:ind w:right="567"/>
        <w:jc w:val="both"/>
        <w:rPr>
          <w:rFonts w:ascii="Arial" w:hAnsi="Arial" w:cs="Arial"/>
          <w:snapToGrid w:val="0"/>
          <w:sz w:val="18"/>
          <w:szCs w:val="18"/>
        </w:rPr>
      </w:pPr>
      <w:r>
        <w:rPr>
          <w:rFonts w:ascii="Arial" w:hAnsi="Arial" w:cs="Arial"/>
          <w:snapToGrid w:val="0"/>
          <w:sz w:val="18"/>
          <w:szCs w:val="18"/>
        </w:rPr>
        <w:t>b) com os dispositivos do texto do projeto de lei.</w:t>
      </w:r>
    </w:p>
    <w:p w:rsidR="00AB50C7" w:rsidRDefault="00AB50C7">
      <w:pPr>
        <w:ind w:right="567"/>
        <w:jc w:val="both"/>
        <w:rPr>
          <w:rFonts w:ascii="Arial" w:hAnsi="Arial" w:cs="Arial"/>
          <w:snapToGrid w:val="0"/>
          <w:sz w:val="18"/>
          <w:szCs w:val="18"/>
        </w:rPr>
      </w:pPr>
      <w:r>
        <w:rPr>
          <w:rFonts w:ascii="Arial" w:hAnsi="Arial" w:cs="Arial"/>
          <w:snapToGrid w:val="0"/>
          <w:sz w:val="18"/>
          <w:szCs w:val="18"/>
        </w:rPr>
        <w:t>§1º Não serão admitidas emendas ao projeto de lei orçamentária anual, bem como aos projetos que a modifiquem, que transfiram:</w:t>
      </w:r>
    </w:p>
    <w:p w:rsidR="00AB50C7" w:rsidRDefault="00AB50C7">
      <w:pPr>
        <w:ind w:right="567"/>
        <w:jc w:val="both"/>
        <w:rPr>
          <w:rFonts w:ascii="Arial" w:hAnsi="Arial" w:cs="Arial"/>
          <w:snapToGrid w:val="0"/>
          <w:sz w:val="18"/>
          <w:szCs w:val="18"/>
        </w:rPr>
      </w:pPr>
      <w:r>
        <w:rPr>
          <w:rFonts w:ascii="Arial" w:hAnsi="Arial" w:cs="Arial"/>
          <w:snapToGrid w:val="0"/>
          <w:sz w:val="18"/>
          <w:szCs w:val="18"/>
        </w:rPr>
        <w:t>a) dotações cobertas com receitas diretamente arrecadadas por órgãos, fundos, autarquias, fundações, empresas públicas e sociedade de economia mista para atender a programação a ser desenvolvida por outra entidade que não a geradora do recurso;</w:t>
      </w:r>
    </w:p>
    <w:p w:rsidR="00AB50C7" w:rsidRDefault="00AB50C7">
      <w:pPr>
        <w:ind w:right="567"/>
        <w:jc w:val="both"/>
        <w:rPr>
          <w:rFonts w:ascii="Arial" w:hAnsi="Arial" w:cs="Arial"/>
          <w:snapToGrid w:val="0"/>
          <w:sz w:val="18"/>
          <w:szCs w:val="18"/>
        </w:rPr>
      </w:pPr>
      <w:r>
        <w:rPr>
          <w:rFonts w:ascii="Arial" w:hAnsi="Arial" w:cs="Arial"/>
          <w:snapToGrid w:val="0"/>
          <w:sz w:val="18"/>
          <w:szCs w:val="18"/>
        </w:rPr>
        <w:t>b) recursos provenientes de convênios, operações de crédito, contratos, acordos, ajustes e instrumentos similares vinculados a programações específicas.</w:t>
      </w:r>
    </w:p>
    <w:p w:rsidR="00AB50C7" w:rsidRDefault="00AB50C7">
      <w:pPr>
        <w:ind w:right="567"/>
        <w:jc w:val="both"/>
        <w:rPr>
          <w:rFonts w:ascii="Arial" w:hAnsi="Arial" w:cs="Arial"/>
          <w:sz w:val="18"/>
          <w:szCs w:val="18"/>
        </w:rPr>
      </w:pPr>
      <w:r>
        <w:rPr>
          <w:rFonts w:ascii="Arial" w:hAnsi="Arial" w:cs="Arial"/>
          <w:sz w:val="18"/>
          <w:szCs w:val="18"/>
        </w:rPr>
        <w:t xml:space="preserve">§ 2º Fica vedado ao Poder Executivo cancelar dotações orçamentárias e modificar fontes constantes de subtítulos incluídos na Lei Orçamentária 2005 por meio do  Poder  Legislativo. </w:t>
      </w:r>
      <w:r>
        <w:rPr>
          <w:rFonts w:ascii="Arial" w:hAnsi="Arial" w:cs="Arial"/>
          <w:color w:val="0000FF"/>
          <w:sz w:val="18"/>
          <w:szCs w:val="18"/>
        </w:rPr>
        <w:t xml:space="preserve">(Parágrafo promulgado pelo Legislativo, em 16.12.2004) </w:t>
      </w:r>
      <w:r>
        <w:rPr>
          <w:rFonts w:ascii="Arial" w:hAnsi="Arial" w:cs="Arial"/>
          <w:sz w:val="18"/>
          <w:szCs w:val="18"/>
        </w:rPr>
        <w:t xml:space="preserve"> </w:t>
      </w:r>
    </w:p>
    <w:p w:rsidR="00AB50C7" w:rsidRDefault="00AB50C7">
      <w:pPr>
        <w:ind w:right="567"/>
        <w:jc w:val="both"/>
        <w:rPr>
          <w:rFonts w:ascii="Arial" w:hAnsi="Arial" w:cs="Arial"/>
          <w:sz w:val="18"/>
          <w:szCs w:val="18"/>
        </w:rPr>
      </w:pPr>
      <w:r>
        <w:rPr>
          <w:rFonts w:ascii="Arial" w:hAnsi="Arial" w:cs="Arial"/>
          <w:sz w:val="18"/>
          <w:szCs w:val="18"/>
        </w:rPr>
        <w:t>§ 3º É vedada a aplicação de receita de capital derivada de alienações de bens e direitos que integram o patrimônio Público para financiamento de despesa corrente, na forma do art. 44 da Lei de Responsabilidade Fiscal.</w:t>
      </w:r>
    </w:p>
    <w:p w:rsidR="00AB50C7" w:rsidRDefault="00AB50C7">
      <w:pPr>
        <w:ind w:right="567"/>
        <w:jc w:val="both"/>
        <w:rPr>
          <w:rFonts w:ascii="Arial" w:hAnsi="Arial" w:cs="Arial"/>
          <w:sz w:val="18"/>
          <w:szCs w:val="18"/>
        </w:rPr>
      </w:pPr>
      <w:r>
        <w:rPr>
          <w:rFonts w:ascii="Arial" w:hAnsi="Arial" w:cs="Arial"/>
          <w:sz w:val="18"/>
          <w:szCs w:val="18"/>
        </w:rPr>
        <w:t>§ 4º O Poder Executivo encaminhará, anexo ao Projeto de Lei Orçamentária para 2005, demonstrativo da metodologia de cálculo da estimativa das despesas constantes dos itens relacionados no inciso II deste artigo.</w:t>
      </w:r>
    </w:p>
    <w:p w:rsidR="00AB50C7" w:rsidRDefault="00AB50C7">
      <w:pPr>
        <w:ind w:right="567"/>
        <w:jc w:val="both"/>
        <w:rPr>
          <w:rFonts w:ascii="Arial" w:hAnsi="Arial" w:cs="Arial"/>
          <w:sz w:val="18"/>
          <w:szCs w:val="18"/>
        </w:rPr>
      </w:pPr>
      <w:r>
        <w:rPr>
          <w:rFonts w:ascii="Arial" w:hAnsi="Arial" w:cs="Arial"/>
          <w:sz w:val="18"/>
          <w:szCs w:val="18"/>
        </w:rPr>
        <w:t>Art. 30 Os recursos que, em decorrência de veto, emenda ou rejeição do projeto de Lei Orçamentária Anual, ficarem sem despesas correspondentes poderão ser utilizados, conforme o caso, mediante créditos especiais ou suplementares, com prévia e específica autorização legislativa, nos termos do art. 150, § 10, da Lei Orgânica do Distrito Federal.</w:t>
      </w:r>
    </w:p>
    <w:p w:rsidR="00AB50C7" w:rsidRDefault="00AB50C7">
      <w:pPr>
        <w:ind w:right="567"/>
        <w:jc w:val="both"/>
        <w:rPr>
          <w:rFonts w:ascii="Arial" w:hAnsi="Arial" w:cs="Arial"/>
          <w:sz w:val="18"/>
          <w:szCs w:val="18"/>
        </w:rPr>
      </w:pPr>
      <w:r>
        <w:rPr>
          <w:rFonts w:ascii="Arial" w:hAnsi="Arial" w:cs="Arial"/>
          <w:sz w:val="18"/>
          <w:szCs w:val="18"/>
        </w:rPr>
        <w:t>Art. 31 A execução financeira da programação de  trabalho da lei orçamentária, decorrente de emendas de parlamentares, orientar-se-á no sentido de conferir tratamento isonômico.</w:t>
      </w:r>
    </w:p>
    <w:p w:rsidR="00AB50C7" w:rsidRDefault="00AB50C7">
      <w:pPr>
        <w:ind w:right="567"/>
        <w:jc w:val="both"/>
        <w:rPr>
          <w:rFonts w:ascii="Arial" w:hAnsi="Arial" w:cs="Arial"/>
          <w:sz w:val="18"/>
          <w:szCs w:val="18"/>
        </w:rPr>
      </w:pPr>
      <w:r>
        <w:rPr>
          <w:rFonts w:ascii="Arial" w:hAnsi="Arial" w:cs="Arial"/>
          <w:sz w:val="18"/>
          <w:szCs w:val="18"/>
        </w:rPr>
        <w:t>Art. 32 O Poder Legislativo dará continuidade à ampliação do programa de comunicação social, estabelecendo diversos canais de interlocução do Legislativo com a sociedade, inclusive efetivando os procedimentos necessários à continuidade do funcionamento da TV e à implantação da Rádio Legislativa, com o intuito de facilitar o acompanhamento e a divulgação dos trabalhos e das atividades parlamentares.</w:t>
      </w:r>
    </w:p>
    <w:p w:rsidR="00AB50C7" w:rsidRDefault="00AB50C7">
      <w:pPr>
        <w:ind w:right="567"/>
        <w:jc w:val="both"/>
        <w:rPr>
          <w:rFonts w:ascii="Arial" w:hAnsi="Arial" w:cs="Arial"/>
          <w:sz w:val="18"/>
          <w:szCs w:val="18"/>
        </w:rPr>
      </w:pPr>
      <w:r>
        <w:rPr>
          <w:rFonts w:ascii="Arial" w:hAnsi="Arial" w:cs="Arial"/>
          <w:sz w:val="18"/>
          <w:szCs w:val="18"/>
        </w:rPr>
        <w:t>CAPÍTULO V</w:t>
      </w:r>
    </w:p>
    <w:p w:rsidR="00AB50C7" w:rsidRDefault="00AB50C7">
      <w:pPr>
        <w:ind w:right="567"/>
        <w:jc w:val="both"/>
        <w:rPr>
          <w:rFonts w:ascii="Arial" w:hAnsi="Arial" w:cs="Arial"/>
          <w:sz w:val="18"/>
          <w:szCs w:val="18"/>
        </w:rPr>
      </w:pPr>
      <w:r>
        <w:rPr>
          <w:rFonts w:ascii="Arial" w:hAnsi="Arial" w:cs="Arial"/>
          <w:sz w:val="18"/>
          <w:szCs w:val="18"/>
        </w:rPr>
        <w:t>DAS DIRETRIZES ESPECÍFICAS DOS ORÇAMENTOS FISCAL E DA SEGURIDADE SOCIAL</w:t>
      </w:r>
    </w:p>
    <w:p w:rsidR="00AB50C7" w:rsidRDefault="00AB50C7">
      <w:pPr>
        <w:ind w:right="567"/>
        <w:jc w:val="both"/>
        <w:rPr>
          <w:rFonts w:ascii="Arial" w:hAnsi="Arial" w:cs="Arial"/>
          <w:sz w:val="18"/>
          <w:szCs w:val="18"/>
        </w:rPr>
      </w:pPr>
      <w:r>
        <w:rPr>
          <w:rFonts w:ascii="Arial" w:hAnsi="Arial" w:cs="Arial"/>
          <w:sz w:val="18"/>
          <w:szCs w:val="18"/>
        </w:rPr>
        <w:t>Art. 33 O orçamento da seguridade social compreenderá as dotações destinadas a atender às ações de saúde, previdência e assistência social e contará, entre outros, com:</w:t>
      </w:r>
    </w:p>
    <w:p w:rsidR="00AB50C7" w:rsidRDefault="00AB50C7">
      <w:pPr>
        <w:ind w:right="567"/>
        <w:jc w:val="both"/>
        <w:rPr>
          <w:rFonts w:ascii="Arial" w:hAnsi="Arial" w:cs="Arial"/>
          <w:sz w:val="18"/>
          <w:szCs w:val="18"/>
        </w:rPr>
      </w:pPr>
      <w:r>
        <w:rPr>
          <w:rFonts w:ascii="Arial" w:hAnsi="Arial" w:cs="Arial"/>
          <w:sz w:val="18"/>
          <w:szCs w:val="18"/>
        </w:rPr>
        <w:t>I – receitas próprias dos órgãos, fundos e entidades que integram exclusivamente o orçamento de que trata este artigo;</w:t>
      </w:r>
    </w:p>
    <w:p w:rsidR="00AB50C7" w:rsidRDefault="00AB50C7">
      <w:pPr>
        <w:ind w:right="567"/>
        <w:jc w:val="both"/>
        <w:rPr>
          <w:rFonts w:ascii="Arial" w:hAnsi="Arial" w:cs="Arial"/>
          <w:sz w:val="18"/>
          <w:szCs w:val="18"/>
        </w:rPr>
      </w:pPr>
      <w:r>
        <w:rPr>
          <w:rFonts w:ascii="Arial" w:hAnsi="Arial" w:cs="Arial"/>
          <w:sz w:val="18"/>
          <w:szCs w:val="18"/>
        </w:rPr>
        <w:t>II – recursos oriundos do Tesouro;</w:t>
      </w:r>
    </w:p>
    <w:p w:rsidR="00AB50C7" w:rsidRDefault="00AB50C7">
      <w:pPr>
        <w:ind w:right="567"/>
        <w:jc w:val="both"/>
        <w:rPr>
          <w:rFonts w:ascii="Arial" w:hAnsi="Arial" w:cs="Arial"/>
          <w:sz w:val="18"/>
          <w:szCs w:val="18"/>
        </w:rPr>
      </w:pPr>
      <w:r>
        <w:rPr>
          <w:rFonts w:ascii="Arial" w:hAnsi="Arial" w:cs="Arial"/>
          <w:sz w:val="18"/>
          <w:szCs w:val="18"/>
        </w:rPr>
        <w:t>III – transferências constitucionais;</w:t>
      </w:r>
    </w:p>
    <w:p w:rsidR="00AB50C7" w:rsidRDefault="00AB50C7">
      <w:pPr>
        <w:ind w:right="567"/>
        <w:jc w:val="both"/>
        <w:rPr>
          <w:rFonts w:ascii="Arial" w:hAnsi="Arial" w:cs="Arial"/>
          <w:sz w:val="18"/>
          <w:szCs w:val="18"/>
        </w:rPr>
      </w:pPr>
      <w:r>
        <w:rPr>
          <w:rFonts w:ascii="Arial" w:hAnsi="Arial" w:cs="Arial"/>
          <w:sz w:val="18"/>
          <w:szCs w:val="18"/>
        </w:rPr>
        <w:t>IV – recursos provenientes de convênios, contratos, acordos e ajustes;</w:t>
      </w:r>
    </w:p>
    <w:p w:rsidR="00AB50C7" w:rsidRDefault="00AB50C7">
      <w:pPr>
        <w:ind w:right="567"/>
        <w:jc w:val="both"/>
        <w:rPr>
          <w:rFonts w:ascii="Arial" w:hAnsi="Arial" w:cs="Arial"/>
          <w:sz w:val="18"/>
          <w:szCs w:val="18"/>
        </w:rPr>
      </w:pPr>
      <w:r>
        <w:rPr>
          <w:rFonts w:ascii="Arial" w:hAnsi="Arial" w:cs="Arial"/>
          <w:sz w:val="18"/>
          <w:szCs w:val="18"/>
        </w:rPr>
        <w:t>V – contribuição dos servidores, utilizada para atender a despesas com encargos previdenciários do Distrito Federal;</w:t>
      </w:r>
    </w:p>
    <w:p w:rsidR="00AB50C7" w:rsidRDefault="00AB50C7">
      <w:pPr>
        <w:ind w:right="567"/>
        <w:jc w:val="both"/>
        <w:rPr>
          <w:rFonts w:ascii="Arial" w:hAnsi="Arial" w:cs="Arial"/>
          <w:sz w:val="18"/>
          <w:szCs w:val="18"/>
        </w:rPr>
      </w:pPr>
      <w:r>
        <w:rPr>
          <w:rFonts w:ascii="Arial" w:hAnsi="Arial" w:cs="Arial"/>
          <w:sz w:val="18"/>
          <w:szCs w:val="18"/>
        </w:rPr>
        <w:t>VI – recursos provenientes da compensação financeira de que trata o art. 4º da Lei n.º 9.796, de 5 de maio de 1999.</w:t>
      </w:r>
    </w:p>
    <w:p w:rsidR="00AB50C7" w:rsidRDefault="00AB50C7">
      <w:pPr>
        <w:ind w:right="567"/>
        <w:jc w:val="both"/>
        <w:rPr>
          <w:rFonts w:ascii="Arial" w:hAnsi="Arial" w:cs="Arial"/>
          <w:sz w:val="18"/>
          <w:szCs w:val="18"/>
        </w:rPr>
      </w:pPr>
      <w:r>
        <w:rPr>
          <w:rFonts w:ascii="Arial" w:hAnsi="Arial" w:cs="Arial"/>
          <w:sz w:val="18"/>
          <w:szCs w:val="18"/>
        </w:rPr>
        <w:lastRenderedPageBreak/>
        <w:t>Art. 34 Serão destinados ao setor saúde no mínimo 30% do orçamento da seguridade social, assegurando a vinculação de Receita de Tributos em consonância com a Emenda Constitucional n.º 29/2000, regulamentada pela Resolução n° 316/2002, do Conselho Nacional de Saúde.</w:t>
      </w:r>
    </w:p>
    <w:p w:rsidR="00AB50C7" w:rsidRDefault="00AB50C7">
      <w:pPr>
        <w:ind w:right="567"/>
        <w:jc w:val="both"/>
        <w:rPr>
          <w:rFonts w:ascii="Arial" w:hAnsi="Arial" w:cs="Arial"/>
          <w:sz w:val="18"/>
          <w:szCs w:val="18"/>
        </w:rPr>
      </w:pPr>
      <w:r>
        <w:rPr>
          <w:rFonts w:ascii="Arial" w:hAnsi="Arial" w:cs="Arial"/>
          <w:sz w:val="18"/>
          <w:szCs w:val="18"/>
        </w:rPr>
        <w:t>Art. 35 A reserva de contingência será constituída de, no mínimo de, três por cento da receita corrente líquida no projeto de lei orçamentária, e a um  por cento na lei, sendo considerada como despesa primária para fins de apuração do resultado fiscal.</w:t>
      </w:r>
    </w:p>
    <w:p w:rsidR="00AB50C7" w:rsidRDefault="00AB50C7">
      <w:pPr>
        <w:ind w:right="567"/>
        <w:jc w:val="both"/>
        <w:rPr>
          <w:rFonts w:ascii="Arial" w:hAnsi="Arial" w:cs="Arial"/>
          <w:sz w:val="18"/>
          <w:szCs w:val="18"/>
        </w:rPr>
      </w:pPr>
      <w:r>
        <w:rPr>
          <w:rFonts w:ascii="Arial" w:hAnsi="Arial" w:cs="Arial"/>
          <w:sz w:val="18"/>
          <w:szCs w:val="18"/>
        </w:rPr>
        <w:t>Art. 36 Considera-se Receita Corrente Líquida o somatório das receitas tributárias, de contribuições, patrimoniais, industriais, agropecuárias, de serviço, de transferências correntes e de outras receitas também correntes, deduzidas  a contribuição dos servidores para custeio do seu sistema de previdência e assistência social e as receitas provenientes da compensação financeira citada no art. 201, § 9º, da Constituição Federal.</w:t>
      </w:r>
    </w:p>
    <w:p w:rsidR="00AB50C7" w:rsidRDefault="00AB50C7">
      <w:pPr>
        <w:ind w:right="567"/>
        <w:jc w:val="both"/>
        <w:rPr>
          <w:rFonts w:ascii="Arial" w:hAnsi="Arial" w:cs="Arial"/>
          <w:sz w:val="18"/>
          <w:szCs w:val="18"/>
        </w:rPr>
      </w:pPr>
      <w:r>
        <w:rPr>
          <w:rFonts w:ascii="Arial" w:hAnsi="Arial" w:cs="Arial"/>
          <w:sz w:val="18"/>
          <w:szCs w:val="18"/>
        </w:rPr>
        <w:t>§ 1º Serão computados no cálculo da receita corrente líquida os valores pagos e recebidos em decorrência da Lei Complementar n.º 87, de 13 de setembro de 1996, e do fundo previsto pelo art. 60 do Ato das Disposições Constitucionais Transitórias;</w:t>
      </w:r>
    </w:p>
    <w:p w:rsidR="00AB50C7" w:rsidRDefault="00AB50C7">
      <w:pPr>
        <w:ind w:right="567"/>
        <w:jc w:val="both"/>
        <w:rPr>
          <w:rFonts w:ascii="Arial" w:hAnsi="Arial" w:cs="Arial"/>
          <w:sz w:val="18"/>
          <w:szCs w:val="18"/>
        </w:rPr>
      </w:pPr>
      <w:r>
        <w:rPr>
          <w:rFonts w:ascii="Arial" w:hAnsi="Arial" w:cs="Arial"/>
          <w:sz w:val="18"/>
          <w:szCs w:val="18"/>
        </w:rPr>
        <w:t>§ 2º A receita corrente líquida será apurada somando-se as receitas arrecadadas no mês em referência e nos onze anteriores, excluídas as duplicidades.</w:t>
      </w:r>
    </w:p>
    <w:p w:rsidR="00AB50C7" w:rsidRDefault="00AB50C7">
      <w:pPr>
        <w:ind w:right="567"/>
        <w:jc w:val="both"/>
        <w:rPr>
          <w:rFonts w:ascii="Arial" w:hAnsi="Arial" w:cs="Arial"/>
          <w:sz w:val="18"/>
          <w:szCs w:val="18"/>
        </w:rPr>
      </w:pPr>
      <w:r>
        <w:rPr>
          <w:rFonts w:ascii="Arial" w:hAnsi="Arial" w:cs="Arial"/>
          <w:sz w:val="18"/>
          <w:szCs w:val="18"/>
        </w:rPr>
        <w:t>Art. 37 Na destinação dos recursos relativos a programas sociais no projeto de lei orçamentária:</w:t>
      </w:r>
    </w:p>
    <w:p w:rsidR="00AB50C7" w:rsidRDefault="00AB50C7">
      <w:pPr>
        <w:ind w:right="567"/>
        <w:jc w:val="both"/>
        <w:rPr>
          <w:rFonts w:ascii="Arial" w:hAnsi="Arial" w:cs="Arial"/>
          <w:sz w:val="18"/>
          <w:szCs w:val="18"/>
        </w:rPr>
      </w:pPr>
      <w:r>
        <w:rPr>
          <w:rFonts w:ascii="Arial" w:hAnsi="Arial" w:cs="Arial"/>
          <w:sz w:val="18"/>
          <w:szCs w:val="18"/>
        </w:rPr>
        <w:t>I – será conferida prioridade às áreas de menor Índice de Desenvolvimento Humano e que apresentem maiores índices de violência;</w:t>
      </w:r>
    </w:p>
    <w:p w:rsidR="00AB50C7" w:rsidRDefault="00AB50C7">
      <w:pPr>
        <w:ind w:right="567"/>
        <w:jc w:val="both"/>
        <w:rPr>
          <w:rFonts w:ascii="Arial" w:hAnsi="Arial" w:cs="Arial"/>
          <w:sz w:val="18"/>
          <w:szCs w:val="18"/>
        </w:rPr>
      </w:pPr>
      <w:r>
        <w:rPr>
          <w:rFonts w:ascii="Arial" w:hAnsi="Arial" w:cs="Arial"/>
          <w:sz w:val="18"/>
          <w:szCs w:val="18"/>
        </w:rPr>
        <w:t>II – serão adotados critérios que levem em conta o fator representativo da multiplicação do inverso da renda per capita pela população da região administrativa.</w:t>
      </w:r>
    </w:p>
    <w:p w:rsidR="00AB50C7" w:rsidRDefault="00AB50C7">
      <w:pPr>
        <w:ind w:right="567"/>
        <w:jc w:val="both"/>
        <w:rPr>
          <w:rFonts w:ascii="Arial" w:hAnsi="Arial" w:cs="Arial"/>
          <w:sz w:val="18"/>
          <w:szCs w:val="18"/>
        </w:rPr>
      </w:pPr>
      <w:r>
        <w:rPr>
          <w:rFonts w:ascii="Arial" w:hAnsi="Arial" w:cs="Arial"/>
          <w:sz w:val="18"/>
          <w:szCs w:val="18"/>
        </w:rPr>
        <w:t>CAPÍTULO VI</w:t>
      </w:r>
    </w:p>
    <w:p w:rsidR="00AB50C7" w:rsidRDefault="00AB50C7">
      <w:pPr>
        <w:ind w:right="567"/>
        <w:jc w:val="both"/>
        <w:rPr>
          <w:rFonts w:ascii="Arial" w:hAnsi="Arial" w:cs="Arial"/>
          <w:sz w:val="18"/>
          <w:szCs w:val="18"/>
        </w:rPr>
      </w:pPr>
      <w:r>
        <w:rPr>
          <w:rFonts w:ascii="Arial" w:hAnsi="Arial" w:cs="Arial"/>
          <w:sz w:val="18"/>
          <w:szCs w:val="18"/>
        </w:rPr>
        <w:t>DAS DIRETRIZES ESPECÍFICAS DO ORÇAMENTO DE INVESTIMENTO</w:t>
      </w:r>
    </w:p>
    <w:p w:rsidR="00AB50C7" w:rsidRDefault="00AB50C7">
      <w:pPr>
        <w:ind w:right="567"/>
        <w:jc w:val="both"/>
        <w:rPr>
          <w:rFonts w:ascii="Arial" w:hAnsi="Arial" w:cs="Arial"/>
          <w:sz w:val="18"/>
          <w:szCs w:val="18"/>
        </w:rPr>
      </w:pPr>
      <w:r>
        <w:rPr>
          <w:rFonts w:ascii="Arial" w:hAnsi="Arial" w:cs="Arial"/>
          <w:sz w:val="18"/>
          <w:szCs w:val="18"/>
        </w:rPr>
        <w:t>Art. 38 A programação prevista no orçamento de investimento à conta de recursos oriundos dos orçamentos fiscal e da seguridade social, inclusive mediante participação acionária, observará o valor e a destinação constantes do orçamento original.</w:t>
      </w:r>
    </w:p>
    <w:p w:rsidR="00AB50C7" w:rsidRDefault="00AB50C7">
      <w:pPr>
        <w:ind w:right="567"/>
        <w:jc w:val="both"/>
        <w:rPr>
          <w:rFonts w:ascii="Arial" w:hAnsi="Arial" w:cs="Arial"/>
          <w:sz w:val="18"/>
          <w:szCs w:val="18"/>
        </w:rPr>
      </w:pPr>
      <w:r>
        <w:rPr>
          <w:rFonts w:ascii="Arial" w:hAnsi="Arial" w:cs="Arial"/>
          <w:sz w:val="18"/>
          <w:szCs w:val="18"/>
        </w:rPr>
        <w:t>Art. 39 Não se aplica às empresas integrantes do orçamento de investimento o disposto no art. 36 e no Título VI da Lei n.º 4.320, de 17 de março de 1964.</w:t>
      </w:r>
    </w:p>
    <w:p w:rsidR="00AB50C7" w:rsidRDefault="00AB50C7">
      <w:pPr>
        <w:ind w:right="567"/>
        <w:jc w:val="both"/>
        <w:rPr>
          <w:rFonts w:ascii="Arial" w:hAnsi="Arial" w:cs="Arial"/>
          <w:sz w:val="18"/>
          <w:szCs w:val="18"/>
        </w:rPr>
      </w:pPr>
      <w:r>
        <w:rPr>
          <w:rFonts w:ascii="Arial" w:hAnsi="Arial" w:cs="Arial"/>
          <w:sz w:val="18"/>
          <w:szCs w:val="18"/>
        </w:rPr>
        <w:t>Parágrafo Único. As despesas com a aquisição de direitos do ativo imobilizado serão consideradas como investimento, nos termos da Lei n.º 6.404, de 15 de dezembro de 1976.</w:t>
      </w:r>
    </w:p>
    <w:p w:rsidR="00AB50C7" w:rsidRDefault="00AB50C7">
      <w:pPr>
        <w:ind w:right="567"/>
        <w:jc w:val="both"/>
        <w:rPr>
          <w:rFonts w:ascii="Arial" w:hAnsi="Arial" w:cs="Arial"/>
          <w:sz w:val="18"/>
          <w:szCs w:val="18"/>
        </w:rPr>
      </w:pPr>
      <w:r>
        <w:rPr>
          <w:rFonts w:ascii="Arial" w:hAnsi="Arial" w:cs="Arial"/>
          <w:sz w:val="18"/>
          <w:szCs w:val="18"/>
        </w:rPr>
        <w:t>CAPÍTULO VII</w:t>
      </w:r>
    </w:p>
    <w:p w:rsidR="00AB50C7" w:rsidRDefault="00AB50C7">
      <w:pPr>
        <w:ind w:right="567"/>
        <w:jc w:val="both"/>
        <w:rPr>
          <w:rFonts w:ascii="Arial" w:hAnsi="Arial" w:cs="Arial"/>
          <w:sz w:val="18"/>
          <w:szCs w:val="18"/>
        </w:rPr>
      </w:pPr>
      <w:r>
        <w:rPr>
          <w:rFonts w:ascii="Arial" w:hAnsi="Arial" w:cs="Arial"/>
          <w:sz w:val="18"/>
          <w:szCs w:val="18"/>
        </w:rPr>
        <w:t>DAS DISPOSIÇÕES RELATIVAS ÀS DESPESAS COM PESSOAL E ENCARGOS SOCIAIS</w:t>
      </w:r>
    </w:p>
    <w:p w:rsidR="00AB50C7" w:rsidRDefault="00AB50C7">
      <w:pPr>
        <w:ind w:right="567"/>
        <w:jc w:val="both"/>
        <w:rPr>
          <w:rFonts w:ascii="Arial" w:hAnsi="Arial" w:cs="Arial"/>
          <w:color w:val="0000FF"/>
          <w:sz w:val="18"/>
          <w:szCs w:val="18"/>
        </w:rPr>
      </w:pPr>
      <w:r>
        <w:rPr>
          <w:rFonts w:ascii="Arial" w:hAnsi="Arial" w:cs="Arial"/>
          <w:sz w:val="18"/>
          <w:szCs w:val="18"/>
        </w:rPr>
        <w:t xml:space="preserve">Art. 40 A despesa total com pessoal, em cada período de apuração, não poderá exceder a 55% (cinqüenta e cinco por cento) da receita corrente líquida, obedecidos os seguintes critérios: </w:t>
      </w:r>
      <w:r>
        <w:rPr>
          <w:rFonts w:ascii="Arial" w:hAnsi="Arial" w:cs="Arial"/>
          <w:color w:val="0000FF"/>
          <w:sz w:val="18"/>
          <w:szCs w:val="18"/>
        </w:rPr>
        <w:t>(Artigo, incisos e parágrafos promulgados pelo Legislativo, em 16.12.2004)</w:t>
      </w:r>
    </w:p>
    <w:p w:rsidR="00AB50C7" w:rsidRDefault="00AB50C7">
      <w:pPr>
        <w:ind w:right="567"/>
        <w:jc w:val="both"/>
        <w:rPr>
          <w:rFonts w:ascii="Arial" w:hAnsi="Arial" w:cs="Arial"/>
          <w:sz w:val="18"/>
          <w:szCs w:val="18"/>
        </w:rPr>
      </w:pPr>
      <w:r>
        <w:rPr>
          <w:rFonts w:ascii="Arial" w:hAnsi="Arial" w:cs="Arial"/>
          <w:sz w:val="18"/>
          <w:szCs w:val="18"/>
        </w:rPr>
        <w:t xml:space="preserve">I – seis por cento para o Poder Legislativo, incluído o Tribunal de Contas do Distrito Federal; </w:t>
      </w:r>
    </w:p>
    <w:p w:rsidR="00AB50C7" w:rsidRDefault="00AB50C7">
      <w:pPr>
        <w:ind w:right="567"/>
        <w:jc w:val="both"/>
        <w:rPr>
          <w:rFonts w:ascii="Arial" w:hAnsi="Arial" w:cs="Arial"/>
          <w:sz w:val="18"/>
          <w:szCs w:val="18"/>
        </w:rPr>
      </w:pPr>
      <w:r>
        <w:rPr>
          <w:rFonts w:ascii="Arial" w:hAnsi="Arial" w:cs="Arial"/>
          <w:sz w:val="18"/>
          <w:szCs w:val="18"/>
        </w:rPr>
        <w:t>II – quarenta e nove por cento para o Poder Executivo.</w:t>
      </w:r>
    </w:p>
    <w:p w:rsidR="00AB50C7" w:rsidRDefault="00AB50C7">
      <w:pPr>
        <w:ind w:right="567"/>
        <w:jc w:val="both"/>
        <w:rPr>
          <w:rFonts w:ascii="Arial" w:hAnsi="Arial" w:cs="Arial"/>
          <w:sz w:val="18"/>
          <w:szCs w:val="18"/>
        </w:rPr>
      </w:pPr>
      <w:r>
        <w:rPr>
          <w:rFonts w:ascii="Arial" w:hAnsi="Arial" w:cs="Arial"/>
          <w:sz w:val="18"/>
          <w:szCs w:val="18"/>
        </w:rPr>
        <w:t>§ 1º No Poder Legislativo, incluindo o Tribunal de Contas do Distrito Federal, o limite será repartido entre seus órgãos  de forma proporcional à média das despesas com pessoal, em percentual da receita corrente líquida, verificada em conformidade com o art. 20, § 1º, da Lei Complementar nº 101/2000.</w:t>
      </w:r>
    </w:p>
    <w:p w:rsidR="00AB50C7" w:rsidRDefault="00AB50C7">
      <w:pPr>
        <w:ind w:right="567"/>
        <w:jc w:val="both"/>
        <w:rPr>
          <w:rFonts w:ascii="Arial" w:hAnsi="Arial" w:cs="Arial"/>
          <w:sz w:val="18"/>
          <w:szCs w:val="18"/>
        </w:rPr>
      </w:pPr>
      <w:r>
        <w:rPr>
          <w:rFonts w:ascii="Arial" w:hAnsi="Arial" w:cs="Arial"/>
          <w:sz w:val="18"/>
          <w:szCs w:val="18"/>
        </w:rPr>
        <w:t xml:space="preserve">§ 2º Excluem-se  dos limites estabelecidos neste artigo as despesas relacionadas no § 1º do art. 19, da Lei Complementar nº 101, de 4 de maio de 2000. </w:t>
      </w:r>
    </w:p>
    <w:p w:rsidR="00AB50C7" w:rsidRDefault="00AB50C7">
      <w:pPr>
        <w:ind w:right="567"/>
        <w:jc w:val="both"/>
        <w:rPr>
          <w:rFonts w:ascii="Arial" w:hAnsi="Arial" w:cs="Arial"/>
          <w:sz w:val="18"/>
          <w:szCs w:val="18"/>
        </w:rPr>
      </w:pPr>
      <w:r>
        <w:rPr>
          <w:rFonts w:ascii="Arial" w:hAnsi="Arial" w:cs="Arial"/>
          <w:sz w:val="18"/>
          <w:szCs w:val="18"/>
        </w:rPr>
        <w:t>Art. 41 Observados os limites a que se refere o art. 40, somente poderão ser admitidos servidores, a qualquer título, se:</w:t>
      </w:r>
    </w:p>
    <w:p w:rsidR="00AB50C7" w:rsidRDefault="00AB50C7">
      <w:pPr>
        <w:ind w:right="567"/>
        <w:jc w:val="both"/>
        <w:rPr>
          <w:rFonts w:ascii="Arial" w:hAnsi="Arial" w:cs="Arial"/>
          <w:sz w:val="18"/>
          <w:szCs w:val="18"/>
        </w:rPr>
      </w:pPr>
      <w:r>
        <w:rPr>
          <w:rFonts w:ascii="Arial" w:hAnsi="Arial" w:cs="Arial"/>
          <w:sz w:val="18"/>
          <w:szCs w:val="18"/>
        </w:rPr>
        <w:t>I – estiverem previstos cargos vagos na tabela de cargos de provimento efetivo;</w:t>
      </w:r>
    </w:p>
    <w:p w:rsidR="00AB50C7" w:rsidRDefault="00AB50C7">
      <w:pPr>
        <w:ind w:right="567"/>
        <w:jc w:val="both"/>
        <w:rPr>
          <w:rFonts w:ascii="Arial" w:hAnsi="Arial" w:cs="Arial"/>
          <w:sz w:val="18"/>
          <w:szCs w:val="18"/>
        </w:rPr>
      </w:pPr>
      <w:r>
        <w:rPr>
          <w:rFonts w:ascii="Arial" w:hAnsi="Arial" w:cs="Arial"/>
          <w:sz w:val="18"/>
          <w:szCs w:val="18"/>
        </w:rPr>
        <w:t>II – houver vacância dos cargos ocupados constantes na tabela de cargos de provimento efetivo;</w:t>
      </w:r>
    </w:p>
    <w:p w:rsidR="00AB50C7" w:rsidRDefault="00AB50C7">
      <w:pPr>
        <w:ind w:right="567"/>
        <w:jc w:val="both"/>
        <w:rPr>
          <w:rFonts w:ascii="Arial" w:hAnsi="Arial" w:cs="Arial"/>
          <w:sz w:val="18"/>
          <w:szCs w:val="18"/>
        </w:rPr>
      </w:pPr>
      <w:r>
        <w:rPr>
          <w:rFonts w:ascii="Arial" w:hAnsi="Arial" w:cs="Arial"/>
          <w:sz w:val="18"/>
          <w:szCs w:val="18"/>
        </w:rPr>
        <w:t>III – houver dotação orçamentária suficiente e específica para o atendimento da despesa.</w:t>
      </w:r>
    </w:p>
    <w:p w:rsidR="00AB50C7" w:rsidRDefault="00AB50C7">
      <w:pPr>
        <w:ind w:right="567"/>
        <w:jc w:val="both"/>
        <w:rPr>
          <w:rFonts w:ascii="Arial" w:hAnsi="Arial" w:cs="Arial"/>
          <w:sz w:val="18"/>
          <w:szCs w:val="18"/>
        </w:rPr>
      </w:pPr>
      <w:r>
        <w:rPr>
          <w:rFonts w:ascii="Arial" w:hAnsi="Arial" w:cs="Arial"/>
          <w:sz w:val="18"/>
          <w:szCs w:val="18"/>
        </w:rPr>
        <w:t>Art. 42 Fica autorizada a concessão de vantagens, o aumento de remuneração, a criação de cargos, a alteração da estrutura de carreiras, bem como a admissão de pessoal, a qualquer título, por órgãos e entidades da administração direta ou indireta, inclusive fundações instituídas ou mantidas pelo Poder Público e empresas estatais dependentes, observado o que dispõe a Lei Complementar n.º 101, de 4 de maio de 2000.</w:t>
      </w:r>
    </w:p>
    <w:p w:rsidR="00AB50C7" w:rsidRDefault="00AB50C7">
      <w:pPr>
        <w:ind w:right="567"/>
        <w:jc w:val="both"/>
        <w:rPr>
          <w:rFonts w:ascii="Arial" w:hAnsi="Arial" w:cs="Arial"/>
          <w:sz w:val="18"/>
          <w:szCs w:val="18"/>
        </w:rPr>
      </w:pPr>
      <w:r>
        <w:rPr>
          <w:rFonts w:ascii="Arial" w:hAnsi="Arial" w:cs="Arial"/>
          <w:sz w:val="18"/>
          <w:szCs w:val="18"/>
        </w:rPr>
        <w:t>§ 1º Respeitados os limites de despesa total com pessoal de que trata o art. 40, fica autorizada a inclusão, na Lei Orçamentária Anual, das dotações necessárias para se proceder, nos termos do art. 37, X, e art. 169 da Constituição Federal, à revisão geral da remuneração dos servidores públicos do Distrito Federal a partir de janeiro de 2005.</w:t>
      </w:r>
    </w:p>
    <w:p w:rsidR="00AB50C7" w:rsidRDefault="00AB50C7">
      <w:pPr>
        <w:ind w:right="567"/>
        <w:jc w:val="both"/>
        <w:rPr>
          <w:rFonts w:ascii="Arial" w:hAnsi="Arial" w:cs="Arial"/>
          <w:sz w:val="18"/>
          <w:szCs w:val="18"/>
        </w:rPr>
      </w:pPr>
      <w:r>
        <w:rPr>
          <w:rFonts w:ascii="Arial" w:hAnsi="Arial" w:cs="Arial"/>
          <w:sz w:val="18"/>
          <w:szCs w:val="18"/>
        </w:rPr>
        <w:t>§ 2º Os atos administrativos autorizando as vantagens previstas no caput, no âmbito do Poder Executivo, deverão ser acompanhados de manifestações da Secretaria de Estado de Gestão Administrativa, da Secretaria de Estado de Fazenda e da Secretaria de Estado de Planejamento e Coordenação, sem prejuízo de suas respectivas áreas de competência.</w:t>
      </w:r>
    </w:p>
    <w:p w:rsidR="00AB50C7" w:rsidRDefault="00AB50C7">
      <w:pPr>
        <w:ind w:right="567"/>
        <w:jc w:val="both"/>
        <w:rPr>
          <w:rFonts w:ascii="Arial" w:hAnsi="Arial" w:cs="Arial"/>
          <w:sz w:val="18"/>
          <w:szCs w:val="18"/>
        </w:rPr>
      </w:pPr>
      <w:r>
        <w:rPr>
          <w:rFonts w:ascii="Arial" w:hAnsi="Arial" w:cs="Arial"/>
          <w:sz w:val="18"/>
          <w:szCs w:val="18"/>
        </w:rPr>
        <w:t>§ 3º A Câmara Legislativa do Distrito Federal e o Tribunal de Contas do Distrito Federal assumirão, em seus âmbitos, as atribuições necessárias ao cumprimento do disposto neste artigo.</w:t>
      </w:r>
    </w:p>
    <w:p w:rsidR="00AB50C7" w:rsidRDefault="00AB50C7">
      <w:pPr>
        <w:ind w:right="567"/>
        <w:jc w:val="both"/>
        <w:rPr>
          <w:rFonts w:ascii="Arial" w:hAnsi="Arial" w:cs="Arial"/>
          <w:sz w:val="18"/>
          <w:szCs w:val="18"/>
        </w:rPr>
      </w:pPr>
      <w:r>
        <w:rPr>
          <w:rFonts w:ascii="Arial" w:hAnsi="Arial" w:cs="Arial"/>
          <w:sz w:val="18"/>
          <w:szCs w:val="18"/>
        </w:rPr>
        <w:t>§ 4º Para atendimento do disposto no caput, os atos administrativos serão sempre acompanhados de declaração do proponente e do ordenador da despesa, com as premissas e a metodologia de cálculo utilizadas, conforme estabelecem os arts. 16 e 17 da Lei Complementar n.º 101/2000.</w:t>
      </w:r>
    </w:p>
    <w:p w:rsidR="00AB50C7" w:rsidRDefault="00AB50C7">
      <w:pPr>
        <w:ind w:right="567"/>
        <w:jc w:val="both"/>
        <w:rPr>
          <w:rFonts w:ascii="Arial" w:hAnsi="Arial" w:cs="Arial"/>
          <w:sz w:val="18"/>
          <w:szCs w:val="18"/>
        </w:rPr>
      </w:pPr>
      <w:r>
        <w:rPr>
          <w:rFonts w:ascii="Arial" w:hAnsi="Arial" w:cs="Arial"/>
          <w:sz w:val="18"/>
          <w:szCs w:val="18"/>
        </w:rPr>
        <w:t xml:space="preserve">§ 5º Para fins do disposto no caput, as despesas com pessoal, autorizadas a sofrerem acréscimos, constarão de quadro anexo à Lei Orçamentária Anual, especificadas por poder e órgão, contendo, ainda,  as estimativas de força de trabalho e despesas correspondentes. </w:t>
      </w:r>
      <w:r>
        <w:rPr>
          <w:rFonts w:ascii="Arial" w:hAnsi="Arial" w:cs="Arial"/>
          <w:color w:val="0000FF"/>
          <w:sz w:val="18"/>
          <w:szCs w:val="18"/>
        </w:rPr>
        <w:t>(Redação alterada pela Lei  nº 3.551, de 17.01.2005)</w:t>
      </w:r>
    </w:p>
    <w:p w:rsidR="00AB50C7" w:rsidRDefault="00AB50C7">
      <w:pPr>
        <w:ind w:right="567"/>
        <w:jc w:val="both"/>
        <w:rPr>
          <w:rFonts w:ascii="Arial" w:hAnsi="Arial" w:cs="Arial"/>
          <w:sz w:val="18"/>
          <w:szCs w:val="18"/>
        </w:rPr>
      </w:pPr>
      <w:r>
        <w:rPr>
          <w:rFonts w:ascii="Arial" w:hAnsi="Arial" w:cs="Arial"/>
          <w:sz w:val="18"/>
          <w:szCs w:val="18"/>
        </w:rPr>
        <w:t xml:space="preserve">§ 6º Para viabilizar a elaboração do anexo de que trata o parágrafo anterior, os órgãos responsáveis pelas informações dos Poderes Legislativo e Executivo do Distrito Federal deverão submeter ao Órgão Central do Sistema de Planejamento e Orçamento, até o dia 15 de abril de 2005, a relação dos acréscimos mencionados no § 5º, com as correspondentes demonstrações orçamentárias projetadas para os três exercícios seguintes, com o respectivo impacto sobre  a folha de pessoal e encargos sociais,  bem como os benefícios a serem  concedidos com as novas admissões ou contratações. Essas informações objetivam compor a apuração dos resultados primário e nominal,  margem de expansão das despesas obrigatórias de caráter continuado, o quadro anexo à Lei Orçamentária Anual, bem como assegurar os recursos orçamentários necessários para o custeio dos referidos benefícios.  </w:t>
      </w:r>
      <w:r>
        <w:rPr>
          <w:rFonts w:ascii="Arial" w:hAnsi="Arial" w:cs="Arial"/>
          <w:color w:val="0000FF"/>
          <w:sz w:val="18"/>
          <w:szCs w:val="18"/>
        </w:rPr>
        <w:t>(Redação alterada pela Lei  nº 3.551, de 17.01.2005)</w:t>
      </w:r>
      <w:r>
        <w:rPr>
          <w:rFonts w:ascii="Arial" w:hAnsi="Arial" w:cs="Arial"/>
          <w:sz w:val="18"/>
          <w:szCs w:val="18"/>
        </w:rPr>
        <w:t xml:space="preserve"> </w:t>
      </w:r>
    </w:p>
    <w:p w:rsidR="00AB50C7" w:rsidRDefault="00AB50C7">
      <w:pPr>
        <w:ind w:right="567"/>
        <w:jc w:val="both"/>
        <w:rPr>
          <w:rFonts w:ascii="Arial" w:hAnsi="Arial" w:cs="Arial"/>
          <w:sz w:val="18"/>
          <w:szCs w:val="18"/>
        </w:rPr>
      </w:pPr>
      <w:r>
        <w:rPr>
          <w:rFonts w:ascii="Arial" w:hAnsi="Arial" w:cs="Arial"/>
          <w:sz w:val="18"/>
          <w:szCs w:val="18"/>
        </w:rPr>
        <w:t>Art. 43 Os órgãos competentes do Poder Legislativo e do Poder Executivo farão publicar no Diário Oficial do Distrito Federal, até 31 de agosto de 2004, discriminadas por órgão da administração direta, autarquias e fundações, as seguintes informações:</w:t>
      </w:r>
    </w:p>
    <w:p w:rsidR="00AB50C7" w:rsidRDefault="00AB50C7">
      <w:pPr>
        <w:ind w:right="567"/>
        <w:jc w:val="both"/>
        <w:rPr>
          <w:rFonts w:ascii="Arial" w:hAnsi="Arial" w:cs="Arial"/>
          <w:sz w:val="18"/>
          <w:szCs w:val="18"/>
        </w:rPr>
      </w:pPr>
      <w:r>
        <w:rPr>
          <w:rFonts w:ascii="Arial" w:hAnsi="Arial" w:cs="Arial"/>
          <w:sz w:val="18"/>
          <w:szCs w:val="18"/>
        </w:rPr>
        <w:lastRenderedPageBreak/>
        <w:t>I – quantitativo dos cargos de provimento efetivo, discriminados:</w:t>
      </w:r>
    </w:p>
    <w:p w:rsidR="00AB50C7" w:rsidRDefault="00AB50C7">
      <w:pPr>
        <w:ind w:right="567"/>
        <w:jc w:val="both"/>
        <w:rPr>
          <w:rFonts w:ascii="Arial" w:hAnsi="Arial" w:cs="Arial"/>
          <w:sz w:val="18"/>
          <w:szCs w:val="18"/>
        </w:rPr>
      </w:pPr>
      <w:r>
        <w:rPr>
          <w:rFonts w:ascii="Arial" w:hAnsi="Arial" w:cs="Arial"/>
          <w:sz w:val="18"/>
          <w:szCs w:val="18"/>
        </w:rPr>
        <w:t>a) o número de cargos ocupados e vagos;</w:t>
      </w:r>
    </w:p>
    <w:p w:rsidR="00AB50C7" w:rsidRDefault="00AB50C7">
      <w:pPr>
        <w:ind w:right="567"/>
        <w:jc w:val="both"/>
        <w:rPr>
          <w:rFonts w:ascii="Arial" w:hAnsi="Arial" w:cs="Arial"/>
          <w:sz w:val="18"/>
          <w:szCs w:val="18"/>
        </w:rPr>
      </w:pPr>
      <w:r>
        <w:rPr>
          <w:rFonts w:ascii="Arial" w:hAnsi="Arial" w:cs="Arial"/>
          <w:sz w:val="18"/>
          <w:szCs w:val="18"/>
        </w:rPr>
        <w:t>b) o número de servidores efetivos que ocupam cargos comissionados ou que exerçam funções de confiança;</w:t>
      </w:r>
    </w:p>
    <w:p w:rsidR="00AB50C7" w:rsidRDefault="00AB50C7">
      <w:pPr>
        <w:ind w:right="567"/>
        <w:jc w:val="both"/>
        <w:rPr>
          <w:rFonts w:ascii="Arial" w:hAnsi="Arial" w:cs="Arial"/>
          <w:sz w:val="18"/>
          <w:szCs w:val="18"/>
        </w:rPr>
      </w:pPr>
      <w:r>
        <w:rPr>
          <w:rFonts w:ascii="Arial" w:hAnsi="Arial" w:cs="Arial"/>
          <w:sz w:val="18"/>
          <w:szCs w:val="18"/>
        </w:rPr>
        <w:t>c) o número de servidores efetivos em exercício em outros órgãos ou entidades da administração pública distrital, federal, estadual ou municipal, relacionados os casos em que o ônus remuneratório tenha sido atribuído ao órgão ou entidade cedente;</w:t>
      </w:r>
    </w:p>
    <w:p w:rsidR="00AB50C7" w:rsidRDefault="00AB50C7">
      <w:pPr>
        <w:ind w:right="567"/>
        <w:jc w:val="both"/>
        <w:rPr>
          <w:rFonts w:ascii="Arial" w:hAnsi="Arial" w:cs="Arial"/>
          <w:sz w:val="18"/>
          <w:szCs w:val="18"/>
        </w:rPr>
      </w:pPr>
      <w:r>
        <w:rPr>
          <w:rFonts w:ascii="Arial" w:hAnsi="Arial" w:cs="Arial"/>
          <w:sz w:val="18"/>
          <w:szCs w:val="18"/>
        </w:rPr>
        <w:t>d) o número de servidores requisitados de outros órgãos ou entidades da administração pública distrital, federal, estadual ou municipal cujo ônus remuneratório tenha sido atribuído ao órgão requisitante;</w:t>
      </w:r>
    </w:p>
    <w:p w:rsidR="00AB50C7" w:rsidRDefault="00AB50C7">
      <w:pPr>
        <w:ind w:right="567"/>
        <w:jc w:val="both"/>
        <w:rPr>
          <w:rFonts w:ascii="Arial" w:hAnsi="Arial" w:cs="Arial"/>
          <w:sz w:val="18"/>
          <w:szCs w:val="18"/>
        </w:rPr>
      </w:pPr>
      <w:r>
        <w:rPr>
          <w:rFonts w:ascii="Arial" w:hAnsi="Arial" w:cs="Arial"/>
          <w:sz w:val="18"/>
          <w:szCs w:val="18"/>
        </w:rPr>
        <w:t>e) número de servidores em licenças e disponibilidade;</w:t>
      </w:r>
    </w:p>
    <w:p w:rsidR="00AB50C7" w:rsidRDefault="00AB50C7">
      <w:pPr>
        <w:ind w:right="567"/>
        <w:jc w:val="both"/>
        <w:rPr>
          <w:rFonts w:ascii="Arial" w:hAnsi="Arial" w:cs="Arial"/>
          <w:sz w:val="18"/>
          <w:szCs w:val="18"/>
        </w:rPr>
      </w:pPr>
      <w:r>
        <w:rPr>
          <w:rFonts w:ascii="Arial" w:hAnsi="Arial" w:cs="Arial"/>
          <w:sz w:val="18"/>
          <w:szCs w:val="18"/>
        </w:rPr>
        <w:t>II – o quantitativo de inativos, incluídos os reformados e os pensionistas;</w:t>
      </w:r>
    </w:p>
    <w:p w:rsidR="00AB50C7" w:rsidRDefault="00AB50C7">
      <w:pPr>
        <w:ind w:right="567"/>
        <w:jc w:val="both"/>
        <w:rPr>
          <w:rFonts w:ascii="Arial" w:hAnsi="Arial" w:cs="Arial"/>
          <w:sz w:val="18"/>
          <w:szCs w:val="18"/>
        </w:rPr>
      </w:pPr>
      <w:r>
        <w:rPr>
          <w:rFonts w:ascii="Arial" w:hAnsi="Arial" w:cs="Arial"/>
          <w:sz w:val="18"/>
          <w:szCs w:val="18"/>
        </w:rPr>
        <w:t>III – o quantitativo de cargos ou funções de confiança existentes, com o número de cargos ocupados ou funções exercidas por servidores sem vínculo com o serviço público, excluídos os conveniados;</w:t>
      </w:r>
    </w:p>
    <w:p w:rsidR="00AB50C7" w:rsidRDefault="00AB50C7">
      <w:pPr>
        <w:ind w:right="567"/>
        <w:jc w:val="both"/>
        <w:rPr>
          <w:rFonts w:ascii="Arial" w:hAnsi="Arial" w:cs="Arial"/>
          <w:sz w:val="18"/>
          <w:szCs w:val="18"/>
        </w:rPr>
      </w:pPr>
      <w:r>
        <w:rPr>
          <w:rFonts w:ascii="Arial" w:hAnsi="Arial" w:cs="Arial"/>
          <w:sz w:val="18"/>
          <w:szCs w:val="18"/>
        </w:rPr>
        <w:t>IV – o quantitativo de servidores conveniados;</w:t>
      </w:r>
    </w:p>
    <w:p w:rsidR="00AB50C7" w:rsidRDefault="00AB50C7">
      <w:pPr>
        <w:ind w:right="567"/>
        <w:jc w:val="both"/>
        <w:rPr>
          <w:rFonts w:ascii="Arial" w:hAnsi="Arial" w:cs="Arial"/>
          <w:sz w:val="18"/>
          <w:szCs w:val="18"/>
        </w:rPr>
      </w:pPr>
      <w:r>
        <w:rPr>
          <w:rFonts w:ascii="Arial" w:hAnsi="Arial" w:cs="Arial"/>
          <w:sz w:val="18"/>
          <w:szCs w:val="18"/>
        </w:rPr>
        <w:t>V – o quantitativo de servidores contratados temporariamente.</w:t>
      </w:r>
    </w:p>
    <w:p w:rsidR="00AB50C7" w:rsidRDefault="00AB50C7">
      <w:pPr>
        <w:ind w:right="567"/>
        <w:jc w:val="both"/>
        <w:rPr>
          <w:rFonts w:ascii="Arial" w:hAnsi="Arial" w:cs="Arial"/>
          <w:sz w:val="18"/>
          <w:szCs w:val="18"/>
        </w:rPr>
      </w:pPr>
      <w:r>
        <w:rPr>
          <w:rFonts w:ascii="Arial" w:hAnsi="Arial" w:cs="Arial"/>
          <w:sz w:val="18"/>
          <w:szCs w:val="18"/>
        </w:rPr>
        <w:t>Parágrafo Único: O disposto neste artigo aplica-se às empresas públicas e sociedades de economia mista que recebam ou venham a receber recursos do Tesouro do Distrito Federal para atender parcial ou totalmente às despesas com pessoal e encargos sociais.</w:t>
      </w:r>
    </w:p>
    <w:p w:rsidR="00AB50C7" w:rsidRDefault="00AB50C7">
      <w:pPr>
        <w:ind w:right="567"/>
        <w:jc w:val="both"/>
        <w:rPr>
          <w:rFonts w:ascii="Arial" w:hAnsi="Arial" w:cs="Arial"/>
          <w:sz w:val="18"/>
          <w:szCs w:val="18"/>
        </w:rPr>
      </w:pPr>
      <w:r>
        <w:rPr>
          <w:rFonts w:ascii="Arial" w:hAnsi="Arial" w:cs="Arial"/>
          <w:sz w:val="18"/>
          <w:szCs w:val="18"/>
        </w:rPr>
        <w:t>Art. 44 O Poder Executivo, mediante a designação de órgão competente, apurará mensalmente as despesas com pessoal e encargos sociais de todos os seus órgãos e entidades, incluídas as fundações, as empresas públicas e as sociedades de economia mista cujas despesas com pessoal sejam pagas, parcial ou totalmente, com receitas correntes do Distrito Federal, para subsidiar decisões relativas a:</w:t>
      </w:r>
    </w:p>
    <w:p w:rsidR="00AB50C7" w:rsidRDefault="00AB50C7">
      <w:pPr>
        <w:ind w:right="567"/>
        <w:jc w:val="both"/>
        <w:rPr>
          <w:rFonts w:ascii="Arial" w:hAnsi="Arial" w:cs="Arial"/>
          <w:sz w:val="18"/>
          <w:szCs w:val="18"/>
        </w:rPr>
      </w:pPr>
      <w:r>
        <w:rPr>
          <w:rFonts w:ascii="Arial" w:hAnsi="Arial" w:cs="Arial"/>
          <w:sz w:val="18"/>
          <w:szCs w:val="18"/>
        </w:rPr>
        <w:t>I – admissão de servidores ou empregados a qualquer título;</w:t>
      </w:r>
    </w:p>
    <w:p w:rsidR="00AB50C7" w:rsidRDefault="00AB50C7">
      <w:pPr>
        <w:ind w:right="567"/>
        <w:jc w:val="both"/>
        <w:rPr>
          <w:rFonts w:ascii="Arial" w:hAnsi="Arial" w:cs="Arial"/>
          <w:sz w:val="18"/>
          <w:szCs w:val="18"/>
        </w:rPr>
      </w:pPr>
      <w:r>
        <w:rPr>
          <w:rFonts w:ascii="Arial" w:hAnsi="Arial" w:cs="Arial"/>
          <w:sz w:val="18"/>
          <w:szCs w:val="18"/>
        </w:rPr>
        <w:t>II – criação de cargos;</w:t>
      </w:r>
    </w:p>
    <w:p w:rsidR="00AB50C7" w:rsidRDefault="00AB50C7">
      <w:pPr>
        <w:ind w:right="567"/>
        <w:jc w:val="both"/>
        <w:rPr>
          <w:rFonts w:ascii="Arial" w:hAnsi="Arial" w:cs="Arial"/>
          <w:sz w:val="18"/>
          <w:szCs w:val="18"/>
        </w:rPr>
      </w:pPr>
      <w:r>
        <w:rPr>
          <w:rFonts w:ascii="Arial" w:hAnsi="Arial" w:cs="Arial"/>
          <w:sz w:val="18"/>
          <w:szCs w:val="18"/>
        </w:rPr>
        <w:t>III – alteração de estrutura de carreiras;</w:t>
      </w:r>
    </w:p>
    <w:p w:rsidR="00AB50C7" w:rsidRDefault="00AB50C7">
      <w:pPr>
        <w:ind w:right="567"/>
        <w:jc w:val="both"/>
        <w:rPr>
          <w:rFonts w:ascii="Arial" w:hAnsi="Arial" w:cs="Arial"/>
          <w:sz w:val="18"/>
          <w:szCs w:val="18"/>
        </w:rPr>
      </w:pPr>
      <w:r>
        <w:rPr>
          <w:rFonts w:ascii="Arial" w:hAnsi="Arial" w:cs="Arial"/>
          <w:sz w:val="18"/>
          <w:szCs w:val="18"/>
        </w:rPr>
        <w:t>IV – concessão de vantagens;</w:t>
      </w:r>
    </w:p>
    <w:p w:rsidR="00AB50C7" w:rsidRDefault="00AB50C7">
      <w:pPr>
        <w:ind w:right="567"/>
        <w:jc w:val="both"/>
        <w:rPr>
          <w:rFonts w:ascii="Arial" w:hAnsi="Arial" w:cs="Arial"/>
          <w:sz w:val="18"/>
          <w:szCs w:val="18"/>
        </w:rPr>
      </w:pPr>
      <w:r>
        <w:rPr>
          <w:rFonts w:ascii="Arial" w:hAnsi="Arial" w:cs="Arial"/>
          <w:sz w:val="18"/>
          <w:szCs w:val="18"/>
        </w:rPr>
        <w:t>V – revisões, reajustes ou adequações de remuneração.</w:t>
      </w:r>
    </w:p>
    <w:p w:rsidR="00AB50C7" w:rsidRDefault="00AB50C7">
      <w:pPr>
        <w:ind w:right="567"/>
        <w:jc w:val="both"/>
        <w:rPr>
          <w:rFonts w:ascii="Arial" w:hAnsi="Arial" w:cs="Arial"/>
          <w:sz w:val="18"/>
          <w:szCs w:val="18"/>
        </w:rPr>
      </w:pPr>
      <w:r>
        <w:rPr>
          <w:rFonts w:ascii="Arial" w:hAnsi="Arial" w:cs="Arial"/>
          <w:sz w:val="18"/>
          <w:szCs w:val="18"/>
        </w:rPr>
        <w:t>§ 1º À apuração das despesas mencionadas no caput serão associadas as seguintes informações:</w:t>
      </w:r>
    </w:p>
    <w:p w:rsidR="00AB50C7" w:rsidRDefault="00AB50C7">
      <w:pPr>
        <w:ind w:right="567"/>
        <w:jc w:val="both"/>
        <w:rPr>
          <w:rFonts w:ascii="Arial" w:hAnsi="Arial" w:cs="Arial"/>
          <w:sz w:val="18"/>
          <w:szCs w:val="18"/>
        </w:rPr>
      </w:pPr>
      <w:r>
        <w:rPr>
          <w:rFonts w:ascii="Arial" w:hAnsi="Arial" w:cs="Arial"/>
          <w:sz w:val="18"/>
          <w:szCs w:val="18"/>
        </w:rPr>
        <w:t>I – a participação relativa na receita corrente líquida do Distrito Federal;</w:t>
      </w:r>
    </w:p>
    <w:p w:rsidR="00AB50C7" w:rsidRDefault="00AB50C7">
      <w:pPr>
        <w:ind w:right="567"/>
        <w:jc w:val="both"/>
        <w:rPr>
          <w:rFonts w:ascii="Arial" w:hAnsi="Arial" w:cs="Arial"/>
          <w:sz w:val="18"/>
          <w:szCs w:val="18"/>
        </w:rPr>
      </w:pPr>
      <w:r>
        <w:rPr>
          <w:rFonts w:ascii="Arial" w:hAnsi="Arial" w:cs="Arial"/>
          <w:sz w:val="18"/>
          <w:szCs w:val="18"/>
        </w:rPr>
        <w:t>II – o total de recursos autorizados na Lei Orçamentária Anual e a sua adequação às despesas previstas.</w:t>
      </w:r>
    </w:p>
    <w:p w:rsidR="00AB50C7" w:rsidRDefault="00AB50C7">
      <w:pPr>
        <w:ind w:right="567"/>
        <w:jc w:val="both"/>
        <w:rPr>
          <w:rFonts w:ascii="Arial" w:hAnsi="Arial" w:cs="Arial"/>
          <w:sz w:val="18"/>
          <w:szCs w:val="18"/>
        </w:rPr>
      </w:pPr>
      <w:r>
        <w:rPr>
          <w:rFonts w:ascii="Arial" w:hAnsi="Arial" w:cs="Arial"/>
          <w:sz w:val="18"/>
          <w:szCs w:val="18"/>
        </w:rPr>
        <w:t>§ 2º As disposições deste artigo aplicam-se, no que couber, às decisões que venham a ser tomadas pelo Poder Legislativo relativas às ações enumeradas nos incisos I a V.</w:t>
      </w:r>
    </w:p>
    <w:p w:rsidR="00AB50C7" w:rsidRDefault="00AB50C7">
      <w:pPr>
        <w:ind w:right="567"/>
        <w:jc w:val="both"/>
        <w:rPr>
          <w:rFonts w:ascii="Arial" w:hAnsi="Arial" w:cs="Arial"/>
          <w:sz w:val="18"/>
          <w:szCs w:val="18"/>
        </w:rPr>
      </w:pPr>
      <w:r>
        <w:rPr>
          <w:rFonts w:ascii="Arial" w:hAnsi="Arial" w:cs="Arial"/>
          <w:sz w:val="18"/>
          <w:szCs w:val="18"/>
        </w:rPr>
        <w:t>CAPÍTULO VIII</w:t>
      </w:r>
    </w:p>
    <w:p w:rsidR="00AB50C7" w:rsidRDefault="00AB50C7">
      <w:pPr>
        <w:ind w:right="567"/>
        <w:jc w:val="both"/>
        <w:rPr>
          <w:rFonts w:ascii="Arial" w:hAnsi="Arial" w:cs="Arial"/>
          <w:sz w:val="18"/>
          <w:szCs w:val="18"/>
        </w:rPr>
      </w:pPr>
      <w:r>
        <w:rPr>
          <w:rFonts w:ascii="Arial" w:hAnsi="Arial" w:cs="Arial"/>
          <w:sz w:val="18"/>
          <w:szCs w:val="18"/>
        </w:rPr>
        <w:t>DA POLÍTICA DE APLICAÇÃO DO AGENTE FINANCEIRO OFICIAL DE FOMENTO</w:t>
      </w:r>
    </w:p>
    <w:p w:rsidR="00AB50C7" w:rsidRDefault="00AB50C7">
      <w:pPr>
        <w:ind w:right="567"/>
        <w:jc w:val="both"/>
        <w:rPr>
          <w:rFonts w:ascii="Arial" w:hAnsi="Arial" w:cs="Arial"/>
          <w:sz w:val="18"/>
          <w:szCs w:val="18"/>
        </w:rPr>
      </w:pPr>
      <w:r>
        <w:rPr>
          <w:rFonts w:ascii="Arial" w:hAnsi="Arial" w:cs="Arial"/>
          <w:sz w:val="18"/>
          <w:szCs w:val="18"/>
        </w:rPr>
        <w:t>Art. 45 O agente financeiro oficial de fomento observará, na concessão de empréstimos e financiamentos, respeitadas suas especificidades, as prioridades constantes do Anexo de Metas e Prioridades para 2005.</w:t>
      </w:r>
    </w:p>
    <w:p w:rsidR="00AB50C7" w:rsidRDefault="00AB50C7">
      <w:pPr>
        <w:ind w:right="567"/>
        <w:jc w:val="both"/>
        <w:rPr>
          <w:rFonts w:ascii="Arial" w:hAnsi="Arial" w:cs="Arial"/>
          <w:sz w:val="18"/>
          <w:szCs w:val="18"/>
        </w:rPr>
      </w:pPr>
      <w:r>
        <w:rPr>
          <w:rFonts w:ascii="Arial" w:hAnsi="Arial" w:cs="Arial"/>
          <w:sz w:val="18"/>
          <w:szCs w:val="18"/>
        </w:rPr>
        <w:t>§ 1º Os encargos dos empréstimos e financiamentos contratados com recursos próprios do agente financeiro não poderão ser inferiores aos respectivos custos de captação.</w:t>
      </w:r>
    </w:p>
    <w:p w:rsidR="00AB50C7" w:rsidRDefault="00AB50C7">
      <w:pPr>
        <w:ind w:right="567"/>
        <w:jc w:val="both"/>
        <w:rPr>
          <w:rFonts w:ascii="Arial" w:hAnsi="Arial" w:cs="Arial"/>
          <w:sz w:val="18"/>
          <w:szCs w:val="18"/>
        </w:rPr>
      </w:pPr>
      <w:r>
        <w:rPr>
          <w:rFonts w:ascii="Arial" w:hAnsi="Arial" w:cs="Arial"/>
          <w:sz w:val="18"/>
          <w:szCs w:val="18"/>
        </w:rPr>
        <w:t>§ 2º As operações com recursos do Fundo de Desenvolvimento do Distrito Federal – FUNDEFE e do Fundo de Solidariedade para a Geração de Emprego e Renda do Distrito Federal – FUNSOL DF serão realizadas em conformidade com a legislação que rege a matéria.</w:t>
      </w:r>
    </w:p>
    <w:p w:rsidR="00AB50C7" w:rsidRDefault="00AB50C7">
      <w:pPr>
        <w:ind w:right="567"/>
        <w:jc w:val="both"/>
        <w:rPr>
          <w:rFonts w:ascii="Arial" w:hAnsi="Arial" w:cs="Arial"/>
          <w:sz w:val="18"/>
          <w:szCs w:val="18"/>
        </w:rPr>
      </w:pPr>
      <w:r>
        <w:rPr>
          <w:rFonts w:ascii="Arial" w:hAnsi="Arial" w:cs="Arial"/>
          <w:sz w:val="18"/>
          <w:szCs w:val="18"/>
        </w:rPr>
        <w:t>Art. 46 O agente financeiro oficial de fomento direcionará sua política de concessão de empréstimos e financiamentos, prioritariamente, aos programas e projetos do Governo do Distrito Federal, e especialmente aos que visem:</w:t>
      </w:r>
    </w:p>
    <w:p w:rsidR="00AB50C7" w:rsidRDefault="00AB50C7">
      <w:pPr>
        <w:ind w:right="567"/>
        <w:jc w:val="both"/>
        <w:rPr>
          <w:rFonts w:ascii="Arial" w:hAnsi="Arial" w:cs="Arial"/>
          <w:sz w:val="18"/>
          <w:szCs w:val="18"/>
        </w:rPr>
      </w:pPr>
      <w:r>
        <w:rPr>
          <w:rFonts w:ascii="Arial" w:hAnsi="Arial" w:cs="Arial"/>
          <w:sz w:val="18"/>
          <w:szCs w:val="18"/>
        </w:rPr>
        <w:t>I – a buscar a desconcentração espacial das atividades econômicas;</w:t>
      </w:r>
    </w:p>
    <w:p w:rsidR="00AB50C7" w:rsidRDefault="00AB50C7">
      <w:pPr>
        <w:ind w:right="567"/>
        <w:jc w:val="both"/>
        <w:rPr>
          <w:rFonts w:ascii="Arial" w:hAnsi="Arial" w:cs="Arial"/>
          <w:sz w:val="18"/>
          <w:szCs w:val="18"/>
        </w:rPr>
      </w:pPr>
      <w:r>
        <w:rPr>
          <w:rFonts w:ascii="Arial" w:hAnsi="Arial" w:cs="Arial"/>
          <w:sz w:val="18"/>
          <w:szCs w:val="18"/>
        </w:rPr>
        <w:t>II – a financiar ações para o incentivo e a atração de novos investimentos;</w:t>
      </w:r>
    </w:p>
    <w:p w:rsidR="00AB50C7" w:rsidRDefault="00AB50C7">
      <w:pPr>
        <w:ind w:right="567"/>
        <w:jc w:val="both"/>
        <w:rPr>
          <w:rFonts w:ascii="Arial" w:hAnsi="Arial" w:cs="Arial"/>
          <w:sz w:val="18"/>
          <w:szCs w:val="18"/>
        </w:rPr>
      </w:pPr>
      <w:r>
        <w:rPr>
          <w:rFonts w:ascii="Arial" w:hAnsi="Arial" w:cs="Arial"/>
          <w:sz w:val="18"/>
          <w:szCs w:val="18"/>
        </w:rPr>
        <w:t>III – a apoiar as ações para o desenvolvimento de mercados para os produtos e serviços do Distrito Federal, aos níveis nacional e internacional;</w:t>
      </w:r>
    </w:p>
    <w:p w:rsidR="00AB50C7" w:rsidRDefault="00AB50C7">
      <w:pPr>
        <w:ind w:right="567"/>
        <w:jc w:val="both"/>
        <w:rPr>
          <w:rFonts w:ascii="Arial" w:hAnsi="Arial" w:cs="Arial"/>
          <w:sz w:val="18"/>
          <w:szCs w:val="18"/>
        </w:rPr>
      </w:pPr>
      <w:r>
        <w:rPr>
          <w:rFonts w:ascii="Arial" w:hAnsi="Arial" w:cs="Arial"/>
          <w:sz w:val="18"/>
          <w:szCs w:val="18"/>
        </w:rPr>
        <w:t>IV – a promover empreendimentos produtivos em todos os segmentos da economia, de maior efeito multiplicador do emprego e da renda;</w:t>
      </w:r>
    </w:p>
    <w:p w:rsidR="00AB50C7" w:rsidRDefault="00AB50C7">
      <w:pPr>
        <w:ind w:right="567"/>
        <w:jc w:val="both"/>
        <w:rPr>
          <w:rFonts w:ascii="Arial" w:hAnsi="Arial" w:cs="Arial"/>
          <w:sz w:val="18"/>
          <w:szCs w:val="18"/>
        </w:rPr>
      </w:pPr>
      <w:r>
        <w:rPr>
          <w:rFonts w:ascii="Arial" w:hAnsi="Arial" w:cs="Arial"/>
          <w:sz w:val="18"/>
          <w:szCs w:val="18"/>
        </w:rPr>
        <w:t>V – a estimular o desenvolvimento econômico sustentado, principalmente por meio de apoio às micro, pequenas e médias empresas, aos pequenos e médios produtores rurais e aos empreendimentos associativistas;</w:t>
      </w:r>
    </w:p>
    <w:p w:rsidR="00AB50C7" w:rsidRDefault="00AB50C7">
      <w:pPr>
        <w:ind w:right="567"/>
        <w:jc w:val="both"/>
        <w:rPr>
          <w:rFonts w:ascii="Arial" w:hAnsi="Arial" w:cs="Arial"/>
          <w:sz w:val="18"/>
          <w:szCs w:val="18"/>
        </w:rPr>
      </w:pPr>
      <w:r>
        <w:rPr>
          <w:rFonts w:ascii="Arial" w:hAnsi="Arial" w:cs="Arial"/>
          <w:sz w:val="18"/>
          <w:szCs w:val="18"/>
        </w:rPr>
        <w:t xml:space="preserve">VI – a promover a modernização gerencial, tecnológica e mercadológica das micro, pequenas e médias empresas, bem como sua articulação em redes de negócios capazes de alavancar sua competitividade estrutural; </w:t>
      </w:r>
    </w:p>
    <w:p w:rsidR="00AB50C7" w:rsidRDefault="00AB50C7">
      <w:pPr>
        <w:ind w:right="567"/>
        <w:jc w:val="both"/>
        <w:rPr>
          <w:rFonts w:ascii="Arial" w:hAnsi="Arial" w:cs="Arial"/>
          <w:sz w:val="18"/>
          <w:szCs w:val="18"/>
        </w:rPr>
      </w:pPr>
      <w:r>
        <w:rPr>
          <w:rFonts w:ascii="Arial" w:hAnsi="Arial" w:cs="Arial"/>
          <w:sz w:val="18"/>
          <w:szCs w:val="18"/>
        </w:rPr>
        <w:t>VII – a promover a pesquisa e a capacitação tecnológicas e a conservação do meio ambiente.</w:t>
      </w:r>
    </w:p>
    <w:p w:rsidR="00AB50C7" w:rsidRDefault="00AB50C7">
      <w:pPr>
        <w:ind w:right="567"/>
        <w:jc w:val="both"/>
        <w:rPr>
          <w:rFonts w:ascii="Arial" w:hAnsi="Arial" w:cs="Arial"/>
          <w:sz w:val="18"/>
          <w:szCs w:val="18"/>
        </w:rPr>
      </w:pPr>
      <w:r>
        <w:rPr>
          <w:rFonts w:ascii="Arial" w:hAnsi="Arial" w:cs="Arial"/>
          <w:sz w:val="18"/>
          <w:szCs w:val="18"/>
        </w:rPr>
        <w:t>VIII – a fomentar a produção cultural distrital.</w:t>
      </w:r>
    </w:p>
    <w:p w:rsidR="00AB50C7" w:rsidRDefault="00AB50C7">
      <w:pPr>
        <w:ind w:right="567"/>
        <w:jc w:val="both"/>
        <w:rPr>
          <w:rFonts w:ascii="Arial" w:hAnsi="Arial" w:cs="Arial"/>
          <w:sz w:val="18"/>
          <w:szCs w:val="18"/>
        </w:rPr>
      </w:pPr>
      <w:r>
        <w:rPr>
          <w:rFonts w:ascii="Arial" w:hAnsi="Arial" w:cs="Arial"/>
          <w:sz w:val="18"/>
          <w:szCs w:val="18"/>
        </w:rPr>
        <w:t>IX – a incentivar o desenvolvimento do entorno.</w:t>
      </w:r>
    </w:p>
    <w:p w:rsidR="00AB50C7" w:rsidRDefault="00AB50C7">
      <w:pPr>
        <w:ind w:right="567"/>
        <w:jc w:val="both"/>
        <w:rPr>
          <w:rFonts w:ascii="Arial" w:hAnsi="Arial" w:cs="Arial"/>
          <w:sz w:val="18"/>
          <w:szCs w:val="18"/>
        </w:rPr>
      </w:pPr>
      <w:r>
        <w:rPr>
          <w:rFonts w:ascii="Arial" w:hAnsi="Arial" w:cs="Arial"/>
          <w:sz w:val="18"/>
          <w:szCs w:val="18"/>
        </w:rPr>
        <w:t>CAPÍTULO IX</w:t>
      </w:r>
    </w:p>
    <w:p w:rsidR="00AB50C7" w:rsidRDefault="00AB50C7">
      <w:pPr>
        <w:ind w:right="567"/>
        <w:jc w:val="both"/>
        <w:rPr>
          <w:rFonts w:ascii="Arial" w:hAnsi="Arial" w:cs="Arial"/>
          <w:sz w:val="18"/>
          <w:szCs w:val="18"/>
        </w:rPr>
      </w:pPr>
      <w:r>
        <w:rPr>
          <w:rFonts w:ascii="Arial" w:hAnsi="Arial" w:cs="Arial"/>
          <w:sz w:val="18"/>
          <w:szCs w:val="18"/>
        </w:rPr>
        <w:t>DAS DISPOSIÇÕES SOBRE ALTERAÇÕES NA LEGISLAÇÃO TRIBUTÁRIA</w:t>
      </w:r>
    </w:p>
    <w:p w:rsidR="00AB50C7" w:rsidRDefault="00AB50C7">
      <w:pPr>
        <w:ind w:right="567"/>
        <w:jc w:val="both"/>
        <w:rPr>
          <w:rFonts w:ascii="Arial" w:hAnsi="Arial" w:cs="Arial"/>
          <w:sz w:val="18"/>
          <w:szCs w:val="18"/>
        </w:rPr>
      </w:pPr>
      <w:r>
        <w:rPr>
          <w:rFonts w:ascii="Arial" w:hAnsi="Arial" w:cs="Arial"/>
          <w:sz w:val="18"/>
          <w:szCs w:val="18"/>
        </w:rPr>
        <w:t>Art. 47 Ocorrendo alteração na legislação tributária, posterior ao encaminhamento do projeto de Lei Orçamentária Anual à Câmara Legislativa, que impliquem excesso de arrecadação à estimativa de receita constante do referido projeto de lei, os recursos adicionais serão objeto de crédito adicional, no exercício de 2005, com autorização da Câmara Legislativa.</w:t>
      </w:r>
    </w:p>
    <w:p w:rsidR="00AB50C7" w:rsidRDefault="00AB50C7">
      <w:pPr>
        <w:ind w:right="567"/>
        <w:jc w:val="both"/>
        <w:rPr>
          <w:rFonts w:ascii="Arial" w:hAnsi="Arial" w:cs="Arial"/>
          <w:sz w:val="18"/>
          <w:szCs w:val="18"/>
        </w:rPr>
      </w:pPr>
      <w:r>
        <w:rPr>
          <w:rFonts w:ascii="Arial" w:hAnsi="Arial" w:cs="Arial"/>
          <w:sz w:val="18"/>
          <w:szCs w:val="18"/>
        </w:rPr>
        <w:t>Art. 48 A concessão ou a ampliação de incentivos ou benefícios de natureza tributária somente será aprovada se atendidas as exigências do art. 14 da Lei Complementar n.º 101, de 2000.</w:t>
      </w:r>
    </w:p>
    <w:p w:rsidR="00AB50C7" w:rsidRDefault="00AB50C7">
      <w:pPr>
        <w:ind w:right="567"/>
        <w:jc w:val="both"/>
        <w:rPr>
          <w:rFonts w:ascii="Arial" w:hAnsi="Arial" w:cs="Arial"/>
          <w:sz w:val="18"/>
          <w:szCs w:val="18"/>
        </w:rPr>
      </w:pPr>
      <w:r>
        <w:rPr>
          <w:rFonts w:ascii="Arial" w:hAnsi="Arial" w:cs="Arial"/>
          <w:sz w:val="18"/>
          <w:szCs w:val="18"/>
        </w:rPr>
        <w:lastRenderedPageBreak/>
        <w:t xml:space="preserve">§ 1º Aplica-se ao ato que conceda ou amplie incentivo ou benefício de natureza financeira as mesmas exigências referidas no caput, podendo a compensação, alternativamente, dar-se mediante o cancelamento, pelo mesmo período, de despesas em valor equivalente. </w:t>
      </w:r>
      <w:r>
        <w:rPr>
          <w:rFonts w:ascii="Arial" w:hAnsi="Arial" w:cs="Arial"/>
          <w:color w:val="0000FF"/>
          <w:sz w:val="18"/>
          <w:szCs w:val="18"/>
        </w:rPr>
        <w:t>(Redação alterada pela Lei  nº 3.551, de 17.01.2005)</w:t>
      </w:r>
    </w:p>
    <w:p w:rsidR="00AB50C7" w:rsidRDefault="00AB50C7">
      <w:pPr>
        <w:ind w:right="567"/>
        <w:jc w:val="both"/>
        <w:rPr>
          <w:rFonts w:ascii="Arial" w:hAnsi="Arial" w:cs="Arial"/>
          <w:color w:val="0000FF"/>
          <w:sz w:val="18"/>
          <w:szCs w:val="18"/>
        </w:rPr>
      </w:pPr>
      <w:r>
        <w:rPr>
          <w:rFonts w:ascii="Arial" w:hAnsi="Arial" w:cs="Arial"/>
          <w:sz w:val="18"/>
          <w:szCs w:val="18"/>
        </w:rPr>
        <w:t xml:space="preserve">§ 2º Aplica-se ao ato que conceda ou amplie incentivo ou benefício de natureza financeira as mesmas exigências referidas no caput, podendo a  compensação, alternativamente, dar-se mediante o cancelamento, pelo mesmo período, de despesas em valor equivalente. </w:t>
      </w:r>
      <w:r>
        <w:rPr>
          <w:rFonts w:ascii="Arial" w:hAnsi="Arial" w:cs="Arial"/>
          <w:color w:val="0000FF"/>
          <w:sz w:val="18"/>
          <w:szCs w:val="18"/>
        </w:rPr>
        <w:t xml:space="preserve">(Redação alterada pela Lei  nº 3.551, de 17.01.2005) </w:t>
      </w:r>
    </w:p>
    <w:p w:rsidR="00AB50C7" w:rsidRDefault="00AB50C7">
      <w:pPr>
        <w:ind w:right="567"/>
        <w:jc w:val="both"/>
        <w:rPr>
          <w:rFonts w:ascii="Arial" w:hAnsi="Arial" w:cs="Arial"/>
          <w:sz w:val="18"/>
          <w:szCs w:val="18"/>
        </w:rPr>
      </w:pPr>
      <w:r>
        <w:rPr>
          <w:rFonts w:ascii="Arial" w:hAnsi="Arial" w:cs="Arial"/>
          <w:sz w:val="18"/>
          <w:szCs w:val="18"/>
        </w:rPr>
        <w:t xml:space="preserve">§ 3º Constituem exceções, na forma do art. 128, § 4º, da Lei Orgânica do Distrito Federal, os projetos de lei que versem sobre cumprimento a resoluções do Conselho Nacional de Política Fazendária – CONFAZ e os de modificação de lei distrital decorrente de alteração na legislação tributária nacional.  </w:t>
      </w:r>
      <w:r>
        <w:rPr>
          <w:rFonts w:ascii="Arial" w:hAnsi="Arial" w:cs="Arial"/>
          <w:color w:val="0000FF"/>
          <w:sz w:val="18"/>
          <w:szCs w:val="18"/>
        </w:rPr>
        <w:t xml:space="preserve">(Redação alterada pela Lei  nº 3.551, de 17.01.2005) </w:t>
      </w:r>
    </w:p>
    <w:p w:rsidR="00AB50C7" w:rsidRDefault="00AB50C7">
      <w:pPr>
        <w:ind w:right="567"/>
        <w:jc w:val="both"/>
        <w:rPr>
          <w:rFonts w:ascii="Arial" w:hAnsi="Arial" w:cs="Arial"/>
          <w:sz w:val="18"/>
          <w:szCs w:val="18"/>
        </w:rPr>
      </w:pPr>
      <w:r>
        <w:rPr>
          <w:rFonts w:ascii="Arial" w:hAnsi="Arial" w:cs="Arial"/>
          <w:sz w:val="18"/>
          <w:szCs w:val="18"/>
        </w:rPr>
        <w:t xml:space="preserve">Art. 49 Os recursos destinados diretamente para aplicação no desenvolvimento científico e tecnológico, previstos no art. 195 da Lei  Orgânica do Distrito Federal,  não poderão ser remanejados para atender outras atividades. </w:t>
      </w:r>
      <w:r>
        <w:rPr>
          <w:rFonts w:ascii="Arial" w:hAnsi="Arial" w:cs="Arial"/>
          <w:color w:val="0000FF"/>
          <w:sz w:val="18"/>
          <w:szCs w:val="18"/>
        </w:rPr>
        <w:t xml:space="preserve">(Parágrafo promulgado pelo Legislativo, 16.12.2004) </w:t>
      </w:r>
      <w:r>
        <w:rPr>
          <w:rFonts w:ascii="Arial" w:hAnsi="Arial" w:cs="Arial"/>
          <w:sz w:val="18"/>
          <w:szCs w:val="18"/>
        </w:rPr>
        <w:t xml:space="preserve"> </w:t>
      </w:r>
    </w:p>
    <w:p w:rsidR="00AB50C7" w:rsidRDefault="00AB50C7">
      <w:pPr>
        <w:ind w:right="567"/>
        <w:jc w:val="both"/>
        <w:rPr>
          <w:rFonts w:ascii="Arial" w:hAnsi="Arial" w:cs="Arial"/>
          <w:sz w:val="18"/>
          <w:szCs w:val="18"/>
        </w:rPr>
      </w:pPr>
      <w:r>
        <w:rPr>
          <w:rFonts w:ascii="Arial" w:hAnsi="Arial" w:cs="Arial"/>
          <w:sz w:val="18"/>
          <w:szCs w:val="18"/>
        </w:rPr>
        <w:t>CAPÍTULO X</w:t>
      </w:r>
    </w:p>
    <w:p w:rsidR="00AB50C7" w:rsidRDefault="00AB50C7">
      <w:pPr>
        <w:ind w:right="567"/>
        <w:jc w:val="both"/>
        <w:rPr>
          <w:rFonts w:ascii="Arial" w:hAnsi="Arial" w:cs="Arial"/>
          <w:sz w:val="18"/>
          <w:szCs w:val="18"/>
        </w:rPr>
      </w:pPr>
      <w:r>
        <w:rPr>
          <w:rFonts w:ascii="Arial" w:hAnsi="Arial" w:cs="Arial"/>
          <w:sz w:val="18"/>
          <w:szCs w:val="18"/>
        </w:rPr>
        <w:t>DAS DISPOSIÇÕES SOBRE A POLÍTICA TARIFÁRIA</w:t>
      </w:r>
    </w:p>
    <w:p w:rsidR="00AB50C7" w:rsidRDefault="00AB50C7">
      <w:pPr>
        <w:ind w:right="567"/>
        <w:jc w:val="both"/>
        <w:rPr>
          <w:rFonts w:ascii="Arial" w:hAnsi="Arial" w:cs="Arial"/>
          <w:sz w:val="18"/>
          <w:szCs w:val="18"/>
        </w:rPr>
      </w:pPr>
      <w:r>
        <w:rPr>
          <w:rFonts w:ascii="Arial" w:hAnsi="Arial" w:cs="Arial"/>
          <w:sz w:val="18"/>
          <w:szCs w:val="18"/>
        </w:rPr>
        <w:t>Art. 50 A política tarifária dos serviços públicos, de responsabilidade exclusiva do Distrito Federal, compatibilizará os princípios de:</w:t>
      </w:r>
    </w:p>
    <w:p w:rsidR="00AB50C7" w:rsidRDefault="00AB50C7">
      <w:pPr>
        <w:ind w:right="567"/>
        <w:jc w:val="both"/>
        <w:rPr>
          <w:rFonts w:ascii="Arial" w:hAnsi="Arial" w:cs="Arial"/>
          <w:sz w:val="18"/>
          <w:szCs w:val="18"/>
        </w:rPr>
      </w:pPr>
      <w:r>
        <w:rPr>
          <w:rFonts w:ascii="Arial" w:hAnsi="Arial" w:cs="Arial"/>
          <w:sz w:val="18"/>
          <w:szCs w:val="18"/>
        </w:rPr>
        <w:t>I – cobertura dos custos com justa remuneração do capital investido;</w:t>
      </w:r>
    </w:p>
    <w:p w:rsidR="00AB50C7" w:rsidRDefault="00AB50C7">
      <w:pPr>
        <w:ind w:right="567"/>
        <w:jc w:val="both"/>
        <w:rPr>
          <w:rFonts w:ascii="Arial" w:hAnsi="Arial" w:cs="Arial"/>
          <w:sz w:val="18"/>
          <w:szCs w:val="18"/>
        </w:rPr>
      </w:pPr>
      <w:r>
        <w:rPr>
          <w:rFonts w:ascii="Arial" w:hAnsi="Arial" w:cs="Arial"/>
          <w:sz w:val="18"/>
          <w:szCs w:val="18"/>
        </w:rPr>
        <w:t>II – capacidade de pagamento em relação a cada segmento sócio-econômico de usuários;</w:t>
      </w:r>
    </w:p>
    <w:p w:rsidR="00AB50C7" w:rsidRDefault="00AB50C7">
      <w:pPr>
        <w:ind w:right="567"/>
        <w:jc w:val="both"/>
        <w:rPr>
          <w:rFonts w:ascii="Arial" w:hAnsi="Arial" w:cs="Arial"/>
          <w:sz w:val="18"/>
          <w:szCs w:val="18"/>
        </w:rPr>
      </w:pPr>
      <w:r>
        <w:rPr>
          <w:rFonts w:ascii="Arial" w:hAnsi="Arial" w:cs="Arial"/>
          <w:sz w:val="18"/>
          <w:szCs w:val="18"/>
        </w:rPr>
        <w:t>III – concentração de esforços no aumento da eficiência com redução de custos.</w:t>
      </w:r>
    </w:p>
    <w:p w:rsidR="00AB50C7" w:rsidRDefault="00AB50C7">
      <w:pPr>
        <w:ind w:right="567"/>
        <w:jc w:val="both"/>
        <w:rPr>
          <w:rFonts w:ascii="Arial" w:hAnsi="Arial" w:cs="Arial"/>
          <w:sz w:val="18"/>
          <w:szCs w:val="18"/>
        </w:rPr>
      </w:pPr>
      <w:r>
        <w:rPr>
          <w:rFonts w:ascii="Arial" w:hAnsi="Arial" w:cs="Arial"/>
          <w:sz w:val="18"/>
          <w:szCs w:val="18"/>
        </w:rPr>
        <w:t>Parágrafo Único. Quaisquer subsídios tarifários incluídos no orçamento ficarão expressamente vinculados às categorias específicas de usuários de baixa renda, ressalvados os casos previstos em lei específica.</w:t>
      </w:r>
    </w:p>
    <w:p w:rsidR="00AB50C7" w:rsidRDefault="00AB50C7">
      <w:pPr>
        <w:ind w:right="567"/>
        <w:jc w:val="both"/>
        <w:rPr>
          <w:rFonts w:ascii="Arial" w:hAnsi="Arial" w:cs="Arial"/>
          <w:sz w:val="18"/>
          <w:szCs w:val="18"/>
        </w:rPr>
      </w:pPr>
      <w:r>
        <w:rPr>
          <w:rFonts w:ascii="Arial" w:hAnsi="Arial" w:cs="Arial"/>
          <w:sz w:val="18"/>
          <w:szCs w:val="18"/>
        </w:rPr>
        <w:t>CAPÍTULO XI</w:t>
      </w:r>
    </w:p>
    <w:p w:rsidR="00AB50C7" w:rsidRDefault="00AB50C7">
      <w:pPr>
        <w:ind w:right="567"/>
        <w:jc w:val="both"/>
        <w:rPr>
          <w:rFonts w:ascii="Arial" w:hAnsi="Arial" w:cs="Arial"/>
          <w:sz w:val="18"/>
          <w:szCs w:val="18"/>
        </w:rPr>
      </w:pPr>
      <w:r>
        <w:rPr>
          <w:rFonts w:ascii="Arial" w:hAnsi="Arial" w:cs="Arial"/>
          <w:sz w:val="18"/>
          <w:szCs w:val="18"/>
        </w:rPr>
        <w:t>DAS DISPOSIÇÕES FINAIS</w:t>
      </w:r>
    </w:p>
    <w:p w:rsidR="00AB50C7" w:rsidRDefault="00AB50C7">
      <w:pPr>
        <w:ind w:right="567"/>
        <w:jc w:val="both"/>
        <w:rPr>
          <w:rFonts w:ascii="Arial" w:hAnsi="Arial" w:cs="Arial"/>
          <w:sz w:val="18"/>
          <w:szCs w:val="18"/>
        </w:rPr>
      </w:pPr>
      <w:r>
        <w:rPr>
          <w:rFonts w:ascii="Arial" w:hAnsi="Arial" w:cs="Arial"/>
          <w:sz w:val="18"/>
          <w:szCs w:val="18"/>
        </w:rPr>
        <w:t>Art. 51 O Poder Executivo colocará à disposição do Poder Legislativo, no mínimo trinta dias antes do prazo final para encaminhamento de suas propostas orçamentárias, os estudos e as estimativas das receitas para o exercício subseqüente, inclusive da receita corrente líquida, e as respectivas memórias de cálculo, nos termos do disposto no art. 12, § 3º, da Lei Complementar n.º 101, de 4 de maio de 2000.</w:t>
      </w:r>
    </w:p>
    <w:p w:rsidR="00AB50C7" w:rsidRDefault="00AB50C7">
      <w:pPr>
        <w:ind w:right="567"/>
        <w:jc w:val="both"/>
        <w:rPr>
          <w:rFonts w:ascii="Arial" w:hAnsi="Arial" w:cs="Arial"/>
          <w:sz w:val="18"/>
          <w:szCs w:val="18"/>
        </w:rPr>
      </w:pPr>
      <w:r>
        <w:rPr>
          <w:rFonts w:ascii="Arial" w:hAnsi="Arial" w:cs="Arial"/>
          <w:sz w:val="18"/>
          <w:szCs w:val="18"/>
        </w:rPr>
        <w:t>Art. 52 Na hipótese de o projeto de Lei Orçamentária Anual não ter sido convertido em lei até 31 de dezembro de 2004, a programação dele constante poderá ser executada, em cada mês, até o limite de um doze avos do total de cada dotação, na forma da proposta encaminhada à Câmara Legislativa, até a publicação da lei.</w:t>
      </w:r>
    </w:p>
    <w:p w:rsidR="00AB50C7" w:rsidRDefault="00AB50C7">
      <w:pPr>
        <w:ind w:right="567"/>
        <w:jc w:val="both"/>
        <w:rPr>
          <w:rFonts w:ascii="Arial" w:hAnsi="Arial" w:cs="Arial"/>
          <w:sz w:val="18"/>
          <w:szCs w:val="18"/>
        </w:rPr>
      </w:pPr>
      <w:r>
        <w:rPr>
          <w:rFonts w:ascii="Arial" w:hAnsi="Arial" w:cs="Arial"/>
          <w:sz w:val="18"/>
          <w:szCs w:val="18"/>
        </w:rPr>
        <w:t>§ 1º Considerar-se-á antecipação de crédito à conta da Lei Orçamentária Anual a utilização dos recursos autorizados neste artigo.</w:t>
      </w:r>
    </w:p>
    <w:p w:rsidR="00AB50C7" w:rsidRDefault="00AB50C7">
      <w:pPr>
        <w:ind w:right="567"/>
        <w:jc w:val="both"/>
        <w:rPr>
          <w:rFonts w:ascii="Arial" w:hAnsi="Arial" w:cs="Arial"/>
          <w:sz w:val="18"/>
          <w:szCs w:val="18"/>
        </w:rPr>
      </w:pPr>
      <w:r>
        <w:rPr>
          <w:rFonts w:ascii="Arial" w:hAnsi="Arial" w:cs="Arial"/>
          <w:sz w:val="18"/>
          <w:szCs w:val="18"/>
        </w:rPr>
        <w:t>§ 2º Ficam excluídas do previsto no caput as dotações relativas a projetos, atividades, operações especiais e respectivos subtítulos que não estavam em execução em 2004.</w:t>
      </w:r>
    </w:p>
    <w:p w:rsidR="00AB50C7" w:rsidRDefault="00AB50C7">
      <w:pPr>
        <w:ind w:right="567"/>
        <w:jc w:val="both"/>
        <w:rPr>
          <w:rFonts w:ascii="Arial" w:hAnsi="Arial" w:cs="Arial"/>
          <w:sz w:val="18"/>
          <w:szCs w:val="18"/>
        </w:rPr>
      </w:pPr>
      <w:r>
        <w:rPr>
          <w:rFonts w:ascii="Arial" w:hAnsi="Arial" w:cs="Arial"/>
          <w:sz w:val="18"/>
          <w:szCs w:val="18"/>
        </w:rPr>
        <w:t>§ 3º Ficam excluídas do limite previsto no caput as dotações para atendimento de despesas com pessoal e encargos sociais e com o pagamento do serviço da dívida.</w:t>
      </w:r>
    </w:p>
    <w:p w:rsidR="00AB50C7" w:rsidRDefault="00AB50C7">
      <w:pPr>
        <w:ind w:right="567"/>
        <w:jc w:val="both"/>
        <w:rPr>
          <w:rFonts w:ascii="Arial" w:hAnsi="Arial" w:cs="Arial"/>
          <w:sz w:val="18"/>
          <w:szCs w:val="18"/>
        </w:rPr>
      </w:pPr>
      <w:r>
        <w:rPr>
          <w:rFonts w:ascii="Arial" w:hAnsi="Arial" w:cs="Arial"/>
          <w:sz w:val="18"/>
          <w:szCs w:val="18"/>
        </w:rPr>
        <w:t>§ 4º Os eventuais saldos negativos apurados em decorrência do disposto neste artigo serão ajustados, após a publicação da Lei Orçamentária Anual, pela abertura de créditos adicionais, com base no remanejamento de dotações, cujos atos serão publicados antes da divulgação do quadro de detalhamento da despesa a que se refere o próximo artigo.</w:t>
      </w:r>
    </w:p>
    <w:p w:rsidR="00AB50C7" w:rsidRDefault="00AB50C7">
      <w:pPr>
        <w:ind w:right="567"/>
        <w:jc w:val="both"/>
        <w:rPr>
          <w:rFonts w:ascii="Arial" w:hAnsi="Arial" w:cs="Arial"/>
          <w:sz w:val="18"/>
          <w:szCs w:val="18"/>
        </w:rPr>
      </w:pPr>
      <w:r>
        <w:rPr>
          <w:rFonts w:ascii="Arial" w:hAnsi="Arial" w:cs="Arial"/>
          <w:sz w:val="18"/>
          <w:szCs w:val="18"/>
        </w:rPr>
        <w:t>Art. 53 A Secretaria de Estado de Planejamento e Coordenação, no prazo de trinta dias após a publicação da Lei Orçamentária Anual, divulgará, por unidade orçamentária de cada órgão, fundo e entidade que integram os orçamentos fiscal e da seguridade social do Poder Executivo, o quadro de detalhamento da despesa, especificados, para cada categoria de programação, a natureza da despesa e fonte de recursos com a respectiva dotação.</w:t>
      </w:r>
    </w:p>
    <w:p w:rsidR="00AB50C7" w:rsidRDefault="00AB50C7">
      <w:pPr>
        <w:ind w:right="567"/>
        <w:jc w:val="both"/>
        <w:rPr>
          <w:rFonts w:ascii="Arial" w:hAnsi="Arial" w:cs="Arial"/>
          <w:sz w:val="18"/>
          <w:szCs w:val="18"/>
        </w:rPr>
      </w:pPr>
      <w:r>
        <w:rPr>
          <w:rFonts w:ascii="Arial" w:hAnsi="Arial" w:cs="Arial"/>
          <w:sz w:val="18"/>
          <w:szCs w:val="18"/>
        </w:rPr>
        <w:t>§ 1º As alterações decorrentes de abertura e reabertura de créditos adicionais integrarão o quadro de detalhamento da despesa.</w:t>
      </w:r>
    </w:p>
    <w:p w:rsidR="00AB50C7" w:rsidRDefault="00AB50C7">
      <w:pPr>
        <w:ind w:right="567"/>
        <w:jc w:val="both"/>
        <w:rPr>
          <w:rFonts w:ascii="Arial" w:hAnsi="Arial" w:cs="Arial"/>
          <w:sz w:val="18"/>
          <w:szCs w:val="18"/>
        </w:rPr>
      </w:pPr>
      <w:r>
        <w:rPr>
          <w:rFonts w:ascii="Arial" w:hAnsi="Arial" w:cs="Arial"/>
          <w:sz w:val="18"/>
          <w:szCs w:val="18"/>
        </w:rPr>
        <w:t>§ 2º O detalhamento da Lei Orçamentária Anual relativo aos órgãos do Poder Legislativo, assim como suas alterações no decorrer do exercício financeiro, em nível de elemento de despesa, serão aprovados por atos dos respectivos presidentes e processados diretamente no Sistema Integrado de Administração Contábil – SIAC, observado o disposto nos artigos 12 e 16 desta lei.</w:t>
      </w:r>
    </w:p>
    <w:p w:rsidR="00AB50C7" w:rsidRDefault="00AB50C7">
      <w:pPr>
        <w:ind w:right="567"/>
        <w:jc w:val="both"/>
        <w:rPr>
          <w:rFonts w:ascii="Arial" w:hAnsi="Arial" w:cs="Arial"/>
          <w:color w:val="0000FF"/>
          <w:sz w:val="18"/>
          <w:szCs w:val="18"/>
        </w:rPr>
      </w:pPr>
      <w:r>
        <w:rPr>
          <w:rFonts w:ascii="Arial" w:hAnsi="Arial" w:cs="Arial"/>
          <w:sz w:val="18"/>
          <w:szCs w:val="18"/>
        </w:rPr>
        <w:t xml:space="preserve">§ 3º Os créditos adicionais aprovados pela Câmara Legislativa do Distrito Federal serão considerados automaticamente abertos com a sanção e publicação da  respectiva Lei. </w:t>
      </w:r>
      <w:r>
        <w:rPr>
          <w:rFonts w:ascii="Arial" w:hAnsi="Arial" w:cs="Arial"/>
          <w:color w:val="0000FF"/>
          <w:sz w:val="18"/>
          <w:szCs w:val="18"/>
        </w:rPr>
        <w:t xml:space="preserve">(Redação alterada pela Lei  nº 3.551, de 17.01.2005) </w:t>
      </w:r>
    </w:p>
    <w:p w:rsidR="00AB50C7" w:rsidRDefault="00AB50C7">
      <w:pPr>
        <w:ind w:right="567"/>
        <w:jc w:val="both"/>
        <w:rPr>
          <w:rFonts w:ascii="Arial" w:hAnsi="Arial" w:cs="Arial"/>
          <w:sz w:val="18"/>
          <w:szCs w:val="18"/>
        </w:rPr>
      </w:pPr>
      <w:r>
        <w:rPr>
          <w:rFonts w:ascii="Arial" w:hAnsi="Arial" w:cs="Arial"/>
          <w:sz w:val="18"/>
          <w:szCs w:val="18"/>
        </w:rPr>
        <w:t>Art. 54 O relatório de desempenho físico-financeiro previsto no art. 153 da Lei Orgânica do Distrito Federal será publicado até o trigésimo dia após o encerramento de cada bimestre e apresentará a execução dos projetos, atividades, operações especiais e respectivos subtítulos constantes dos orçamentos fiscal, da seguridade social e de investimento, especificando a categoria econômica e o grupo de despesa por órgão, Unidade Orçamentária, função, subfunção, programa, contendo, ainda o valor constante da lei orçamentária anual; o valor autorizado, considerados a lei orçamentária anual, os créditos adicionais e os cancelamentos aprovados; o valor empenhado no bimestre e no exercício; o valor realizado no bimestre e no exercício; a indicação sucinta das realizações no período.</w:t>
      </w:r>
    </w:p>
    <w:p w:rsidR="00AB50C7" w:rsidRDefault="00AB50C7">
      <w:pPr>
        <w:ind w:right="567"/>
        <w:jc w:val="both"/>
        <w:rPr>
          <w:rFonts w:ascii="Arial" w:hAnsi="Arial" w:cs="Arial"/>
          <w:sz w:val="18"/>
          <w:szCs w:val="18"/>
        </w:rPr>
      </w:pPr>
      <w:r>
        <w:rPr>
          <w:rFonts w:ascii="Arial" w:hAnsi="Arial" w:cs="Arial"/>
          <w:sz w:val="18"/>
          <w:szCs w:val="18"/>
        </w:rPr>
        <w:t xml:space="preserve">Art. 55 O Poder Executivo colocará à disposição de cada membro do Poder Legislativo, para fins de consulta, mediante acesso a sistema informatizado, inclusive via  rede mundial de computadores,  todos os dados, informações e demonstrativos relativos à execução orçamentária, financeira, contábil e patrimonial do Distrito Federal,  créditos adicionais e controles dos limites da Lei Orçamentária Anual, bem como todos os subsistemas e programas de pesquisa desses dados e informações. </w:t>
      </w:r>
      <w:r>
        <w:rPr>
          <w:rFonts w:ascii="Arial" w:hAnsi="Arial" w:cs="Arial"/>
          <w:color w:val="0000FF"/>
          <w:sz w:val="18"/>
          <w:szCs w:val="18"/>
        </w:rPr>
        <w:t xml:space="preserve">(Parágrafo promulgado pelo Legislativo, em 16.12.2004) </w:t>
      </w:r>
    </w:p>
    <w:p w:rsidR="00AB50C7" w:rsidRDefault="00AB50C7">
      <w:pPr>
        <w:ind w:right="567"/>
        <w:jc w:val="both"/>
        <w:rPr>
          <w:rFonts w:ascii="Arial" w:hAnsi="Arial" w:cs="Arial"/>
          <w:sz w:val="18"/>
          <w:szCs w:val="18"/>
        </w:rPr>
      </w:pPr>
      <w:r>
        <w:rPr>
          <w:rFonts w:ascii="Arial" w:hAnsi="Arial" w:cs="Arial"/>
          <w:sz w:val="18"/>
          <w:szCs w:val="18"/>
        </w:rPr>
        <w:t>Art. 56 Quando do encaminhamento à sanção dos autógrafos dos projetos de Lei Orçamentária Anual e de créditos adicionais, o Poder Legislativo enviará ao Poder Executivo, inclusive em meio magnético de processamento eletrônico, relatório contendo os dados e informações relativos aos autógrafos, indicando:</w:t>
      </w:r>
    </w:p>
    <w:p w:rsidR="00AB50C7" w:rsidRDefault="00AB50C7">
      <w:pPr>
        <w:ind w:right="567"/>
        <w:jc w:val="both"/>
        <w:rPr>
          <w:rFonts w:ascii="Arial" w:hAnsi="Arial" w:cs="Arial"/>
          <w:sz w:val="18"/>
          <w:szCs w:val="18"/>
        </w:rPr>
      </w:pPr>
      <w:r>
        <w:rPr>
          <w:rFonts w:ascii="Arial" w:hAnsi="Arial" w:cs="Arial"/>
          <w:sz w:val="18"/>
          <w:szCs w:val="18"/>
        </w:rPr>
        <w:t>I – os totais dos acréscimos  e decréscimos realizados pela Câmara Legislativa, em relação a cada categoria de programação e fonte de recursos objeto de alteração;</w:t>
      </w:r>
    </w:p>
    <w:p w:rsidR="00AB50C7" w:rsidRDefault="00AB50C7">
      <w:pPr>
        <w:ind w:right="567"/>
        <w:jc w:val="both"/>
        <w:rPr>
          <w:rFonts w:ascii="Arial" w:hAnsi="Arial" w:cs="Arial"/>
          <w:sz w:val="18"/>
          <w:szCs w:val="18"/>
        </w:rPr>
      </w:pPr>
      <w:r>
        <w:rPr>
          <w:rFonts w:ascii="Arial" w:hAnsi="Arial" w:cs="Arial"/>
          <w:sz w:val="18"/>
          <w:szCs w:val="18"/>
        </w:rPr>
        <w:t>II – as novas categorias de programação, com os detalhamentos fixados no art. 16, bem como aquelas objeto de cancelamento parcial ou total; e</w:t>
      </w:r>
    </w:p>
    <w:p w:rsidR="00AB50C7" w:rsidRDefault="00AB50C7">
      <w:pPr>
        <w:ind w:right="567"/>
        <w:jc w:val="both"/>
        <w:rPr>
          <w:rFonts w:ascii="Arial" w:hAnsi="Arial" w:cs="Arial"/>
          <w:sz w:val="18"/>
          <w:szCs w:val="18"/>
        </w:rPr>
      </w:pPr>
      <w:r>
        <w:rPr>
          <w:rFonts w:ascii="Arial" w:hAnsi="Arial" w:cs="Arial"/>
          <w:sz w:val="18"/>
          <w:szCs w:val="18"/>
        </w:rPr>
        <w:t>III – autoria da respectiva emenda.</w:t>
      </w:r>
    </w:p>
    <w:p w:rsidR="00AB50C7" w:rsidRDefault="00AB50C7">
      <w:pPr>
        <w:ind w:right="567"/>
        <w:jc w:val="both"/>
        <w:rPr>
          <w:rFonts w:ascii="Arial" w:hAnsi="Arial" w:cs="Arial"/>
          <w:sz w:val="18"/>
          <w:szCs w:val="18"/>
        </w:rPr>
      </w:pPr>
      <w:r>
        <w:rPr>
          <w:rFonts w:ascii="Arial" w:hAnsi="Arial" w:cs="Arial"/>
          <w:sz w:val="18"/>
          <w:szCs w:val="18"/>
        </w:rPr>
        <w:t>Art. 57 Os recursos financeiros correspondentes às dotações orçamentárias destinadas aos órgãos do Poder Legislativo, inclusive os créditos suplementares e especiais, ser-lhes-ão entregues até o dia vinte de cada mês, nos termos do art. 145 da Lei Orgânica do Distrito Federal, de acordo com os seguintes critérios:</w:t>
      </w:r>
    </w:p>
    <w:p w:rsidR="00AB50C7" w:rsidRDefault="00AB50C7">
      <w:pPr>
        <w:ind w:right="567"/>
        <w:jc w:val="both"/>
        <w:rPr>
          <w:rFonts w:ascii="Arial" w:hAnsi="Arial" w:cs="Arial"/>
          <w:sz w:val="18"/>
          <w:szCs w:val="18"/>
        </w:rPr>
      </w:pPr>
      <w:r>
        <w:rPr>
          <w:rFonts w:ascii="Arial" w:hAnsi="Arial" w:cs="Arial"/>
          <w:sz w:val="18"/>
          <w:szCs w:val="18"/>
        </w:rPr>
        <w:lastRenderedPageBreak/>
        <w:t>I – os recursos destinados às despesas de capital serão repassados ao Poder Legislativo segundo cronograma financeiro acordado entre os Poderes Executivo e Legislativo até o final do primeiro trimestre do exercício financeiro;</w:t>
      </w:r>
    </w:p>
    <w:p w:rsidR="00AB50C7" w:rsidRDefault="00AB50C7">
      <w:pPr>
        <w:ind w:right="567"/>
        <w:jc w:val="both"/>
        <w:rPr>
          <w:rFonts w:ascii="Arial" w:hAnsi="Arial" w:cs="Arial"/>
          <w:sz w:val="18"/>
          <w:szCs w:val="18"/>
        </w:rPr>
      </w:pPr>
      <w:r>
        <w:rPr>
          <w:rFonts w:ascii="Arial" w:hAnsi="Arial" w:cs="Arial"/>
          <w:sz w:val="18"/>
          <w:szCs w:val="18"/>
        </w:rPr>
        <w:t>II – os recursos destinados às demais despesas serão repassados na proporção de um doze avos do total das dotações consignadas no orçamento.</w:t>
      </w:r>
    </w:p>
    <w:p w:rsidR="00AB50C7" w:rsidRDefault="00AB50C7">
      <w:pPr>
        <w:ind w:right="567"/>
        <w:jc w:val="both"/>
        <w:rPr>
          <w:rFonts w:ascii="Arial" w:hAnsi="Arial" w:cs="Arial"/>
          <w:sz w:val="18"/>
          <w:szCs w:val="18"/>
        </w:rPr>
      </w:pPr>
      <w:r>
        <w:rPr>
          <w:rFonts w:ascii="Arial" w:hAnsi="Arial" w:cs="Arial"/>
          <w:sz w:val="18"/>
          <w:szCs w:val="18"/>
        </w:rPr>
        <w:t>§ 1º O valor das dotações orçamentárias consignadas aos órgãos do Poder Legislativo ficará integralmente disponível para empenho a partir do primeiro dia útil do exercício de 2005.</w:t>
      </w:r>
    </w:p>
    <w:p w:rsidR="00AB50C7" w:rsidRDefault="00AB50C7">
      <w:pPr>
        <w:ind w:right="567"/>
        <w:jc w:val="both"/>
        <w:rPr>
          <w:rFonts w:ascii="Arial" w:hAnsi="Arial" w:cs="Arial"/>
          <w:sz w:val="18"/>
          <w:szCs w:val="18"/>
        </w:rPr>
      </w:pPr>
      <w:r>
        <w:rPr>
          <w:rFonts w:ascii="Arial" w:hAnsi="Arial" w:cs="Arial"/>
          <w:sz w:val="18"/>
          <w:szCs w:val="18"/>
        </w:rPr>
        <w:t>§ 2º Além dos recursos previstos no inciso II, serão repassados aos órgãos do Poder Legislativo, mediante requerimento, os recursos necessários ao pagamento de despesas decorrentes de férias e de gratificação natalícia.</w:t>
      </w:r>
    </w:p>
    <w:p w:rsidR="00AB50C7" w:rsidRDefault="00AB50C7">
      <w:pPr>
        <w:ind w:right="567"/>
        <w:jc w:val="both"/>
        <w:rPr>
          <w:rFonts w:ascii="Arial" w:hAnsi="Arial" w:cs="Arial"/>
          <w:sz w:val="18"/>
          <w:szCs w:val="18"/>
        </w:rPr>
      </w:pPr>
      <w:r>
        <w:rPr>
          <w:rFonts w:ascii="Arial" w:hAnsi="Arial" w:cs="Arial"/>
          <w:sz w:val="18"/>
          <w:szCs w:val="18"/>
        </w:rPr>
        <w:t>§ 3º Os recursos adiantados na forma do parágrafo anterior serão descontados dos duodécimos a repassar, segundo cronograma financeiro acordado.</w:t>
      </w:r>
    </w:p>
    <w:p w:rsidR="00AB50C7" w:rsidRDefault="00AB50C7">
      <w:pPr>
        <w:ind w:right="567"/>
        <w:jc w:val="both"/>
        <w:rPr>
          <w:rFonts w:ascii="Arial" w:hAnsi="Arial" w:cs="Arial"/>
          <w:sz w:val="18"/>
          <w:szCs w:val="18"/>
        </w:rPr>
      </w:pPr>
      <w:r>
        <w:rPr>
          <w:rFonts w:ascii="Arial" w:hAnsi="Arial" w:cs="Arial"/>
          <w:sz w:val="18"/>
          <w:szCs w:val="18"/>
        </w:rPr>
        <w:t>Art. 58 O Poder Executivo, por meio dos órgãos centrais dos sistemas de planejamento e de orçamento, atenderá, no prazo máximo de dez dias úteis contados da data do seu recebimento, solicitações encaminhadas pelo Poder Legislativo relativas a qualquer categoria de programação ou item da receita sobre aspectos quantitativos e qualitativos que justifiquem os valores orçados e evidenciem a ação governamental e o cumprimento desta Lei.</w:t>
      </w:r>
    </w:p>
    <w:p w:rsidR="00AB50C7" w:rsidRDefault="00AB50C7">
      <w:pPr>
        <w:ind w:right="567"/>
        <w:jc w:val="both"/>
        <w:rPr>
          <w:rFonts w:ascii="Arial" w:hAnsi="Arial" w:cs="Arial"/>
          <w:sz w:val="18"/>
          <w:szCs w:val="18"/>
        </w:rPr>
      </w:pPr>
      <w:r>
        <w:rPr>
          <w:rFonts w:ascii="Arial" w:hAnsi="Arial" w:cs="Arial"/>
          <w:sz w:val="18"/>
          <w:szCs w:val="18"/>
        </w:rPr>
        <w:t>Art. 59 Caso seja necessária a limitação do empenho das dotações orçamentárias e da movimentação financeira para atingir a meta de resultado primário ou nominal, conforme determinado pelo art. 9º da Lei Complementar n.º 101, de 4 de maio de 2000, serão fixados, separadamente, percentuais de limitação para os conjuntos de projetos, atividades e operações especiais, calculados de forma proporcional à participação de cada um dos Poderes no total das dotações iniciais constantes da Lei Orçamentária Anual de 2005, em cada um dos citados conjuntos, excluídas as despesas destinadas ao pagamento de pessoal e encargos sociais e as despesas que constituem obrigação constitucional ou legal de execução.</w:t>
      </w:r>
    </w:p>
    <w:p w:rsidR="00AB50C7" w:rsidRDefault="00AB50C7">
      <w:pPr>
        <w:ind w:right="567"/>
        <w:jc w:val="both"/>
        <w:rPr>
          <w:rFonts w:ascii="Arial" w:hAnsi="Arial" w:cs="Arial"/>
          <w:sz w:val="18"/>
          <w:szCs w:val="18"/>
        </w:rPr>
      </w:pPr>
      <w:r>
        <w:rPr>
          <w:rFonts w:ascii="Arial" w:hAnsi="Arial" w:cs="Arial"/>
          <w:sz w:val="18"/>
          <w:szCs w:val="18"/>
        </w:rPr>
        <w:t>§ 1º Na hipótese da ocorrência do disposto no caput deste artigo, o Poder Executivo comunicará ao Poder Legislativo o montante que caberá a cada um na limitação do empenho e da movimentação financeira.</w:t>
      </w:r>
    </w:p>
    <w:p w:rsidR="00AB50C7" w:rsidRDefault="00AB50C7">
      <w:pPr>
        <w:ind w:right="567"/>
        <w:jc w:val="both"/>
        <w:rPr>
          <w:rFonts w:ascii="Arial" w:hAnsi="Arial" w:cs="Arial"/>
          <w:sz w:val="18"/>
          <w:szCs w:val="18"/>
        </w:rPr>
      </w:pPr>
      <w:r>
        <w:rPr>
          <w:rFonts w:ascii="Arial" w:hAnsi="Arial" w:cs="Arial"/>
          <w:sz w:val="18"/>
          <w:szCs w:val="18"/>
        </w:rPr>
        <w:t>§ 2º Os Poderes, com base na comunicação de que trata o § 1º, publicarão ato, até o final do mês subseqüente ao encerramento do respectivo bimestre, estabelecendo os montantes disponíveis para empenho e movimentação financeira em cada um dos conjuntos de despesas mencionados no caput deste artigo.</w:t>
      </w:r>
    </w:p>
    <w:p w:rsidR="00AB50C7" w:rsidRDefault="00AB50C7">
      <w:pPr>
        <w:ind w:right="567"/>
        <w:jc w:val="both"/>
        <w:rPr>
          <w:rFonts w:ascii="Arial" w:hAnsi="Arial" w:cs="Arial"/>
          <w:sz w:val="18"/>
          <w:szCs w:val="18"/>
        </w:rPr>
      </w:pPr>
      <w:r>
        <w:rPr>
          <w:rFonts w:ascii="Arial" w:hAnsi="Arial" w:cs="Arial"/>
          <w:sz w:val="18"/>
          <w:szCs w:val="18"/>
        </w:rPr>
        <w:t>Art. 60 Para os efeitos do disposto no art. 16 da Lei Complementar n.º 101, de 4 de maio de 2000, deverão ser consideradas:</w:t>
      </w:r>
    </w:p>
    <w:p w:rsidR="00AB50C7" w:rsidRDefault="00AB50C7">
      <w:pPr>
        <w:ind w:right="567"/>
        <w:jc w:val="both"/>
        <w:rPr>
          <w:rFonts w:ascii="Arial" w:hAnsi="Arial" w:cs="Arial"/>
          <w:sz w:val="18"/>
          <w:szCs w:val="18"/>
        </w:rPr>
      </w:pPr>
      <w:r>
        <w:rPr>
          <w:rFonts w:ascii="Arial" w:hAnsi="Arial" w:cs="Arial"/>
          <w:sz w:val="18"/>
          <w:szCs w:val="18"/>
        </w:rPr>
        <w:t>I – que as especificações nele contidas integrarão o processo administrativo de que trata o art. 38 da Lei n.º 8.666, de 21 de junho de 1993, bem como os procedimentos de desapropriação de imóveis urbanos a que se refere o art. 182, § 3º, da Constituição Federal; e</w:t>
      </w:r>
    </w:p>
    <w:p w:rsidR="00AB50C7" w:rsidRDefault="00AB50C7">
      <w:pPr>
        <w:ind w:right="567"/>
        <w:jc w:val="both"/>
        <w:rPr>
          <w:rFonts w:ascii="Arial" w:hAnsi="Arial" w:cs="Arial"/>
          <w:sz w:val="18"/>
          <w:szCs w:val="18"/>
        </w:rPr>
      </w:pPr>
      <w:r>
        <w:rPr>
          <w:rFonts w:ascii="Arial" w:hAnsi="Arial" w:cs="Arial"/>
          <w:sz w:val="18"/>
          <w:szCs w:val="18"/>
        </w:rPr>
        <w:t>II – Como despesas irrelevantes aquelas cujo valor não ultrapasse, para bens e serviços, os limites constantes do art. 24, incisos I e II, da Lei n.º 8.666, de 21 de junho de 1993.</w:t>
      </w:r>
    </w:p>
    <w:p w:rsidR="00AB50C7" w:rsidRDefault="00AB50C7">
      <w:pPr>
        <w:ind w:right="567"/>
        <w:jc w:val="both"/>
        <w:rPr>
          <w:rFonts w:ascii="Arial" w:hAnsi="Arial" w:cs="Arial"/>
          <w:sz w:val="18"/>
          <w:szCs w:val="18"/>
        </w:rPr>
      </w:pPr>
      <w:r>
        <w:rPr>
          <w:rFonts w:ascii="Arial" w:hAnsi="Arial" w:cs="Arial"/>
          <w:sz w:val="18"/>
          <w:szCs w:val="18"/>
        </w:rPr>
        <w:t>Art. 61 Para os efeitos do disposto no art. 42 da Lei Complementar n.º 101, de 04 de maio de 2000:</w:t>
      </w:r>
    </w:p>
    <w:p w:rsidR="00AB50C7" w:rsidRDefault="00AB50C7">
      <w:pPr>
        <w:ind w:right="567"/>
        <w:jc w:val="both"/>
        <w:rPr>
          <w:rFonts w:ascii="Arial" w:hAnsi="Arial" w:cs="Arial"/>
          <w:sz w:val="18"/>
          <w:szCs w:val="18"/>
        </w:rPr>
      </w:pPr>
      <w:r>
        <w:rPr>
          <w:rFonts w:ascii="Arial" w:hAnsi="Arial" w:cs="Arial"/>
          <w:sz w:val="18"/>
          <w:szCs w:val="18"/>
        </w:rPr>
        <w:t>I – considera-se contraída a obrigação no momento da formalização do contrato administrativo ou instrumento congênere;</w:t>
      </w:r>
    </w:p>
    <w:p w:rsidR="00AB50C7" w:rsidRDefault="00AB50C7">
      <w:pPr>
        <w:ind w:right="567"/>
        <w:jc w:val="both"/>
        <w:rPr>
          <w:rFonts w:ascii="Arial" w:hAnsi="Arial" w:cs="Arial"/>
          <w:sz w:val="18"/>
          <w:szCs w:val="18"/>
        </w:rPr>
      </w:pPr>
      <w:r>
        <w:rPr>
          <w:rFonts w:ascii="Arial" w:hAnsi="Arial" w:cs="Arial"/>
          <w:sz w:val="18"/>
          <w:szCs w:val="18"/>
        </w:rPr>
        <w:t>II – no caso de despesas relativas a prestação de serviços já existentes e destinados a manutenção da administração pública, considera-se como compromissadas apenas as prestações cujo pagamento deva verificar-se no exercício financeiro, observado o cronograma pactuado.</w:t>
      </w:r>
    </w:p>
    <w:p w:rsidR="00AB50C7" w:rsidRDefault="00AB50C7">
      <w:pPr>
        <w:ind w:right="567"/>
        <w:jc w:val="both"/>
        <w:rPr>
          <w:rFonts w:ascii="Arial" w:hAnsi="Arial" w:cs="Arial"/>
          <w:sz w:val="18"/>
          <w:szCs w:val="18"/>
        </w:rPr>
      </w:pPr>
      <w:r>
        <w:rPr>
          <w:rFonts w:ascii="Arial" w:hAnsi="Arial" w:cs="Arial"/>
          <w:sz w:val="18"/>
          <w:szCs w:val="18"/>
        </w:rPr>
        <w:t xml:space="preserve">Art. 62 </w:t>
      </w:r>
      <w:r>
        <w:rPr>
          <w:rFonts w:ascii="Arial" w:hAnsi="Arial" w:cs="Arial"/>
          <w:b/>
          <w:bCs/>
          <w:sz w:val="18"/>
          <w:szCs w:val="18"/>
        </w:rPr>
        <w:t>VETADO</w:t>
      </w:r>
    </w:p>
    <w:p w:rsidR="00AB50C7" w:rsidRDefault="00AB50C7">
      <w:pPr>
        <w:ind w:right="567"/>
        <w:jc w:val="both"/>
        <w:rPr>
          <w:rFonts w:ascii="Arial" w:hAnsi="Arial" w:cs="Arial"/>
          <w:sz w:val="18"/>
          <w:szCs w:val="18"/>
        </w:rPr>
      </w:pPr>
      <w:r>
        <w:rPr>
          <w:rFonts w:ascii="Arial" w:hAnsi="Arial" w:cs="Arial"/>
          <w:sz w:val="18"/>
          <w:szCs w:val="18"/>
        </w:rPr>
        <w:t>Art. 63 Até trinta dias após a publicação dos orçamentos, o Poder Executivo estabelecerá a programação financeira que garanta o cumprimento da metas fiscais estabelecidas nesta lei, observado o que estabelece o art. 8º da Lei Complementar n.º 101, de 4 de maio de 2000.</w:t>
      </w:r>
    </w:p>
    <w:p w:rsidR="00AB50C7" w:rsidRDefault="00AB50C7">
      <w:pPr>
        <w:ind w:right="567"/>
        <w:jc w:val="both"/>
        <w:rPr>
          <w:rFonts w:ascii="Arial" w:hAnsi="Arial" w:cs="Arial"/>
          <w:sz w:val="18"/>
          <w:szCs w:val="18"/>
        </w:rPr>
      </w:pPr>
      <w:r>
        <w:rPr>
          <w:rFonts w:ascii="Arial" w:hAnsi="Arial" w:cs="Arial"/>
          <w:sz w:val="18"/>
          <w:szCs w:val="18"/>
        </w:rPr>
        <w:t>Parágrafo Único. O Poder Executivo promoverá, no prazo máximo de trinta dias após a publicação da Lei Orçamentária, ampla divulgação dos orçamentos regionalizados de cada região administrativa.</w:t>
      </w:r>
    </w:p>
    <w:p w:rsidR="00AB50C7" w:rsidRDefault="00AB50C7">
      <w:pPr>
        <w:ind w:right="567"/>
        <w:jc w:val="both"/>
        <w:rPr>
          <w:rFonts w:ascii="Arial" w:hAnsi="Arial" w:cs="Arial"/>
          <w:sz w:val="18"/>
          <w:szCs w:val="18"/>
        </w:rPr>
      </w:pPr>
      <w:r>
        <w:rPr>
          <w:rFonts w:ascii="Arial" w:hAnsi="Arial" w:cs="Arial"/>
          <w:sz w:val="18"/>
          <w:szCs w:val="18"/>
        </w:rPr>
        <w:t>Art. 64 Além de observar as demais diretrizes estabelecidas nesta lei, a alocação dos recursos na Lei Orçamentária Anual e em seus créditos adicionais será feita de forma a propiciar o controle dos custos das ações e a avaliação dos resultados dos programas de governo.</w:t>
      </w:r>
    </w:p>
    <w:p w:rsidR="00AB50C7" w:rsidRDefault="00AB50C7">
      <w:pPr>
        <w:ind w:right="567"/>
        <w:jc w:val="both"/>
        <w:rPr>
          <w:rFonts w:ascii="Arial" w:hAnsi="Arial" w:cs="Arial"/>
          <w:sz w:val="18"/>
          <w:szCs w:val="18"/>
        </w:rPr>
      </w:pPr>
      <w:r>
        <w:rPr>
          <w:rFonts w:ascii="Arial" w:hAnsi="Arial" w:cs="Arial"/>
          <w:sz w:val="18"/>
          <w:szCs w:val="18"/>
        </w:rPr>
        <w:t>Parágrafo Único. O Poder Executivo disponibilizará à Câmara Legislativa do Distrito Federal, quando solicitado as planilhas de custos de obras e serviços.</w:t>
      </w:r>
    </w:p>
    <w:p w:rsidR="00AB50C7" w:rsidRDefault="00AB50C7">
      <w:pPr>
        <w:ind w:right="567"/>
        <w:jc w:val="both"/>
        <w:rPr>
          <w:rFonts w:ascii="Arial" w:hAnsi="Arial" w:cs="Arial"/>
          <w:sz w:val="18"/>
          <w:szCs w:val="18"/>
        </w:rPr>
      </w:pPr>
      <w:r>
        <w:rPr>
          <w:rFonts w:ascii="Arial" w:hAnsi="Arial" w:cs="Arial"/>
          <w:sz w:val="18"/>
          <w:szCs w:val="18"/>
        </w:rPr>
        <w:t>Art. 65 Na estimativa das receitas do projeto de lei orçamentária, poderão ser considerados os efeitos de propostas de alterações na legislação tributária e das outras contribuições que sejam objeto de proposta de projeto de lei em tramitação.</w:t>
      </w:r>
    </w:p>
    <w:p w:rsidR="00AB50C7" w:rsidRDefault="00AB50C7">
      <w:pPr>
        <w:ind w:right="567"/>
        <w:jc w:val="both"/>
        <w:rPr>
          <w:rFonts w:ascii="Arial" w:hAnsi="Arial" w:cs="Arial"/>
          <w:sz w:val="18"/>
          <w:szCs w:val="18"/>
        </w:rPr>
      </w:pPr>
      <w:r>
        <w:rPr>
          <w:rFonts w:ascii="Arial" w:hAnsi="Arial" w:cs="Arial"/>
          <w:sz w:val="18"/>
          <w:szCs w:val="18"/>
        </w:rPr>
        <w:t>Parágrafo Único. Caso as propostas de alteração na legislação não sejam aprovadas, ou o sejam parcialmente durante o exercício de 2005, o cancelamento de dotações e créditos orçamentários será feito mediante lei específica.</w:t>
      </w:r>
    </w:p>
    <w:p w:rsidR="00AB50C7" w:rsidRDefault="00AB50C7">
      <w:pPr>
        <w:ind w:right="567"/>
        <w:jc w:val="both"/>
        <w:rPr>
          <w:rFonts w:ascii="Arial" w:hAnsi="Arial" w:cs="Arial"/>
          <w:sz w:val="18"/>
          <w:szCs w:val="18"/>
        </w:rPr>
      </w:pPr>
      <w:r>
        <w:rPr>
          <w:rFonts w:ascii="Arial" w:hAnsi="Arial" w:cs="Arial"/>
          <w:sz w:val="18"/>
          <w:szCs w:val="18"/>
        </w:rPr>
        <w:t xml:space="preserve">Art. 66  </w:t>
      </w:r>
      <w:r>
        <w:rPr>
          <w:rFonts w:ascii="Arial" w:hAnsi="Arial" w:cs="Arial"/>
          <w:b/>
          <w:bCs/>
          <w:sz w:val="18"/>
          <w:szCs w:val="18"/>
        </w:rPr>
        <w:t>VETADO</w:t>
      </w:r>
    </w:p>
    <w:p w:rsidR="00AB50C7" w:rsidRDefault="00AB50C7">
      <w:pPr>
        <w:ind w:right="567"/>
        <w:jc w:val="both"/>
        <w:rPr>
          <w:rFonts w:ascii="Arial" w:hAnsi="Arial" w:cs="Arial"/>
          <w:sz w:val="18"/>
          <w:szCs w:val="18"/>
        </w:rPr>
      </w:pPr>
      <w:r>
        <w:rPr>
          <w:rFonts w:ascii="Arial" w:hAnsi="Arial" w:cs="Arial"/>
          <w:sz w:val="18"/>
          <w:szCs w:val="18"/>
        </w:rPr>
        <w:t xml:space="preserve">Art. 67 </w:t>
      </w:r>
      <w:r>
        <w:rPr>
          <w:rFonts w:ascii="Arial" w:hAnsi="Arial" w:cs="Arial"/>
          <w:b/>
          <w:bCs/>
          <w:sz w:val="18"/>
          <w:szCs w:val="18"/>
        </w:rPr>
        <w:t>VETADO</w:t>
      </w:r>
      <w:r>
        <w:rPr>
          <w:rFonts w:ascii="Arial" w:hAnsi="Arial" w:cs="Arial"/>
          <w:sz w:val="18"/>
          <w:szCs w:val="18"/>
        </w:rPr>
        <w:t xml:space="preserve"> </w:t>
      </w:r>
    </w:p>
    <w:p w:rsidR="00AB50C7" w:rsidRDefault="00AB50C7">
      <w:pPr>
        <w:ind w:right="567"/>
        <w:jc w:val="both"/>
        <w:rPr>
          <w:rFonts w:ascii="Arial" w:hAnsi="Arial" w:cs="Arial"/>
          <w:sz w:val="18"/>
          <w:szCs w:val="18"/>
        </w:rPr>
      </w:pPr>
      <w:r>
        <w:rPr>
          <w:rFonts w:ascii="Arial" w:hAnsi="Arial" w:cs="Arial"/>
          <w:sz w:val="18"/>
          <w:szCs w:val="18"/>
        </w:rPr>
        <w:t>Art. 68 São vedados Quaisquer procedimentos pelos ordenadores de despesa que viabilizem a execução de despesas sem comprovada e suficiente disponibilidade de dotação orçamentária.</w:t>
      </w:r>
    </w:p>
    <w:p w:rsidR="00AB50C7" w:rsidRDefault="00AB50C7">
      <w:pPr>
        <w:ind w:right="567"/>
        <w:jc w:val="both"/>
        <w:rPr>
          <w:rFonts w:ascii="Arial" w:hAnsi="Arial" w:cs="Arial"/>
          <w:sz w:val="18"/>
          <w:szCs w:val="18"/>
        </w:rPr>
      </w:pPr>
      <w:r>
        <w:rPr>
          <w:rFonts w:ascii="Arial" w:hAnsi="Arial" w:cs="Arial"/>
          <w:sz w:val="18"/>
          <w:szCs w:val="18"/>
        </w:rPr>
        <w:t>Art. 69 Os anexos constantes desta lei deverão explicitar, em espaço apropriado, se os valores grafados encontram-se em moeda corrente e/ou constante, especialmente aqueles que tratam de mais de um exercício financeiro.</w:t>
      </w:r>
    </w:p>
    <w:p w:rsidR="00AB50C7" w:rsidRDefault="00AB50C7">
      <w:pPr>
        <w:pStyle w:val="Corpodetexto2"/>
      </w:pPr>
      <w:r>
        <w:t>Art. 70 Acompanha esta lei anexo específico contendo a relação das ações que constituem obrigações constitucionais e legais, no termos do art. 9º, § 2º, da Lei Complementar n.º 101, de 4 de maio de 2000.</w:t>
      </w:r>
    </w:p>
    <w:p w:rsidR="00AB50C7" w:rsidRDefault="00AB50C7">
      <w:pPr>
        <w:pStyle w:val="xl22"/>
        <w:spacing w:before="0" w:after="0"/>
        <w:ind w:right="567"/>
        <w:rPr>
          <w:sz w:val="18"/>
          <w:szCs w:val="18"/>
        </w:rPr>
      </w:pPr>
      <w:r>
        <w:rPr>
          <w:sz w:val="18"/>
          <w:szCs w:val="18"/>
        </w:rPr>
        <w:t>Parágrafo Único.  As ações relacionadas no caput não fazem parte do Anexo de Metas e Prioridades definido no art. 2º desta lei.</w:t>
      </w:r>
    </w:p>
    <w:p w:rsidR="00AB50C7" w:rsidRDefault="00AB50C7">
      <w:pPr>
        <w:pStyle w:val="Corpodetexto2"/>
      </w:pPr>
      <w:r>
        <w:t>Art. 71 Esta Lei entra em vigor na data de sua publicação.</w:t>
      </w:r>
    </w:p>
    <w:p w:rsidR="00AB50C7" w:rsidRDefault="00AB50C7">
      <w:pPr>
        <w:ind w:right="567"/>
        <w:jc w:val="both"/>
        <w:rPr>
          <w:rFonts w:ascii="Arial" w:hAnsi="Arial" w:cs="Arial"/>
          <w:sz w:val="18"/>
          <w:szCs w:val="18"/>
        </w:rPr>
      </w:pPr>
      <w:r>
        <w:rPr>
          <w:rFonts w:ascii="Arial" w:hAnsi="Arial" w:cs="Arial"/>
          <w:sz w:val="18"/>
          <w:szCs w:val="18"/>
        </w:rPr>
        <w:t>Art. 72 Revogam-se as disposições em contrário.</w:t>
      </w:r>
    </w:p>
    <w:p w:rsidR="00AB50C7" w:rsidRDefault="00AB50C7">
      <w:pPr>
        <w:ind w:right="567"/>
        <w:jc w:val="center"/>
        <w:rPr>
          <w:rFonts w:ascii="Arial" w:hAnsi="Arial" w:cs="Arial"/>
          <w:sz w:val="18"/>
          <w:szCs w:val="18"/>
        </w:rPr>
      </w:pPr>
      <w:r>
        <w:rPr>
          <w:rFonts w:ascii="Arial" w:hAnsi="Arial" w:cs="Arial"/>
          <w:sz w:val="18"/>
          <w:szCs w:val="18"/>
        </w:rPr>
        <w:t>Brasília, 15 de setembro de 2004</w:t>
      </w:r>
    </w:p>
    <w:p w:rsidR="00AB50C7" w:rsidRDefault="00AB50C7">
      <w:pPr>
        <w:ind w:right="567"/>
        <w:jc w:val="center"/>
        <w:rPr>
          <w:rFonts w:ascii="Arial" w:hAnsi="Arial" w:cs="Arial"/>
          <w:sz w:val="18"/>
          <w:szCs w:val="18"/>
        </w:rPr>
      </w:pPr>
      <w:r>
        <w:rPr>
          <w:rFonts w:ascii="Arial" w:hAnsi="Arial" w:cs="Arial"/>
          <w:sz w:val="18"/>
          <w:szCs w:val="18"/>
        </w:rPr>
        <w:t>116º da República e 45º de Brasília</w:t>
      </w:r>
    </w:p>
    <w:p w:rsidR="00AB50C7" w:rsidRDefault="00AB50C7">
      <w:pPr>
        <w:pStyle w:val="Ttulo8"/>
        <w:ind w:right="567"/>
        <w:jc w:val="center"/>
        <w:rPr>
          <w:b w:val="0"/>
          <w:bCs w:val="0"/>
          <w:sz w:val="20"/>
          <w:szCs w:val="20"/>
        </w:rPr>
      </w:pPr>
      <w:r>
        <w:rPr>
          <w:b w:val="0"/>
          <w:bCs w:val="0"/>
          <w:sz w:val="20"/>
          <w:szCs w:val="20"/>
        </w:rPr>
        <w:lastRenderedPageBreak/>
        <w:t>JOAQUIM DOMINGOS RORIZ</w:t>
      </w:r>
    </w:p>
    <w:p w:rsidR="00AB50C7" w:rsidRDefault="00AB50C7">
      <w:pPr>
        <w:rPr>
          <w:rFonts w:ascii="Arial" w:hAnsi="Arial" w:cs="Arial"/>
          <w:sz w:val="18"/>
          <w:szCs w:val="18"/>
        </w:rPr>
      </w:pPr>
    </w:p>
    <w:tbl>
      <w:tblPr>
        <w:tblW w:w="0" w:type="auto"/>
        <w:tblLayout w:type="fixed"/>
        <w:tblCellMar>
          <w:left w:w="0" w:type="dxa"/>
          <w:right w:w="0" w:type="dxa"/>
        </w:tblCellMar>
        <w:tblLook w:val="0000" w:firstRow="0" w:lastRow="0" w:firstColumn="0" w:lastColumn="0" w:noHBand="0" w:noVBand="0"/>
      </w:tblPr>
      <w:tblGrid>
        <w:gridCol w:w="993"/>
        <w:gridCol w:w="567"/>
        <w:gridCol w:w="5953"/>
        <w:gridCol w:w="851"/>
        <w:gridCol w:w="25"/>
        <w:gridCol w:w="2101"/>
        <w:gridCol w:w="1417"/>
        <w:gridCol w:w="1136"/>
        <w:gridCol w:w="1131"/>
      </w:tblGrid>
      <w:tr w:rsidR="00AB50C7">
        <w:tblPrEx>
          <w:tblCellMar>
            <w:top w:w="0" w:type="dxa"/>
            <w:left w:w="0" w:type="dxa"/>
            <w:bottom w:w="0" w:type="dxa"/>
            <w:right w:w="0" w:type="dxa"/>
          </w:tblCellMar>
        </w:tblPrEx>
        <w:trPr>
          <w:trHeight w:val="255"/>
        </w:trPr>
        <w:tc>
          <w:tcPr>
            <w:tcW w:w="14174" w:type="dxa"/>
            <w:gridSpan w:val="9"/>
            <w:tcBorders>
              <w:top w:val="nil"/>
              <w:left w:val="nil"/>
              <w:bottom w:val="nil"/>
              <w:right w:val="nil"/>
            </w:tcBorders>
            <w:vAlign w:val="bottom"/>
          </w:tcPr>
          <w:p w:rsidR="00AB50C7" w:rsidRDefault="00AB50C7">
            <w:pPr>
              <w:pStyle w:val="font5"/>
              <w:spacing w:before="0" w:after="0"/>
              <w:rPr>
                <w:rFonts w:ascii="Arial" w:hAnsi="Arial" w:cs="Arial"/>
              </w:rPr>
            </w:pPr>
            <w:r>
              <w:rPr>
                <w:rFonts w:ascii="Arial" w:hAnsi="Arial" w:cs="Arial"/>
              </w:rPr>
              <w:t>LEI DE DIRETRIZES ORÇAMENTÁRIAS</w:t>
            </w:r>
          </w:p>
        </w:tc>
      </w:tr>
      <w:tr w:rsidR="00AB50C7">
        <w:tblPrEx>
          <w:tblCellMar>
            <w:top w:w="0" w:type="dxa"/>
            <w:left w:w="0" w:type="dxa"/>
            <w:bottom w:w="0" w:type="dxa"/>
            <w:right w:w="0" w:type="dxa"/>
          </w:tblCellMar>
        </w:tblPrEx>
        <w:trPr>
          <w:trHeight w:val="255"/>
        </w:trPr>
        <w:tc>
          <w:tcPr>
            <w:tcW w:w="14174" w:type="dxa"/>
            <w:gridSpan w:val="9"/>
            <w:tcBorders>
              <w:top w:val="nil"/>
              <w:left w:val="nil"/>
              <w:bottom w:val="nil"/>
              <w:right w:val="nil"/>
            </w:tcBorders>
            <w:vAlign w:val="bottom"/>
          </w:tcPr>
          <w:p w:rsidR="00AB50C7" w:rsidRDefault="00AB50C7">
            <w:pPr>
              <w:rPr>
                <w:rFonts w:ascii="Arial" w:hAnsi="Arial" w:cs="Arial"/>
                <w:sz w:val="18"/>
                <w:szCs w:val="18"/>
              </w:rPr>
            </w:pPr>
            <w:r>
              <w:rPr>
                <w:rFonts w:ascii="Arial" w:hAnsi="Arial" w:cs="Arial"/>
                <w:sz w:val="18"/>
                <w:szCs w:val="18"/>
              </w:rPr>
              <w:t>ANEXO DE METAS E PRIORIDADES</w:t>
            </w:r>
          </w:p>
        </w:tc>
      </w:tr>
      <w:tr w:rsidR="00AB50C7">
        <w:tblPrEx>
          <w:tblCellMar>
            <w:top w:w="0" w:type="dxa"/>
            <w:left w:w="0" w:type="dxa"/>
            <w:bottom w:w="0" w:type="dxa"/>
            <w:right w:w="0" w:type="dxa"/>
          </w:tblCellMar>
        </w:tblPrEx>
        <w:trPr>
          <w:trHeight w:val="255"/>
        </w:trPr>
        <w:tc>
          <w:tcPr>
            <w:tcW w:w="14174" w:type="dxa"/>
            <w:gridSpan w:val="9"/>
            <w:tcBorders>
              <w:top w:val="nil"/>
              <w:left w:val="nil"/>
              <w:bottom w:val="nil"/>
              <w:right w:val="nil"/>
            </w:tcBorders>
            <w:vAlign w:val="bottom"/>
          </w:tcPr>
          <w:p w:rsidR="00AB50C7" w:rsidRDefault="00AB50C7">
            <w:pPr>
              <w:rPr>
                <w:rFonts w:ascii="Arial" w:hAnsi="Arial" w:cs="Arial"/>
                <w:sz w:val="18"/>
                <w:szCs w:val="18"/>
                <w:lang w:val="en-US"/>
              </w:rPr>
            </w:pPr>
            <w:r>
              <w:rPr>
                <w:rFonts w:ascii="Arial" w:hAnsi="Arial" w:cs="Arial"/>
                <w:sz w:val="18"/>
                <w:szCs w:val="18"/>
                <w:lang w:val="en-US"/>
              </w:rPr>
              <w:t>( ART. 2º LDO 2005 - ART. 149 § 3º LODF )</w:t>
            </w:r>
          </w:p>
        </w:tc>
      </w:tr>
      <w:tr w:rsidR="00AB50C7">
        <w:tblPrEx>
          <w:tblCellMar>
            <w:top w:w="0" w:type="dxa"/>
            <w:left w:w="0" w:type="dxa"/>
            <w:bottom w:w="0" w:type="dxa"/>
            <w:right w:w="0" w:type="dxa"/>
          </w:tblCellMar>
        </w:tblPrEx>
        <w:trPr>
          <w:trHeight w:val="255"/>
        </w:trPr>
        <w:tc>
          <w:tcPr>
            <w:tcW w:w="993" w:type="dxa"/>
            <w:tcBorders>
              <w:top w:val="single" w:sz="4" w:space="0" w:color="auto"/>
              <w:left w:val="single" w:sz="4" w:space="0" w:color="auto"/>
              <w:bottom w:val="nil"/>
              <w:right w:val="single" w:sz="4" w:space="0" w:color="auto"/>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CÓD</w:t>
            </w:r>
          </w:p>
        </w:tc>
        <w:tc>
          <w:tcPr>
            <w:tcW w:w="6520" w:type="dxa"/>
            <w:gridSpan w:val="2"/>
            <w:tcBorders>
              <w:top w:val="single" w:sz="4" w:space="0" w:color="auto"/>
              <w:left w:val="nil"/>
              <w:bottom w:val="nil"/>
              <w:right w:val="single" w:sz="4" w:space="0" w:color="000000"/>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 xml:space="preserve">DESCRIÇÃO </w:t>
            </w:r>
          </w:p>
        </w:tc>
        <w:tc>
          <w:tcPr>
            <w:tcW w:w="876" w:type="dxa"/>
            <w:gridSpan w:val="2"/>
            <w:tcBorders>
              <w:top w:val="single" w:sz="4" w:space="0" w:color="auto"/>
              <w:left w:val="nil"/>
              <w:bottom w:val="nil"/>
              <w:right w:val="nil"/>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UO</w:t>
            </w:r>
          </w:p>
        </w:tc>
        <w:tc>
          <w:tcPr>
            <w:tcW w:w="2101" w:type="dxa"/>
            <w:tcBorders>
              <w:top w:val="single" w:sz="4" w:space="0" w:color="auto"/>
              <w:left w:val="single" w:sz="4" w:space="0" w:color="auto"/>
              <w:bottom w:val="nil"/>
              <w:right w:val="single" w:sz="4" w:space="0" w:color="auto"/>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PRODUTO</w:t>
            </w:r>
          </w:p>
        </w:tc>
        <w:tc>
          <w:tcPr>
            <w:tcW w:w="1417" w:type="dxa"/>
            <w:tcBorders>
              <w:top w:val="single" w:sz="4" w:space="0" w:color="auto"/>
              <w:left w:val="nil"/>
              <w:bottom w:val="nil"/>
              <w:right w:val="nil"/>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 xml:space="preserve"> QUANT. </w:t>
            </w:r>
          </w:p>
        </w:tc>
        <w:tc>
          <w:tcPr>
            <w:tcW w:w="1136" w:type="dxa"/>
            <w:tcBorders>
              <w:top w:val="single" w:sz="4" w:space="0" w:color="auto"/>
              <w:left w:val="single" w:sz="4" w:space="0" w:color="auto"/>
              <w:bottom w:val="nil"/>
              <w:right w:val="single" w:sz="4" w:space="0" w:color="auto"/>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single" w:sz="4" w:space="0" w:color="auto"/>
              <w:left w:val="nil"/>
              <w:bottom w:val="nil"/>
              <w:right w:val="single" w:sz="4" w:space="0" w:color="auto"/>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REGIÃO</w:t>
            </w:r>
          </w:p>
        </w:tc>
      </w:tr>
      <w:tr w:rsidR="00AB50C7">
        <w:tblPrEx>
          <w:tblCellMar>
            <w:top w:w="0" w:type="dxa"/>
            <w:left w:w="0" w:type="dxa"/>
            <w:bottom w:w="0" w:type="dxa"/>
            <w:right w:w="0" w:type="dxa"/>
          </w:tblCellMar>
        </w:tblPrEx>
        <w:trPr>
          <w:trHeight w:val="255"/>
        </w:trPr>
        <w:tc>
          <w:tcPr>
            <w:tcW w:w="993" w:type="dxa"/>
            <w:tcBorders>
              <w:top w:val="nil"/>
              <w:left w:val="single" w:sz="4" w:space="0" w:color="auto"/>
              <w:bottom w:val="single" w:sz="4" w:space="0" w:color="auto"/>
              <w:right w:val="single" w:sz="4" w:space="0" w:color="auto"/>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 xml:space="preserve"> AÇÃO </w:t>
            </w:r>
          </w:p>
        </w:tc>
        <w:tc>
          <w:tcPr>
            <w:tcW w:w="567" w:type="dxa"/>
            <w:tcBorders>
              <w:top w:val="nil"/>
              <w:left w:val="nil"/>
              <w:bottom w:val="single" w:sz="4" w:space="0" w:color="auto"/>
              <w:right w:val="nil"/>
            </w:tcBorders>
            <w:shd w:val="clear" w:color="auto" w:fill="FFFFFF"/>
            <w:vAlign w:val="bottom"/>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single" w:sz="4" w:space="0" w:color="auto"/>
              <w:right w:val="single" w:sz="4" w:space="0" w:color="auto"/>
            </w:tcBorders>
            <w:shd w:val="clear" w:color="auto" w:fill="FFFFFF"/>
            <w:vAlign w:val="bottom"/>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single" w:sz="4" w:space="0" w:color="auto"/>
              <w:right w:val="nil"/>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 </w:t>
            </w:r>
          </w:p>
        </w:tc>
        <w:tc>
          <w:tcPr>
            <w:tcW w:w="2101" w:type="dxa"/>
            <w:tcBorders>
              <w:top w:val="nil"/>
              <w:left w:val="single" w:sz="4" w:space="0" w:color="auto"/>
              <w:bottom w:val="single" w:sz="4" w:space="0" w:color="auto"/>
              <w:right w:val="single" w:sz="4" w:space="0" w:color="auto"/>
            </w:tcBorders>
            <w:shd w:val="clear" w:color="auto" w:fill="FFFFFF"/>
            <w:vAlign w:val="bottom"/>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single" w:sz="4" w:space="0" w:color="auto"/>
              <w:right w:val="nil"/>
            </w:tcBorders>
            <w:shd w:val="clear" w:color="auto" w:fill="FFFFFF"/>
            <w:vAlign w:val="bottom"/>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single" w:sz="4" w:space="0" w:color="auto"/>
              <w:bottom w:val="single" w:sz="4" w:space="0" w:color="auto"/>
              <w:right w:val="single" w:sz="4" w:space="0" w:color="auto"/>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 xml:space="preserve"> MEDIDA </w:t>
            </w:r>
          </w:p>
        </w:tc>
        <w:tc>
          <w:tcPr>
            <w:tcW w:w="1131" w:type="dxa"/>
            <w:tcBorders>
              <w:top w:val="nil"/>
              <w:left w:val="nil"/>
              <w:bottom w:val="single" w:sz="4" w:space="0" w:color="auto"/>
              <w:right w:val="single" w:sz="4" w:space="0" w:color="auto"/>
            </w:tcBorders>
            <w:shd w:val="clear" w:color="auto" w:fill="FFFFFF"/>
            <w:vAlign w:val="bottom"/>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vAlign w:val="bottom"/>
          </w:tcPr>
          <w:p w:rsidR="00AB50C7" w:rsidRDefault="00AB50C7">
            <w:pPr>
              <w:pStyle w:val="Rodap"/>
              <w:tabs>
                <w:tab w:val="clear" w:pos="4419"/>
                <w:tab w:val="clear" w:pos="8838"/>
              </w:tabs>
              <w:rPr>
                <w:rFonts w:ascii="Arial" w:hAnsi="Arial" w:cs="Arial"/>
                <w:sz w:val="18"/>
                <w:szCs w:val="18"/>
              </w:rPr>
            </w:pPr>
          </w:p>
        </w:tc>
        <w:tc>
          <w:tcPr>
            <w:tcW w:w="567" w:type="dxa"/>
            <w:tcBorders>
              <w:top w:val="nil"/>
              <w:left w:val="nil"/>
              <w:bottom w:val="nil"/>
              <w:right w:val="nil"/>
            </w:tcBorders>
            <w:vAlign w:val="bottom"/>
          </w:tcPr>
          <w:p w:rsidR="00AB50C7" w:rsidRDefault="00AB50C7">
            <w:pPr>
              <w:rPr>
                <w:rFonts w:ascii="Arial" w:hAnsi="Arial" w:cs="Arial"/>
                <w:sz w:val="18"/>
                <w:szCs w:val="18"/>
              </w:rPr>
            </w:pPr>
          </w:p>
        </w:tc>
        <w:tc>
          <w:tcPr>
            <w:tcW w:w="5953" w:type="dxa"/>
            <w:tcBorders>
              <w:top w:val="nil"/>
              <w:left w:val="nil"/>
              <w:bottom w:val="nil"/>
              <w:right w:val="nil"/>
            </w:tcBorders>
            <w:vAlign w:val="bottom"/>
          </w:tcPr>
          <w:p w:rsidR="00AB50C7" w:rsidRDefault="00AB50C7">
            <w:pPr>
              <w:rPr>
                <w:rFonts w:ascii="Arial" w:hAnsi="Arial" w:cs="Arial"/>
                <w:sz w:val="18"/>
                <w:szCs w:val="18"/>
              </w:rPr>
            </w:pPr>
          </w:p>
        </w:tc>
        <w:tc>
          <w:tcPr>
            <w:tcW w:w="876" w:type="dxa"/>
            <w:gridSpan w:val="2"/>
            <w:tcBorders>
              <w:top w:val="nil"/>
              <w:left w:val="nil"/>
              <w:bottom w:val="nil"/>
              <w:right w:val="nil"/>
            </w:tcBorders>
            <w:vAlign w:val="bottom"/>
          </w:tcPr>
          <w:p w:rsidR="00AB50C7" w:rsidRDefault="00AB50C7">
            <w:pPr>
              <w:pStyle w:val="xl84"/>
              <w:spacing w:before="0" w:after="0"/>
              <w:rPr>
                <w:sz w:val="18"/>
                <w:szCs w:val="18"/>
              </w:rPr>
            </w:pPr>
          </w:p>
        </w:tc>
        <w:tc>
          <w:tcPr>
            <w:tcW w:w="2101" w:type="dxa"/>
            <w:tcBorders>
              <w:top w:val="nil"/>
              <w:left w:val="nil"/>
              <w:bottom w:val="nil"/>
              <w:right w:val="nil"/>
            </w:tcBorders>
            <w:vAlign w:val="bottom"/>
          </w:tcPr>
          <w:p w:rsidR="00AB50C7" w:rsidRDefault="00AB50C7">
            <w:pPr>
              <w:rPr>
                <w:rFonts w:ascii="Arial" w:hAnsi="Arial" w:cs="Arial"/>
                <w:sz w:val="18"/>
                <w:szCs w:val="18"/>
              </w:rPr>
            </w:pPr>
          </w:p>
        </w:tc>
        <w:tc>
          <w:tcPr>
            <w:tcW w:w="1417" w:type="dxa"/>
            <w:tcBorders>
              <w:top w:val="nil"/>
              <w:left w:val="nil"/>
              <w:bottom w:val="nil"/>
              <w:right w:val="nil"/>
            </w:tcBorders>
            <w:vAlign w:val="bottom"/>
          </w:tcPr>
          <w:p w:rsidR="00AB50C7" w:rsidRDefault="00AB50C7">
            <w:pPr>
              <w:jc w:val="right"/>
              <w:rPr>
                <w:rFonts w:ascii="Arial" w:hAnsi="Arial" w:cs="Arial"/>
                <w:sz w:val="18"/>
                <w:szCs w:val="18"/>
              </w:rPr>
            </w:pPr>
          </w:p>
        </w:tc>
        <w:tc>
          <w:tcPr>
            <w:tcW w:w="1136" w:type="dxa"/>
            <w:tcBorders>
              <w:top w:val="nil"/>
              <w:left w:val="nil"/>
              <w:bottom w:val="nil"/>
              <w:right w:val="nil"/>
            </w:tcBorders>
            <w:vAlign w:val="bottom"/>
          </w:tcPr>
          <w:p w:rsidR="00AB50C7" w:rsidRDefault="00AB50C7">
            <w:pPr>
              <w:jc w:val="center"/>
              <w:rPr>
                <w:rFonts w:ascii="Arial" w:hAnsi="Arial" w:cs="Arial"/>
                <w:sz w:val="18"/>
                <w:szCs w:val="18"/>
              </w:rPr>
            </w:pPr>
          </w:p>
        </w:tc>
        <w:tc>
          <w:tcPr>
            <w:tcW w:w="1131" w:type="dxa"/>
            <w:tcBorders>
              <w:top w:val="nil"/>
              <w:left w:val="nil"/>
              <w:bottom w:val="nil"/>
              <w:right w:val="nil"/>
            </w:tcBorders>
            <w:vAlign w:val="bottom"/>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0001 - PROGRAMA PARA OPERAÇÃO ESPECIAL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0048 - CONTROLE EXTERNO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1018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Recuperação e Melhoria das Instalações do TCDF</w:t>
            </w:r>
          </w:p>
          <w:p w:rsidR="00AB50C7" w:rsidRDefault="00AB50C7">
            <w:pPr>
              <w:tabs>
                <w:tab w:val="left" w:pos="1676"/>
              </w:tabs>
              <w:rPr>
                <w:rFonts w:ascii="Arial" w:hAnsi="Arial" w:cs="Arial"/>
                <w:sz w:val="18"/>
                <w:szCs w:val="18"/>
              </w:rPr>
            </w:pPr>
            <w:r>
              <w:rPr>
                <w:rFonts w:ascii="Arial" w:hAnsi="Arial" w:cs="Arial"/>
                <w:sz w:val="18"/>
                <w:szCs w:val="18"/>
              </w:rPr>
              <w:tab/>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1077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Treinamento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1086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de Edifício Anexo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Recursos Humanos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0050 – VIGILÂNCIA À SAÚDE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pStyle w:val="xl43"/>
              <w:spacing w:before="0" w:after="0"/>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2801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Ações de Vigilância Epidemiológica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Fomento a Atividade de Vigilância Epidemiológica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Ação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2803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Ações de Vigilância Sanitária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3507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Inspetorias de Saúde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no Lago Sul(EPP)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no Cruzeiro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em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no Riacho Fundo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em Samambaia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no Paranoá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no Lago Norte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na Candangolândia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em São Sebastião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Inspetoria de Saúde na Asa Norte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7026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Unidades para Vigilância e Controle Ambiental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Unidades para a Vigilância e Controle de Zoonoses em São Sebastião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 para Vigilância e Controle Ambiental em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 para Vigilância e Controle Ambiental em Sobradinho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 para Vigilância e Controle Ambiental no Gama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 para Vigilância e Controle Ambiental no Paranoá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10490" w:type="dxa"/>
            <w:gridSpan w:val="6"/>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PROGRAMA : 0071 – DESENVOLVIMENTO E MANUTENÇÃO DOS SISTEMAS DE INFORMAÇÃO </w:t>
            </w: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1057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Ampliação e Modernização da Plataforma Computacional dos Sistemas Institucionais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Ampliado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2994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de Sistemas Corporativos e de Gestão Voltados à Administração Pública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32201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3930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Modernização Tecnológica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32201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Identidade Virtual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4949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Serviço de Atendimento ao Cidadão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32201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3.542.000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13043" w:type="dxa"/>
            <w:gridSpan w:val="8"/>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0079 - GESTÃO DA POLÍTICA DE CORREIÇÃO, OUVIDORIA E CONTROLE INTERNO DO PODER EXECUTIVO DO DF  </w:t>
            </w: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pStyle w:val="xl84"/>
              <w:spacing w:before="0" w:after="0"/>
              <w:rPr>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0084 - URBANIZAÇÃO </w:t>
            </w:r>
          </w:p>
        </w:tc>
        <w:tc>
          <w:tcPr>
            <w:tcW w:w="876" w:type="dxa"/>
            <w:gridSpan w:val="2"/>
            <w:tcBorders>
              <w:top w:val="nil"/>
              <w:left w:val="nil"/>
              <w:bottom w:val="nil"/>
              <w:right w:val="nil"/>
            </w:tcBorders>
          </w:tcPr>
          <w:p w:rsidR="00AB50C7" w:rsidRDefault="00AB50C7">
            <w:pP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1001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Recuperação de Praças Públicas </w:t>
            </w:r>
          </w:p>
        </w:tc>
        <w:tc>
          <w:tcPr>
            <w:tcW w:w="876" w:type="dxa"/>
            <w:gridSpan w:val="2"/>
            <w:tcBorders>
              <w:top w:val="nil"/>
              <w:left w:val="nil"/>
              <w:bottom w:val="nil"/>
              <w:right w:val="nil"/>
            </w:tcBorders>
          </w:tcPr>
          <w:p w:rsidR="00AB50C7" w:rsidRDefault="00AB50C7">
            <w:pP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de Praças em Brazlândia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30.000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Praça Castelinho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8.000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Revitalização da Praça e das Galerias do Subsolo do Setor de Diversões Sul - Conic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206</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1101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Implantação de Vias e Obras Complementares de Urbanização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1.057.897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Nova Ligação entre P Sul / Samambaia / BR 060 / Recanto das Emas(EPP)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Asfaltamento dos Condomínios Buritis, da Amore, da DF 425, do Setor de Expansão Acesso ao BASEVI em Sobradinho e Asfaltamento dos Setores Buritis IV e Arapoanga de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na Rua do Mato e Projetada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na Avenida Marechal Deodoro ao Morro da Capelinha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na Colônia Agrícola Arniqueiras,  Vereda da Cruz, vereda Grande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na Colônia Agrícola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na Expansão da Vila São José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nas Vias Principais (Arapoanga e Mestre D´Armas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no Acesso ao Altiplano Leste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no Núcleo Córrego da Onça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8.750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no Riacho Fundo 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das Calçadas em Massa Asfáltica no INCRA 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8.750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e Meios-Fios nas Quadras do Linhão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b/>
                <w:bCs/>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em Santa Maria(EPP)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em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pStyle w:val="font5"/>
              <w:spacing w:before="0" w:after="0"/>
              <w:rPr>
                <w:rFonts w:ascii="Arial" w:hAnsi="Arial" w:cs="Arial"/>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Via Pública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dos Estacionamentos em Diversos Locais (Asfalto, Drenagem, Meios-Fios e Calçadas) de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Via de Acesso ao Codomínio Grande Colorado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Via de Acesso ao Codomínio Mestre Darmas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Ligação e Duplicação da Avenida Comercial - Quadra 09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Conclusão da Pista Dupla entre o Cemitério e o SOF - RA VI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Pista de Ligação Jardim Roriz / BR 020 - RA VI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Duplicação da Pista Vila Vicentina / Vale do Amanhecer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Pista de Ligação SRL ao Arapoanga (entre Lotes 20/21)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Duplicação da Pista BR-020 / Estância / Balão do DER - RA VI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ao Acesso ao Núcleo Rural Colombo Cerqueira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Complementação da Pavimentação Acesso entre DF-01 / Altiplano Leste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Vila Buritis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Duplicação da Ligação de Taguatinga e Setor de Mansões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Duplicação da Via M3 - Ceilândia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das Qds 202 a 212 em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de Vias em Sobradinho 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 Expansão da Vila São José em Brazlândia(EPP)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Entrada de Emergência para o Corpo de Bombeiros do Gama para Área Residencial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Pista de Acesso ao Park Shopping/SOF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Via de Ligação entre as QNO 15/07 e a Rodovia BR 070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Pavimentação Asfáltica na Avenida do Contorno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186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Via de Ligação do 11 do Parque da Cidade ao Bar Barulho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Via de Ligação da DF 150-KM 11 à Rua do  Mato na Fercal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via na SQSW 301-Setor Sudoeste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2.259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5.160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Recuperação de Pavimentação Asfáltica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65.125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Via de Ligação entre Ceilândia e Samambaia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Vias e Obras Complementares de Urbanização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Balões de Acesso às Quadras 16 a 25 do Park Way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Asfaltamento do Setor de Expansão Econômica,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Vila São José,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Asfaltamento da Via Projetada 01 às margens da DF-150,  em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Asfaltamento do Acesso à Vila Basevi na DF-001,  em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Comunidade Lobeiral em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Vila DNOCS, do Condomínio Nova Colina e do Condomínio Nova Dignéia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do Bairro Araponga e Estância Mestre D'armas I, II, III, IV e V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do Setor Buritis IV e do Vale do Amanhecer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Via de Acesso a Comunidade Veredinha em Planaltina próximo a Barragem do Pipiripau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das QNQ 07 e QNR 07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dos Conjuntos D-1, X-1, da QE 44 e dos Conjuntos F-1, R, S e T da QE 42 do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da Rua 34 Sul de Águas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Asfáltica Interligando a Comunidade Boa Vista a Comunidade Ribeirão na Zona Rural de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Acrécimo de Faixa no Pistão Sul (DF001) e Retorno Construção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Duplicação da Avenida Águas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Complemento da Via do Contorno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Implantação de Pavimentação Asfáltica em Candangolândia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Implantação de Pavimentação Asfáltica no Guará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Implantação de Pavimentação Asfáltica no Núcleo Bandeirante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Implantação de Pavimentação Asfáltica na Colônia Agrícola Vicente Pires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Pavimentação Executada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Pavimentação Asfáltica no INCRA 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Alargamento da Pista Localizada entre as QSF`s 12 14,16 e o Parque Ecológico Boca da Mata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Pavimentação Executada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1110</w:t>
            </w:r>
          </w:p>
        </w:tc>
        <w:tc>
          <w:tcPr>
            <w:tcW w:w="6520" w:type="dxa"/>
            <w:gridSpan w:val="2"/>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 Execução de Obras de Urbanização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xl76"/>
              <w:spacing w:before="0" w:after="0"/>
              <w:rPr>
                <w:rFonts w:ascii="Arial" w:hAnsi="Arial" w:cs="Arial"/>
              </w:rPr>
            </w:pPr>
            <w:r>
              <w:rPr>
                <w:rFonts w:ascii="Arial" w:hAnsi="Arial" w:cs="Arial"/>
              </w:rPr>
              <w:t xml:space="preserve">Implantação de Rede de Águas Pluviais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em Buritis IV (</w:t>
            </w:r>
            <w:r>
              <w:rPr>
                <w:rFonts w:ascii="Arial" w:hAnsi="Arial" w:cs="Arial"/>
                <w:b/>
                <w:bCs/>
                <w:sz w:val="18"/>
                <w:szCs w:val="18"/>
              </w:rPr>
              <w:t>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em Arapoanga e Mestre D´Armas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em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Implantação de Drenagem Pluvial no Setor Habitacional Mestre D´Armas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xl43"/>
              <w:spacing w:before="0" w:after="0"/>
              <w:rPr>
                <w:b/>
                <w:bCs/>
                <w:sz w:val="18"/>
                <w:szCs w:val="18"/>
              </w:rPr>
            </w:pPr>
            <w:r>
              <w:rPr>
                <w:rFonts w:ascii="Arial" w:hAnsi="Arial" w:cs="Arial"/>
                <w:sz w:val="18"/>
                <w:szCs w:val="18"/>
              </w:rPr>
              <w:t>Captação de Águas Pluviais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Implantação de Passeios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Calçadão Comunitário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Drenagem Pluvial na Colônia Agrícola Arniqueiras, Vereda da Cruz, Vereda Grande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Drenagem Pluvial na Colônia Agrícola Samambaia e Vila São José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xl43"/>
              <w:spacing w:before="0" w:after="0"/>
              <w:rPr>
                <w:rFonts w:ascii="Arial" w:hAnsi="Arial" w:cs="Arial"/>
                <w:b/>
                <w:bCs/>
                <w:sz w:val="18"/>
                <w:szCs w:val="18"/>
              </w:rPr>
            </w:pPr>
            <w:r>
              <w:rPr>
                <w:rFonts w:ascii="Arial" w:hAnsi="Arial" w:cs="Arial"/>
                <w:sz w:val="18"/>
                <w:szCs w:val="18"/>
              </w:rPr>
              <w:t xml:space="preserve">Implantação de Drenagem Pluvial na Colônia Agrícola Vicente Pires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7.500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Elaboração de Projetos de Drenagem Pluvial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Boca de Lobo em Rede já Implantada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dos Passeios em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de Estacionamento nas Quadras Centrais de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dos Passeios em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dos Passeios em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no Núcleo Habitacional Grande Colorado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b/>
                <w:bCs/>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na Via Projetada -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Drenagem das Quadras do Linhão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2.462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de Sistema de Águas Pluviais na Vila Planalto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Manilhamento da Via Contorno Quadras 4/6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Manilhamento e Boca de Passagem de Água na Quadra 07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Substituição de Manilha na Quadra 07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Recuperação de Calçadas na Avenida Principal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Calçadão Avenida Contorno - INCRA 08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Estacionamentos Comércio / Residência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da Expansão da Vila São José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Calçadas ao Longo da Via Central - Fercal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Calçadas para Cooper nas Quadras 6 a 29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Complementação do Sistema de Água Pluvial - L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Calçadas na Vila Roriz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Calçadão Comunitário no Setor M Norte em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Águas Pluviais em Sobradinho 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Complementação da Urbanização, Infra-Estrutura e Implantação de Equipamentos Comunitários em Arapoanga e Mestre Dármas Estâncias de I a V  na RA VI -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Sistema de Drenagem Pluvial Setor Sul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Implantação da rede de Águas Pluviais em Águas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Rede de Drenagem Pluvial no Riacho Fundo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Recapeamanto Asfaltico das Quadras 15, 17 e 18 do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Aréa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Duplicação do Calçadão que Liga a QNL 01 à QNL 07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Aréa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Estacionamento da Feira Permanente na QNL / QNJ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Aréa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da Orla do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Calçadão Comunitario na Ceilâdia Sul a partir da QNN 28 até a QNN 40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Estacionamento na Quadra 305, Bloco I do Cruzeiro Novo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Calçadão na Margem da DF 180 com Infraestrutura para Caminhada, Cooper e Ciclismo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Calçadão  na Pista Cntral da M-Norte de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de Revitalização da Orla do Cruzeiro Novo,Velho e SMU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Aréa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de Urbanização da Orla do Setor Sudoeste e Áreas Octogonais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b/>
                <w:bCs/>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Recuperação de Calçadas na Octogonal, Cruzeiro e Cruzeiro Velho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Calçadas na Octogonal e Cruzeiro Velho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Aréa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Calçadas no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14.900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Grama no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Via Projetada -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Complementação da Urbanização, Infra-Estrutura e Implantação de Equipamentos Comunitários   na RA VI -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no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b/>
                <w:bCs/>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de Água Pluvial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Grama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dos Passeios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Aréa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Meios-Fios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Aréa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Recapeamento Asfáltico das Avenidas Oeste, Leste, Central, Centro Norte, Hélio Prates e da Principal da QNQ/Expansão do Setor 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e Arborização das Quadras CLN 402 e SQN 202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Calçamento e Arborização das Avenidas P2 e P3 do Setor P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Recapeamento Asfáltico das Avenidas P2, P3 e P4 do Setor P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Pistas de Cooper no Setor P Sul, no Setor P Norte, na Expansão do Setor O e na EQNN 23/25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Estacionamentos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Passagens e Calçadas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Estacionamentos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Estacionamentos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Complementação da Urbanização, Infra-Estrutura e Implantação de Equipamentos Comunitários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Calçada na Via que Circunda o Parque JK em Frente as QNL's 02, 04, 06, 08 e 10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Rede Coletora de Água Pluvial na QNH em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 Construção de Pista de Cooper em Planaltina, Interligando a Avenida Indepedência até a DF-130 Margeando a BR-020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da CSD 06 - Fundos da QSD 43 e 55- Taguatingua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Passeios em Diversos Locais no MSPW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Meios Fios na Colônia Agrícola Vicente Pires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Grama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Recuperação de Pavimentação Asfáltica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Meios-Fios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Passeios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Recapeamento Asfáltico no MSPW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Rede de Água Pluvial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Grama no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Passeios no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Meios-Fios no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da Pista de Cooper da Via do Contorno (Lado Sul)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57.225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dos Passeios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Grama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4.044.459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b/>
                <w:bCs/>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2.800.000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Taguatinga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Brazlândia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Sobradinho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2.052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Execução de Obras de Urbanização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Núcleo Bandeirante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Execução de Obras de Urbanização em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Cruzeiro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Samambaia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Riacho Fundo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Lago Norte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na Candangolândia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Águas Claras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Riacho Fundo II</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Sudoeste / Octogonal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38124</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44.700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no Varjão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pStyle w:val="font5"/>
              <w:spacing w:before="0" w:after="0"/>
              <w:rPr>
                <w:rFonts w:ascii="Arial" w:hAnsi="Arial" w:cs="Arial"/>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Passarela Ligando a QN 1 de Riacho Fundo I e o Setor de Arniqueira de Águas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1554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Ciclovia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Ciclovia Construída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1729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de Praças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Praça do Cidadão na QNM 18/20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1810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Produção de Peças em Pré-Moldados pela Fábrica de Artefatos de Cimento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 - Moldado Produzido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1950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Praça Pública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em Águas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em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em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em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em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na Ceilândia(EPP)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no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Praça Pública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Praça Pública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Praça Rabelo - Vila Planalto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Praça Publica na QN 7 - A no Riacho Fundo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Praça Pública no Setor Lúcio Costa do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Praça de Uso Coletivo e Parque Infantil na QR 310 – Samambaia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Praça Pública da Paróquia Santo Inácio de Loyóla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Praça Pública em Frente a Capela de Nossa Senhora da Providência na Quadra 206 em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um Parque Infantil Entre as Quadras 408 e 410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Cosntrução e Urbanização da Praça Pública do Caixa Forte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Parque Recreativo na QR 01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1.406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em Candangolândia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no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Praça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Praça e Playground entre as Quadras 3 e 5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xl43"/>
              <w:spacing w:before="0" w:after="0"/>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pStyle w:val="xl84"/>
              <w:spacing w:before="0" w:after="0"/>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Praças Comunitárias Destinadas à Esportes Radicais para a Juventude nas Quadras 415/417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Construção de Praça Pública em Ceilândia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Praça Pública no Varjão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23.354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3361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Pontes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Ponte sobre o Rio Salinas na Via de Ligação das </w:t>
            </w:r>
            <w:r>
              <w:rPr>
                <w:rFonts w:ascii="Arial" w:hAnsi="Arial" w:cs="Arial"/>
                <w:sz w:val="18"/>
                <w:szCs w:val="18"/>
              </w:rPr>
              <w:lastRenderedPageBreak/>
              <w:t>Comunidades Ribeirão e Boa Vista, na zona rural de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lastRenderedPageBreak/>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Ponte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3902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Praça Pública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Praça São Sebastião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de Praças Públicas nas Quadras 02 e 23 do Paranoá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Praças das QSF`s 07,08 e 10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Praças das QSF`s 03,04 e 06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Praça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e Estruturação da Praça da Bíblia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de Praça Pública em Taguatinga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Praça Reformada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6.934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3982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Continuação do Programa de Arborização no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Árvore Plantada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215.147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5902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Viaduto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um Viaduto na EPTG - Ligação do SAI a  CAESB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Viaduto Construido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um Viaduto (Ligação SAI / Cruzeiro)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Viaduto Construido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5942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Traçado Urbanístico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7286 </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de Balneário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rPr>
                <w:rFonts w:ascii="Arial" w:hAnsi="Arial" w:cs="Arial"/>
                <w:sz w:val="18"/>
                <w:szCs w:val="18"/>
              </w:rPr>
            </w:pPr>
          </w:p>
        </w:tc>
        <w:tc>
          <w:tcPr>
            <w:tcW w:w="1131" w:type="dxa"/>
            <w:tcBorders>
              <w:top w:val="nil"/>
              <w:left w:val="nil"/>
              <w:bottom w:val="nil"/>
              <w:right w:val="nil"/>
            </w:tcBorders>
          </w:tcPr>
          <w:p w:rsidR="00AB50C7" w:rsidRDefault="00AB50C7">
            <w:pP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de Balneário de Brazlândia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0098 – INFRA - ESTRUTURA À SERVIÇO DO DESENVOLVIMENTO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1108 </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Execução de Obras de Urbanização em Área de Desenvolvimento Econômico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do Bonsucesso Conjunto 01 a 12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265.860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da ADE Centro Norte de Ceilândia - Quadras 01 a 04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VETADO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Urbanização do Pólo JK 1ª Etapa Trecho 01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573.880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da ADE de Águas Claras Conjunto 01 a 21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352.230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da ADE de Santa Maria - AC 219 - 319 - 419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173.750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da ADE do Riacho Fundo II  - 2A etapa QC 01 A 06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320.160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Áreas de Desenvolvimento Econômico em Taguatinga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28.080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Áreas de Desenvolvimento Econômico no Núcleo Bandeirante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347.400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Áreas de Desenvolvimento Econômico em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1.099.345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Áreas de Desenvolvimento Econômico em Samambaia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1.782.534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Áreas de Desenvolvimento Econômico no Recanto das Emas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615.440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Execução de Obras de Urbanização em Áreas de Desenvolvimento Econômico no SCIA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Área Urbanizada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1.351.934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3361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Pontes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Ponte Construída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900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0100 - APOIO ADMINISTRATIVO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1020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Renovação da Frota de Veículos Oficiais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Veículo Leve Adquirido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2287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Concessão de Reajuste Geral aos Servidores da Administração Direta, Autárquica e Fundacional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Beneficiado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2382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Criação da Carreira de Auditoria Médico-Pericial de Recursos Humanos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Carreira Criada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2397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Criação da Carreira de Gestor Público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Carreira Criada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2409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Realinhamento de Carreiras do GDF</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Carreira Realinhada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2616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 Conselho de Defesa dos Direitos da Pessoa Humana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2665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 Conselho dos Direitos da Pessoa Portadora de Deficiência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2693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 Conselho de Assistência Social - CAS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2766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 Conselho dos Direitos da Criança e do Adolescente – CDCA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2767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dos Conselhos Tutelares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de Capacitação dos Conselhos Tutelares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Aquisição de Equipamentos para os Conselhos Tutelares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Formação Continuada dos Conselheiros Tutelares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6030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 Conselho de Defesa dos Direitos da Mulher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6031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 Conselho dos Direitos do Idoso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6032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Funcionamento do Conselho de Defesa dos Direitos do Negro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Conselho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0102 - GESTÃO DOS BENEFÍCIOS SOCIAIS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7044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Cadastro Único dos Beneficiários dos Programas Sociais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8389" w:type="dxa"/>
            <w:gridSpan w:val="5"/>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0103 - MODERNIZAÇÃO DA GESTÃO E DO PLANEJAMENTO - PRÓ-GEPLAN </w:t>
            </w: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7047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Desenvolvimento do Componente Modernização do Sistema de Planejamento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7315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Desenvolvimento e Implantação do Sistema de Planejamento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Implantação de Sistema de Custos para Avaliação e Acompanhamento da Gestão Orçamentária, Financeira e Patrimonial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0107 - PROGRAMA DE DADOS SÓCIO-ECONÔMICOS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2953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Estudos para Cálculo do PIB/DF</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Estudo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0116 - DESENVOLVIMENTO DO SISTEMA PÚBLICO DE EMPREGO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2044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ao Trabalhador - Intermediação de Emprego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8.240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Projeto Começar de Novo para Desempregados com mais de 40 Anos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Bolsa Trabalho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Assistido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2698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ao Trabalhador - Apoio Operacional ao Seguro Desemprego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Assistido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2705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ao Trabalhador - Estudos e Pesquisas na Área de Emprego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Pesquisa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2706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ao Trabalhador - Capacitação e Reciclagem de Mão de Obra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Mão-de-Obra dos Trabalhadores nas Áreas de Vigilância, Asseio e Conservação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Frente Múltiplas de Trabalho e Qualificação Profissional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Qualificando e Reciclando o Conhecimento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Treinado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0120 - PROGRAMA JOVEM TRABALHADOR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2900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Jovem Trabalhador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Educacional para o Crescimento Profissional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Aproveitamento Profissional de Jovens nas Instituições Filantrópicas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Programa de Qualificação Profissional de Jovens com Estágio Garantido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Programa de Trabalho Estudantil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Bolsa Trabalho-Emprego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Bolsa Trabalho-Renda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972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Bolsa Trabalho-Estágio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 0122 - ABASTECIMENTO DE ÁGUA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3665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Redes de Distribuição de Água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 0124 – ESGOTAMENTO SANITÁRIO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5712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Estações de Tratamento de Esgotos Sanitários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Estação de Tratamento de Esgotos Sanitários,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Estação de Tratamento de Esgoto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7012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Melhorias nos Sistemas de Esgotamento Sanitário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Melhorado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0127 – DEFESA JURÍDICA DO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Capacitação de Recursos Humanos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3308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Edifício Anexo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Anexo da Procuradoria Geral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0136 - CIDADANIA TRIBUTÁRIA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1278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Implantação de Política de Segurança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Sistema Implantado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Capacitação de Recursos Humanos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3308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Edifício Anexo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Anexo da Secretaria de Fazenda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3667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Promoção do Programa de Educação Fiscal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Público Atendido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168.000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3780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Implantação de Novas Agências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Agência Construída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3800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Reaparelhamento e Modernização da Área Tributária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Contribuinte Atendido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1.235.000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4971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Simplificação da Legislação Tributária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Consultoria Realizada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0138 – APOIO AO EDUCANDO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2015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Bolsa-Auxílio Enfermagem</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2160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das Atividades de Educação Física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Aluno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45.140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2396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Visitador Escolar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Residência Visitada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79.500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 Escola Bate à sua Porta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870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2856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Programa Renda Minha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Aluno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2957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Concessão de Bolsa-Auxílio Normalista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2964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Alimentação Escolar</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Alimentação Escolar para os Alunos da Educação de Jovens e Adultos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90.000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Alimentação Escolar para os Alunos do Ensino Fundamental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348.430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Alimentação Escolar para os Alunos da Educação Profissional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Alimentação Escolar para os Alunos da Educação Infantil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2.750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3632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Programa Integrado de Saúde Escolar - PISE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6024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Manutenção do Transporte Escolar para os Portadores de Necessidades Especiais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2.400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5894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Programa "Fome Não Tira Férias"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Fornecimento de Merenda Escolar para Alunos do Ensino Fundamental Noturno e de Educação de Jovens e Adultos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9083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Concessão de Bolsa de Estudos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892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Concessão de Bolsa Universitária à Estudantes Carentes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0140 - PROJETOS ESPECIAIS DE ENSINO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1951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Creches Comunitárias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Creche Comunitária em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lang w:val="es-ES_tradnl"/>
              </w:rPr>
            </w:pPr>
            <w:r>
              <w:rPr>
                <w:rFonts w:ascii="Arial" w:hAnsi="Arial" w:cs="Arial"/>
                <w:sz w:val="18"/>
                <w:szCs w:val="18"/>
                <w:lang w:val="es-ES_tradnl"/>
              </w:rPr>
              <w:t>Creche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lang w:val="es-ES_tradnl"/>
              </w:rPr>
            </w:pPr>
            <w:r>
              <w:rPr>
                <w:rFonts w:ascii="Arial" w:hAnsi="Arial" w:cs="Arial"/>
                <w:sz w:val="18"/>
                <w:szCs w:val="18"/>
                <w:lang w:val="es-ES_tradnl"/>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Creche Comunitária no Riacho Fundo 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lang w:val="es-ES_tradnl"/>
              </w:rPr>
            </w:pPr>
            <w:r>
              <w:rPr>
                <w:rFonts w:ascii="Arial" w:hAnsi="Arial" w:cs="Arial"/>
                <w:sz w:val="18"/>
                <w:szCs w:val="18"/>
                <w:lang w:val="es-ES_tradnl"/>
              </w:rPr>
              <w:t>Creche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lang w:val="es-ES_tradnl"/>
              </w:rPr>
            </w:pPr>
            <w:r>
              <w:rPr>
                <w:rFonts w:ascii="Arial" w:hAnsi="Arial" w:cs="Arial"/>
                <w:sz w:val="18"/>
                <w:szCs w:val="18"/>
                <w:lang w:val="es-ES_tradnl"/>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3701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Quanto Mais Cedo, Melhor</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Matriculado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7.000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3739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Aceleração de Aprendizagem</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16.000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3773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Igualdade nas Diferenças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3874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Ligado no Futuro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3.330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3953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Toda Brasília Sabe Ler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Aquisição de Livros Para-Didáticos para os Alunos do Ensino Fundamental e Ensino Médio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3981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Construindo o Futuro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lang w:val="es-ES_tradnl"/>
              </w:rPr>
            </w:pPr>
            <w:r>
              <w:rPr>
                <w:rFonts w:ascii="Arial" w:hAnsi="Arial" w:cs="Arial"/>
                <w:sz w:val="18"/>
                <w:szCs w:val="18"/>
                <w:lang w:val="es-ES_tradnl"/>
              </w:rPr>
              <w:t>Creche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lang w:val="es-ES_tradnl"/>
              </w:rPr>
            </w:pPr>
            <w:r>
              <w:rPr>
                <w:rFonts w:ascii="Arial" w:hAnsi="Arial" w:cs="Arial"/>
                <w:sz w:val="18"/>
                <w:szCs w:val="18"/>
                <w:lang w:val="es-ES_tradnl"/>
              </w:rPr>
              <w:t xml:space="preserve"> 2.500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Creches no Setor Arapoanga , Setor Residencial Hotel (Via Roriz ) e nas Estâncias Mestre D`Armas em  Planaltina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lang w:val="es-ES_tradnl"/>
              </w:rPr>
            </w:pPr>
            <w:r>
              <w:rPr>
                <w:rFonts w:ascii="Arial" w:hAnsi="Arial" w:cs="Arial"/>
                <w:sz w:val="18"/>
                <w:szCs w:val="18"/>
                <w:lang w:val="es-ES_tradnl"/>
              </w:rPr>
              <w:t>Creche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lang w:val="es-ES_tradnl"/>
              </w:rPr>
            </w:pPr>
            <w:r>
              <w:rPr>
                <w:rFonts w:ascii="Arial" w:hAnsi="Arial" w:cs="Arial"/>
                <w:sz w:val="18"/>
                <w:szCs w:val="18"/>
                <w:lang w:val="es-ES_tradnl"/>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lang w:val="es-ES_tradnl"/>
              </w:rPr>
            </w:pPr>
            <w:r>
              <w:rPr>
                <w:rFonts w:ascii="Arial" w:hAnsi="Arial" w:cs="Arial"/>
                <w:sz w:val="18"/>
                <w:szCs w:val="18"/>
                <w:lang w:val="es-ES_tradnl"/>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 0142 - EDUCANDO SEMPRE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2390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Ensino Médio</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de Educação Financeira nas Escolas da Rede Pública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Escola Mantida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Módulos de Ensino para Alunos do Ensino Médio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Escola Mantida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Reabertura das Escolas Normais de Brasília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Escola Mantida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2393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da Educação Especial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Mantida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Atendimento ao Aluno Portador de Altas Habilidades da Rede Pública de Ensino do Distrito Federal(EPP)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Mantida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5866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Curso Pré-Vestibular Público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Implantação de Cursos Pré- Vestibular para Alunos Carentes nas Escolas Públicas do Distrito Federal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Atendido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0150 - BRASÍLIA SUSTENTÁVEL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1247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Projeto de Urbanização da Vila Estrutural - "Brasília Sustentável"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1260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dos Sistemas de Planejamento e Gestão Territorial e Urbana do Programa "Brasília Sustentável"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1263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Projeto de Saneamento Ambiental - "Brasília Sustentável"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1295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Projeto de Meio Ambiente e Recursos Hídricos - "Brasília Sustentável"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1565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Projeto de Reforço Institucional - "Brasília Sustentável"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da Unidade de Gerenciamento do Programa "Brasília Sustentável"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Implantada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0164 - ESCOLA DE TODOS NÓS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1888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e Ampliação de Unidades do Ensino Médio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5.552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Ginásio Coberto no CEMEIT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e Revitalização das Áreas Esportivas dos Centros de Ensino Médio 02, 03, 04 e 07 de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e Construção da Biblioteca do Centro de Ensino Médio 2 do Guará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Parcial e Ampliação do Centro de Ensino Médio Setor Oeste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e Ampliação do Centro de Ensino Médio da Asa Norte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Centro de Ensino Médio 07 da M-Norte na Ra III de Taguatinga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Centro de Ensino 12 - Setor 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Auditório no Centro de Ensino Médio 10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Laboratórios de Física e Química em Unidades de Ensino Médio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Parcial e Ampliação do Centro de Ensino Médio Setor Leste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Centro de Ensino Médio Elefante Branco na RA 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da Educação Infantil</w:t>
            </w:r>
          </w:p>
        </w:tc>
        <w:tc>
          <w:tcPr>
            <w:tcW w:w="876" w:type="dxa"/>
            <w:gridSpan w:val="2"/>
            <w:tcBorders>
              <w:top w:val="nil"/>
              <w:left w:val="nil"/>
              <w:bottom w:val="nil"/>
              <w:right w:val="nil"/>
            </w:tcBorders>
            <w:shd w:val="clear" w:color="auto" w:fill="FFFFFF"/>
          </w:tcPr>
          <w:p w:rsidR="00AB50C7" w:rsidRDefault="00AB50C7">
            <w:pPr>
              <w:pStyle w:val="xl84"/>
              <w:spacing w:before="0" w:after="0"/>
              <w:rPr>
                <w:sz w:val="18"/>
                <w:szCs w:val="18"/>
              </w:rPr>
            </w:pPr>
          </w:p>
        </w:tc>
        <w:tc>
          <w:tcPr>
            <w:tcW w:w="210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Educação Infantil no Bairro São Francisco em São Sebastião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da Educação Infantil na Vila Buritis em Planalltina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Educação Infantil na RA de Sobradinho II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Educação Infantil na RA do Recanto das Emas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Unidades da Educação Infantil na RA do Varjão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da Educação Infantil no Paranoá</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3272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Unidades do Ensino Médio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7.100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Unidade de Ensino de 2º Grau - Expansão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Ensino Médio no Núcleo Residencial Casa Grande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Ensino Médio na Q 401 -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Ensino Médio - Fercal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Médio no Setor Habitacional Mestre D ´armas Estancias I e V em Planaltina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Centro de Ensino Médio no Riacho Fundo II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Médio em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Unidade de Ensino Médio no Bairro São Francisco em São Sebastião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Unidade de Ensino Médio em Águas Claras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Centro de Ensino Médio na Estância III de Planaltina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Ensino Médio na QNO 16/17 da Expansão do Setor "O" de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pStyle w:val="font5"/>
              <w:spacing w:before="0" w:after="0"/>
              <w:rPr>
                <w:rFonts w:ascii="Arial" w:hAnsi="Arial" w:cs="Arial"/>
              </w:rPr>
            </w:pPr>
            <w:r>
              <w:rPr>
                <w:rFonts w:ascii="Arial" w:hAnsi="Arial" w:cs="Arial"/>
              </w:rPr>
              <w:t xml:space="preserve"> Construção de um Centro de Ensino Médio Próximo às Quadras 206, 405 e 406 do Recanto das Emas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Unidade de Ensino Médio no Areal - Águas Claras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Reforma e Ampliação de Unidades da Educação Especial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xml:space="preserve">                526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do Centro de Ensino Especial 01 do P-Sul na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do Centro de Ensino Especial 02 no Setor O, da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3276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Reforma e Ampliação de Unidades do Ensino Fundamental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14.473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Ampliação do Centro de Ensino Fundamental Rodeador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Ampliação da Escola Classe Curralinho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das Escolas Classe 07 e 11 - Sobradinho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e ampliação do Centro de Ensino Fundamental Veredinha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do Centro Educacional  nº 01 do Cruzeiro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e Cercamento do Centro de Ensino Fundamental da Ponte Alta de Baixo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pStyle w:val="font5"/>
              <w:spacing w:before="0" w:after="0"/>
              <w:rPr>
                <w:rFonts w:ascii="Arial" w:hAnsi="Arial" w:cs="Arial"/>
              </w:rPr>
            </w:pPr>
            <w:r>
              <w:rPr>
                <w:rFonts w:ascii="Arial" w:hAnsi="Arial" w:cs="Arial"/>
              </w:rPr>
              <w:t>Reforma do Centro de Ensino 03 de Sobradinho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Reconstrução da Escola Classe Júlia Kubitschek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 Escola Classe nº 26 do Gama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 Escola Classe da 113 Norte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3277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e Ampliação de Unidades da Educação Infantil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5888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Ensino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Interescolar de Línguas de Santa Maria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650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Línguas e Arte Musical - Planaltina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650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de Ensino do Sudoeste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de Línguas do Cruzeiro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de Ensino Especial no Recanto das Emas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Arte-Educação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5.388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5924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Unidades do Ensino Fundamental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Fundamental na Vila São José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Ensino Fundamental em Águas Claras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Fundamental na QR 208 de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Escola de Ensino Fundamental em Buritis IV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Ensino Fundamental na Expansão da Vila São José -Brazlândia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Fundamental no Residencial Oeste em São Sebastião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Unidade de Ensino Fundamental na Quadra 203/204 em Águas Claras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Escola de Ensino Fundamental no Recanto das Emas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em Brazlândia (Padre Lúcio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Escola Construida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Escola Parque no Setor Central do Gama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Escola Construida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Escola de Ensino Fundamental na Via Projetada 01 ás Margens da DF 150 em Sobradinho II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Fundamental na Vila Telebrasília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Escola de Ensino Fundamental no Bairro Arapoanga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Escola de Ensino Fundamental na QNR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de Ensino Fundamental no Setor de Mansões de Sobradinho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Escola de Ensino Fundamental no Areal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5982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Universidade Pública do DF (EPP)</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5992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Implantação de Escola Técnica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de Escola Técnica de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Escola Construída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0169 - PROMOÇÃO COMUNITÁRIA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1175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Salão Comunitário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Centro Comunitario na RA - XIV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Centro Comunitário Reserva "E" INCRA 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Múltiplas Funções na QNL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Comunitário nas Quadras 200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Centro Comunitário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Centro Comunitário do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Salão de Múltiplas Funções no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Salão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1310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Centro de Desenvolvimento Social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1951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Creches Comunitárias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Creches Comunitárias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na QR 201/301 - Santa Maria RA XIII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lang w:val="es-ES_tradnl"/>
              </w:rPr>
            </w:pPr>
            <w:r>
              <w:rPr>
                <w:rFonts w:ascii="Arial" w:hAnsi="Arial" w:cs="Arial"/>
                <w:sz w:val="18"/>
                <w:szCs w:val="18"/>
                <w:lang w:val="es-ES_tradnl"/>
              </w:rPr>
              <w:t>22101</w:t>
            </w:r>
          </w:p>
        </w:tc>
        <w:tc>
          <w:tcPr>
            <w:tcW w:w="2101" w:type="dxa"/>
            <w:tcBorders>
              <w:top w:val="nil"/>
              <w:left w:val="nil"/>
              <w:bottom w:val="nil"/>
              <w:right w:val="nil"/>
            </w:tcBorders>
          </w:tcPr>
          <w:p w:rsidR="00AB50C7" w:rsidRDefault="00AB50C7">
            <w:pPr>
              <w:rPr>
                <w:rFonts w:ascii="Arial" w:hAnsi="Arial" w:cs="Arial"/>
                <w:sz w:val="18"/>
                <w:szCs w:val="18"/>
                <w:lang w:val="es-ES_tradnl"/>
              </w:rPr>
            </w:pPr>
            <w:r>
              <w:rPr>
                <w:rFonts w:ascii="Arial" w:hAnsi="Arial" w:cs="Arial"/>
                <w:sz w:val="18"/>
                <w:szCs w:val="18"/>
                <w:lang w:val="es-ES_tradnl"/>
              </w:rPr>
              <w:t>Creche Construida</w:t>
            </w:r>
          </w:p>
        </w:tc>
        <w:tc>
          <w:tcPr>
            <w:tcW w:w="1417" w:type="dxa"/>
            <w:tcBorders>
              <w:top w:val="nil"/>
              <w:left w:val="nil"/>
              <w:bottom w:val="nil"/>
              <w:right w:val="nil"/>
            </w:tcBorders>
          </w:tcPr>
          <w:p w:rsidR="00AB50C7" w:rsidRDefault="00AB50C7">
            <w:pPr>
              <w:jc w:val="right"/>
              <w:rPr>
                <w:rFonts w:ascii="Arial" w:hAnsi="Arial" w:cs="Arial"/>
                <w:sz w:val="18"/>
                <w:szCs w:val="18"/>
                <w:lang w:val="es-ES_tradnl"/>
              </w:rPr>
            </w:pPr>
            <w:r>
              <w:rPr>
                <w:rFonts w:ascii="Arial" w:hAnsi="Arial" w:cs="Arial"/>
                <w:sz w:val="18"/>
                <w:szCs w:val="18"/>
                <w:lang w:val="es-ES_tradnl"/>
              </w:rPr>
              <w:t xml:space="preserve">              350 </w:t>
            </w:r>
          </w:p>
        </w:tc>
        <w:tc>
          <w:tcPr>
            <w:tcW w:w="1136" w:type="dxa"/>
            <w:tcBorders>
              <w:top w:val="nil"/>
              <w:left w:val="nil"/>
              <w:bottom w:val="nil"/>
              <w:right w:val="nil"/>
            </w:tcBorders>
          </w:tcPr>
          <w:p w:rsidR="00AB50C7" w:rsidRDefault="00AB50C7">
            <w:pPr>
              <w:jc w:val="center"/>
              <w:rPr>
                <w:rFonts w:ascii="Arial" w:hAnsi="Arial" w:cs="Arial"/>
                <w:sz w:val="18"/>
                <w:szCs w:val="18"/>
                <w:lang w:val="es-ES_tradnl"/>
              </w:rPr>
            </w:pPr>
            <w:r>
              <w:rPr>
                <w:rFonts w:ascii="Arial" w:hAnsi="Arial" w:cs="Arial"/>
                <w:sz w:val="18"/>
                <w:szCs w:val="18"/>
                <w:lang w:val="es-ES_tradnl"/>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Riacho Fundo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Varjão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na Estrutural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na Candangolândia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em Planaltina(EPP)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Vale do Amanhecer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em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na Fercal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em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Incra 08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Cruzeiro Novo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lang w:val="es-ES_tradnl"/>
              </w:rPr>
            </w:pPr>
            <w:r>
              <w:rPr>
                <w:rFonts w:ascii="Arial" w:hAnsi="Arial" w:cs="Arial"/>
                <w:sz w:val="18"/>
                <w:szCs w:val="18"/>
                <w:lang w:val="es-ES_tradnl"/>
              </w:rPr>
              <w:t>38113</w:t>
            </w:r>
          </w:p>
        </w:tc>
        <w:tc>
          <w:tcPr>
            <w:tcW w:w="2101" w:type="dxa"/>
            <w:tcBorders>
              <w:top w:val="nil"/>
              <w:left w:val="nil"/>
              <w:bottom w:val="nil"/>
              <w:right w:val="nil"/>
            </w:tcBorders>
          </w:tcPr>
          <w:p w:rsidR="00AB50C7" w:rsidRDefault="00AB50C7">
            <w:pPr>
              <w:rPr>
                <w:rFonts w:ascii="Arial" w:hAnsi="Arial" w:cs="Arial"/>
                <w:sz w:val="18"/>
                <w:szCs w:val="18"/>
                <w:lang w:val="es-ES_tradnl"/>
              </w:rPr>
            </w:pPr>
            <w:r>
              <w:rPr>
                <w:rFonts w:ascii="Arial" w:hAnsi="Arial" w:cs="Arial"/>
                <w:sz w:val="18"/>
                <w:szCs w:val="18"/>
                <w:lang w:val="es-ES_tradnl"/>
              </w:rPr>
              <w:t>Creche Construida</w:t>
            </w:r>
          </w:p>
        </w:tc>
        <w:tc>
          <w:tcPr>
            <w:tcW w:w="1417" w:type="dxa"/>
            <w:tcBorders>
              <w:top w:val="nil"/>
              <w:left w:val="nil"/>
              <w:bottom w:val="nil"/>
              <w:right w:val="nil"/>
            </w:tcBorders>
          </w:tcPr>
          <w:p w:rsidR="00AB50C7" w:rsidRDefault="00AB50C7">
            <w:pPr>
              <w:jc w:val="right"/>
              <w:rPr>
                <w:rFonts w:ascii="Arial" w:hAnsi="Arial" w:cs="Arial"/>
                <w:sz w:val="18"/>
                <w:szCs w:val="18"/>
                <w:lang w:val="es-ES_tradnl"/>
              </w:rPr>
            </w:pPr>
            <w:r>
              <w:rPr>
                <w:rFonts w:ascii="Arial" w:hAnsi="Arial" w:cs="Arial"/>
                <w:sz w:val="18"/>
                <w:szCs w:val="18"/>
                <w:lang w:val="es-ES_tradnl"/>
              </w:rPr>
              <w:t xml:space="preserve">              650 </w:t>
            </w:r>
          </w:p>
        </w:tc>
        <w:tc>
          <w:tcPr>
            <w:tcW w:w="1136" w:type="dxa"/>
            <w:tcBorders>
              <w:top w:val="nil"/>
              <w:left w:val="nil"/>
              <w:bottom w:val="nil"/>
              <w:right w:val="nil"/>
            </w:tcBorders>
          </w:tcPr>
          <w:p w:rsidR="00AB50C7" w:rsidRDefault="00AB50C7">
            <w:pPr>
              <w:jc w:val="center"/>
              <w:rPr>
                <w:rFonts w:ascii="Arial" w:hAnsi="Arial" w:cs="Arial"/>
                <w:sz w:val="18"/>
                <w:szCs w:val="18"/>
                <w:lang w:val="es-ES_tradnl"/>
              </w:rPr>
            </w:pPr>
            <w:r>
              <w:rPr>
                <w:rFonts w:ascii="Arial" w:hAnsi="Arial" w:cs="Arial"/>
                <w:sz w:val="18"/>
                <w:szCs w:val="18"/>
                <w:lang w:val="es-ES_tradnl"/>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na Quadra 510 do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lang w:val="es-ES_tradnl"/>
              </w:rPr>
            </w:pPr>
            <w:r>
              <w:rPr>
                <w:rFonts w:ascii="Arial" w:hAnsi="Arial" w:cs="Arial"/>
                <w:sz w:val="18"/>
                <w:szCs w:val="18"/>
                <w:lang w:val="es-ES_tradnl"/>
              </w:rPr>
              <w:t>17101</w:t>
            </w:r>
          </w:p>
        </w:tc>
        <w:tc>
          <w:tcPr>
            <w:tcW w:w="2101" w:type="dxa"/>
            <w:tcBorders>
              <w:top w:val="nil"/>
              <w:left w:val="nil"/>
              <w:bottom w:val="nil"/>
              <w:right w:val="nil"/>
            </w:tcBorders>
          </w:tcPr>
          <w:p w:rsidR="00AB50C7" w:rsidRDefault="00AB50C7">
            <w:pPr>
              <w:rPr>
                <w:rFonts w:ascii="Arial" w:hAnsi="Arial" w:cs="Arial"/>
                <w:sz w:val="18"/>
                <w:szCs w:val="18"/>
                <w:lang w:val="es-ES_tradnl"/>
              </w:rPr>
            </w:pPr>
            <w:r>
              <w:rPr>
                <w:rFonts w:ascii="Arial" w:hAnsi="Arial" w:cs="Arial"/>
                <w:sz w:val="18"/>
                <w:szCs w:val="18"/>
                <w:lang w:val="es-ES_tradnl"/>
              </w:rPr>
              <w:t>Creche Construida</w:t>
            </w:r>
          </w:p>
        </w:tc>
        <w:tc>
          <w:tcPr>
            <w:tcW w:w="1417" w:type="dxa"/>
            <w:tcBorders>
              <w:top w:val="nil"/>
              <w:left w:val="nil"/>
              <w:bottom w:val="nil"/>
              <w:right w:val="nil"/>
            </w:tcBorders>
          </w:tcPr>
          <w:p w:rsidR="00AB50C7" w:rsidRDefault="00AB50C7">
            <w:pPr>
              <w:jc w:val="right"/>
              <w:rPr>
                <w:rFonts w:ascii="Arial" w:hAnsi="Arial" w:cs="Arial"/>
                <w:sz w:val="18"/>
                <w:szCs w:val="18"/>
                <w:lang w:val="es-ES_tradnl"/>
              </w:rPr>
            </w:pPr>
            <w:r>
              <w:rPr>
                <w:rFonts w:ascii="Arial" w:hAnsi="Arial" w:cs="Arial"/>
                <w:sz w:val="18"/>
                <w:szCs w:val="18"/>
                <w:lang w:val="es-ES_tradnl"/>
              </w:rPr>
              <w:t xml:space="preserve">              650 </w:t>
            </w:r>
          </w:p>
        </w:tc>
        <w:tc>
          <w:tcPr>
            <w:tcW w:w="1136" w:type="dxa"/>
            <w:tcBorders>
              <w:top w:val="nil"/>
              <w:left w:val="nil"/>
              <w:bottom w:val="nil"/>
              <w:right w:val="nil"/>
            </w:tcBorders>
          </w:tcPr>
          <w:p w:rsidR="00AB50C7" w:rsidRDefault="00AB50C7">
            <w:pPr>
              <w:jc w:val="center"/>
              <w:rPr>
                <w:rFonts w:ascii="Arial" w:hAnsi="Arial" w:cs="Arial"/>
                <w:sz w:val="18"/>
                <w:szCs w:val="18"/>
                <w:lang w:val="es-ES_tradnl"/>
              </w:rPr>
            </w:pPr>
            <w:r>
              <w:rPr>
                <w:rFonts w:ascii="Arial" w:hAnsi="Arial" w:cs="Arial"/>
                <w:sz w:val="18"/>
                <w:szCs w:val="18"/>
                <w:lang w:val="es-ES_tradnl"/>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para Crianças Carentes no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no Conjunto Residencial Privê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Comunitária na Quadra 302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na A/E da AR 11 de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na Quadra 14 de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Creche na Expansão do Setor "O"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3534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Galpão Comunitário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Galpão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Galpão Comunitário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Galpão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3905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do Centro de Convivência e Atendimento ao Idoso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Centro de Convivência e Atendimento ao Idoso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Centro de Convivência e Atendimento ao Idoso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do Centro de Vivência Ambiental para Trabalhadores Rurais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Comunitário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5762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Restaurante Comunitário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Restaurante Comunitário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Restaurante Comunitário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Restaurante Comunitário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7294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Convivência de Idosos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Convivência para Idosos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Convivência e Assistência ao Idosos em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Convivência do Idosos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Abrigo para Idosos do Setor Central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Convivência para Idosos da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Convivência para Idosos no Bairro Lúcio Costa -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Convivência de Idosos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 Convivência de Idosos no Guará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Convivência de Idosos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0181 - CAPACITAÇÃO E ATENDIMENTO TURÍSTICO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6067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e Qualificação de Trabalhadores para o Desenvolvimento do Turismo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Recursos Humanos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Trabalhador Capacitado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8389" w:type="dxa"/>
            <w:gridSpan w:val="5"/>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0187 - PLANEJAMENTO DA POLÍTICA DE TURISMO DO DISTRITO FEDERAL </w:t>
            </w: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3582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Plano de Desenvolvimento Turístico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5792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Implantação de Planos Operacionais para o Turismo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Criação do Portal Turístico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Planos Operacionais para o Turismo no Lago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10490" w:type="dxa"/>
            <w:gridSpan w:val="6"/>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0189 - PROMOÇÃO NACIONAL E INTERNACIONAL DO PRODUTO TURÍSTICO DE BRASÍLIA </w:t>
            </w: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3676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Captação de Eventos - Participação em Eventos Nacionais e Internacionais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Promoção de Eventos entre a Câmara Legislativa e o Parlamento de Paris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Viabilizar a Captação do Turismo de Eventos e Turismo Cívico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3754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Workshop com as Entidades de Classe do Brasil e Outras Instituições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4955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Site da Secretaria de Turismo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4981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Desenvolvimento de Campanha de Divulgação do Produto Turístico de Brasília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Campanha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Incentivo ao Ecoturismo e ao Turismo Rural Ecológico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Campanha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9068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à Realização de Eventos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ao Evento "Dia do Motociclista"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 Eventos em Brasília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0193 - POLICIAMENTO E FISCALIZAÇÃO DE TRÂNSITO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1732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Implantação de Equipamento de Sinalização Estatigráfica e Semafórica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Pintura e Conservação das Faixas de Pedestres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Sinalização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Demarcação das Vagas dos Estacionamentos Público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Sinalização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1984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Prédios e Próprios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Regional do DETRAN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Regional do DETRAN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Prédios e Próprios - Serviço Regional de Trânsito do Paranoá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Prédios e Próprios - Unidades Orgânicas do Detran no Setor  de Múltiplas Atividades Norte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2460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Campanhas Educativas de Trânsito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Campanha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Projeto Paz no Trânsito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Campanha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3903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Prédios e Próprios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Prédios e Próprios do Departamento de Trânsito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0196 - REESTRUTURAÇÃO DO SISTEMA PENITENCIÁRIO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1685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Melhoria das Estruturas Físicas do Sistema Penitenciário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Obra Realizada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17.905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1709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do Sistema Penitenciário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Penitenciária Construída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78.673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1720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Unidades do Sistema Penitenciário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Penitenciária Reformada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36.200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das Instalações do Presídio Feminino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Penitenciária Reformada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36.000</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2191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Ressocialização e Assistência ao Preso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Preso Assistido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6.490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Ouvidoria do Sistema Penitenciário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Preso Assistido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6.490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Profissionalização do Preso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Preso Assistido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Convênios com Entidades de Assistência ao Preso, à Vítima e ao Egresso do Sistema Penitenciário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Preso Assistido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Compra de Material Escolar para o Sistema Penitenciário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Preso Assistido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2863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Mutirão na Execução Penal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Pesquisa Sobre as Áreas: Penal, Penitenciária e Criminológica do 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Preso Assistido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3304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Sede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Sede da Fundação de Amparo ao Trabalhador Preso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24202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w:t>
            </w: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0202 - GESTÃO URBANA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4989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Elaboração e Revisão dos Planos Diretores Locais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Plano Diretor </w:t>
            </w:r>
            <w:r>
              <w:rPr>
                <w:rFonts w:ascii="Arial" w:hAnsi="Arial" w:cs="Arial"/>
                <w:sz w:val="18"/>
                <w:szCs w:val="18"/>
              </w:rPr>
              <w:br/>
              <w:t>Elaborado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8509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Elaboração de Projetos Urbanísticos para o Plano Piloto e Cidades Satélites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Elaborado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0203 - SISTEMA DE PLANEJAMENTO URBALHO E TERRITORIAL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1172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Regularização Urbanística e Fundiária de Ocupações Sub-Normais Urbanas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Lote Regularizado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Traçado Urbanístico da Vila DNOCS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Lote Regularizado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3666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Atualização de Base Cartográfica do Distrito Federal - SICAD</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3711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Estudos e Pesquisas Diversas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Estudo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3854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Implementação e Manutenção do Cadastro Imobiliário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Cadastro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3855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Implementação e Operacionalização dos Sistemas de Informação para Planejamento Urbano, Territorial Habitacional do DF- SITURB, SIHAB e SIEF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Ampliado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3856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Implementação do Sistema de Indicadores para a Política Urbana e Habitacional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Desenvolvido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5670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Criação de Áreas de Desenvolvimento Econômico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Lote Criado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0208 – PROTEÇÃO SOCIAL A INDIVÍDUOS E FAMÍLIAS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1310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Desenvolvimento Social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1.915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Atendimento / Dia a População de Rua no Plano Piloto , Sobradinho e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Adolescentro em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Adolescentro de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Casa da Cidadania em Santa Maria 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w:t>
            </w:r>
          </w:p>
        </w:tc>
        <w:tc>
          <w:tcPr>
            <w:tcW w:w="6520" w:type="dxa"/>
            <w:gridSpan w:val="2"/>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pStyle w:val="font5"/>
              <w:spacing w:before="0" w:after="0"/>
              <w:rPr>
                <w:rFonts w:ascii="Arial" w:hAnsi="Arial" w:cs="Arial"/>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Gestores e Operadores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2446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Ações Sócio Educativas com Famílias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de Apoio as Mães Solteiras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Família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Centro Comunitário de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Família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0211 ASSISTÊNCIA FARMACÊUTICA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6145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Aquisição de Medicamentos para Assistência à Saúde Pública no Distrito Federal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Aquisição e Distribuição de Medicamentos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Programa Realizado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0214 – MODERNIZAÇÃO E ADEQUAÇÃO DO SUS-DF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1285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Central de Regulação Médica de Urgência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1287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das Bases das Viaturas da Atenção Pré-Hospitalar Móvel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Galpão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1.863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1670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Posto de Saúde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um Posto de Saúde na Vila DNOCS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Posto de Saúde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Posto de Saúde na Quadra 107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Posto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um Posto de Saúde no Bairro Arapoanga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Posto de Saúde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um Posto de Saúde na Fercal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Posto de Saúde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Posto de Saúde em Águas Claras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Posto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1859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Ampliação de Hospital Regional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Ampliação do Laboratório Regional de Ceilândia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3266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Saúde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Saúde no Riacho Fundo 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Saúde em Sobradinho 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Saúde entre as Quadras 405/605 do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Mista de Saúde para Atendimento de 24 horas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Saúde em Águas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Saúde nº 04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Referência ao Atendimento ao Idoso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Mista de Saúde para Atendimento 24 horas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 Mista de Saúde para Atendimento 24 horas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de Saúde do Gama Leste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Financeiro para Construção da Casa de Saúde e Assistência Geriátrica de Brasília na Região Administrativa do Núcleo Bandeirante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de Saúde na Vila Areal em Águas Claras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Centro de Saúde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3307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Hospital Regional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Hospital / dia de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Hospital  Regional do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Hospital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Hospital  em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Hospital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Hospital Regional de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Hospital Construido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Hospital Regional de Recanto das Emas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Hospital Construido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3487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Melhoria das Estruturas Físicas das Unidades da Secretaria de Estado de Saúde (EPP)</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Expansão e Melhoramento das Instalações Físicas da Fundação Hemocentro de Brasília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do Hospital de Brazlâdia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Ampliação do Centro de Saúde nº 01 de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do Hospital Regional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Posto de Saúde 03 -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Geral do Centro de Saúde nº 01 de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dos Hospitais Públicos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dos Centros e Postos de Saúde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Melhoria das Estruturas Físicas das Unidades da Secretaria de Saúde - Reforma do Hospital de Base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0228 – VALORIZAÇÃO DA FUNÇÃO PÚBLICA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2422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do Programa de Bolsa Estágio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Estagiário Contratado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Contratação de Estagiários para o GDF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Estagiário Contratado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2426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do Programa Reintegra Cidadão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Capacitação de Recursos Humanos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Cursos de Treinamento de Professores do Ensino Fundamental e Médio sobre Discriminação por Orientação Sexual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2958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Formação Gerencial Permanente por Meio de Bolsas MBA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2996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Manutenção do Centro de Saúde Ocupacional do Servidor do Governo do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Centro de Saúde</w:t>
            </w:r>
            <w:r>
              <w:rPr>
                <w:rFonts w:ascii="Arial" w:hAnsi="Arial" w:cs="Arial"/>
                <w:sz w:val="18"/>
                <w:szCs w:val="18"/>
              </w:rPr>
              <w:br/>
              <w:t xml:space="preserve"> Mantido </w:t>
            </w:r>
          </w:p>
        </w:tc>
        <w:tc>
          <w:tcPr>
            <w:tcW w:w="141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3760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Concursos Públicos - GDF</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Contratado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1.140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Criação e Realização do Concurso para a Carreira de Gestor Público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Contratado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4947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Projeto Degrau</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4956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dos Concursos de Incentivo à Criatividade Artística e Cultural dos Servidores do GDF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Evento Promovido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6038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Qualificação e Desenvolvimento de Pessoas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de Preparação dos Servidores para a Inatividade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0231 – MELHORIA DA GESTÃO PÚBLICA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3903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 da SGA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27.000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4941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Programa de Qualidade no Serviço Público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Programa Disperdício Zero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4945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Programa de Melhoria da Gestão Interna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Técnica dos Conselheiros dos Conselhos Escolares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Melhoria da Gestão Pública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Instituição dos Fóruns de Discussões Públicas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4948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Projeto Escritório Virtual da SGA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4950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Modernização dos Sistemas Corporativos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SIGMA e do SICOP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Melhorado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4952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Sistema de Informações Estratégicas da SGA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4988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Elaboração dos Manuais de Normas e Procedimentos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Manual Elaborado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5881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Técnica dos Conselheiros de Saúde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Ação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7045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Processo de Interlocução Sindical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0232 – EXCELÊNCIA NO ATENDIMENTO AO CIDADÃO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2989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das Unidades de Atendimento Integrado - Na Hora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9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3779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Modelo de Atendimento Integrado - Na Hora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Implantada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Expresso  Cidadão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Casa dos Direitos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6153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do Portal Oficial do Governo do Distrito Federal  E-GDF</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0250 – TRANSPORTE RACIONAL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1092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Sistema de Corredores de Transporte Coletivo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1458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Complementação das Obras do Metrô -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1563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Sistema de Fortalecimento Institucional para o Programa "Transporte Racional"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1575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Sistema de Infra-Estrutura de Apoio Operacional do Programa "Transporte Racional"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1752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da Gestão de Preparação e de Execução do Programa "Transporte Racional"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1827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Sistema de Ciclovias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Ciclovias no Guará I e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de Política de Mobilidade Urbana Cicloviária de Incentivo ao Uso da Bicicleta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0254 – ATUAÇÃO LEGISLATIVA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1006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e Benfeitorias no Edifício Sede da Câmara Legislativa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1471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Modernização do Sistema de Informática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Melhorado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Capacitação de Recursos Humanos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Treinamento e Aperfeiçoamento de Servidores da Câmara Legislativa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753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da Escola do Legislativo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753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0300 – ASSISTÊNCIA INTEGRAL MATERNO-INFANTIL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1859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de Hospital Regional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Ampliação de Hospital Regional - Construção do Bloco Materno-Infantil do Hospital Regional de Taguatinga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Ampliação de Hospital Regional - Construção do Bloco Materno-Infantil do Hospital Regional de Sobradinho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Ampliação de Hospital Regional - Construção do Bloco Materno-Infantil do Hospital Regional de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 0400 – ATENDIMENTO MÉDICO-HOSPITAR E AMBULATORIAL</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2154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Ações de Assistência Médico-Hospitalar</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Aquisição de Equipamentos para o INCOR/DF (FUND. ZERBINI)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Aquisição de Aparelho de Videoeletroencefalografia para o Hospital de Base do DF</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Aquisição de Aparelho para Radiologia do Hospital Regional do Gama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Ações Básicas de Atendimento de Portadores de Anemia Falciforme em todo o 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Programa de Detecção e Atendimento aos Portadores de Anemia Falciforme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Aquisição de Equipamento para o Centro de Orientação  Médico e Psicopedagógico (COMPP)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6048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Ações básicas de saúde do adulto</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Atendimento aos Portadores da Doença Falciforme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Pessoa Atendida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Pessoa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6049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Atenção à Saúde Bucal (EPP)</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6050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Prevenção, Controle do Câncer e Assistência Oncológica </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6051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Açoes Básicas de Atendimento ao  Diabético  </w:t>
            </w:r>
          </w:p>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Fornecimento de Material e Medicamento para Diabéticos Conforme Lei 640/94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10490" w:type="dxa"/>
            <w:gridSpan w:val="6"/>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0500 – CERRADO: NOSSO MEIO AMBIENTE DE DESENVOLVIMENTO SUSTENTÁVEL </w:t>
            </w: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1813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Agenda 21 Local (EPP)</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Agenda Mantida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do Plano Distrital de Proteção ao Meio Ambiente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Agenda Mantida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Elaboração dos Planos de Desenvolvimento Locais (das Cidades Sustentáveis)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Agenda Mantida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da Reserva Biosfera do Cerrado (EPP)</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Reserva Consolidada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2876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Plano de Gestão de Parques e Gerenciamento das Unidades de Conservação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de Conservação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Revitalização do Parque Urbano e Vivencial do Gama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de Conservação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Recuperação e Preservação de Córregos, Nascentes e de Áreas Degradadas da EQN 212/213 e Ampliação da Poligonal do Parque Olhos D'Água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de Conservação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Revitalização do Parque Saburo Onoyama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de Conservação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Compensação Ambiental do Parque do Guará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de Conservação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Revitalização do Parque Ecológico e Vivencial do Guará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de Conservação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Revitalização e Manutenção do Parque Ecológico Prainha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de Conservação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VETADO</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3489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de Áreas Degradadas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Benificiada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Recuperação de Áreas Degradadas às Margens do Ribeirão Mestre D`armas, Ribeirão Fumal, Corrego do Atoleiro e Nascene do Buritizeiro em Planltina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Benificiada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Recuperação de Parque Saburo Onoyama em Taguatinga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Beneficiada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Revitalização e Recuperação do Parque do Guará (Parque Ezequias Heriger)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Beneficiada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Equipar o Parque Vivencial do Gama com Despoluição do Córrego Crispim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Beneficiada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3584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Plano de Prevenção e Combate aos Incêndios Florestais nas Unidades de Conservação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3586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Plano Distrital de Proteção ao Meio Ambiente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Projeto de Preservação de Flores e Frutos do Cerrado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Implantação de Pontos de Coleta de Pilhas, Baterias e Aparelhos Eletro-Eletrônicos em todo Distrito Federal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Escola de Formação Ambiental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3642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Projeto de Ecoturismo no DF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do Projeto de Ecoturismo no DF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3736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Fortalecimento da Política de Gestão de Recursos Hídricos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3743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Fortalecimento e Reestruturação do Sistema de Monitoramento, Fiscalização e Licencenciamento Ambiental e de Recursos Hídricos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Melhorado</w:t>
            </w:r>
          </w:p>
        </w:tc>
        <w:tc>
          <w:tcPr>
            <w:tcW w:w="141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3849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Implementação dos Programas de Proteção de Mananciais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3851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Implantação do Programa de Recuperação e Manejo de Bacias Hidrográficas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Recuperação das Nascentes que Formam a Bacia do Rio São Francisco no DF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3859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Reflorestamento de Margens de Córregos e da Áreas de Nascentes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Arborizada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Reflorestamento de Áreas com Plantas Nativas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Área Arborizada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4963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Mapeamento do Ecossistema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Implantação do Projeto Pesquisa Flor do Cerrado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Beneficiada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Elaboração do Mapa de Risco Ambiental do Distrito Federal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Beneficiada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8389" w:type="dxa"/>
            <w:gridSpan w:val="5"/>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0700 - CIDADE LIMPA E URBANIZADA - GARANTIA DE BEM ESTAR SOCIAL </w:t>
            </w: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1095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Brasília Cidade Limpa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Aquisição de Filtro para a Usina de Lixo do Setor P Sul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1337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de Áreas Urbanizadas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231.300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da Pavimentação e Drenagem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de Pavimentação Asfáltica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65.125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de Pavimentação Asfáltica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de Pavimentação Asfáltica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do Calçadão do Contorno do Guará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de Áreas Urbanizadas no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Áreas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1714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Aterro Sanitário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do Aterro Sanitário Ambientalmente Correto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Obra Realizada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2903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de Redes de Águas Pluviais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de Águas Pluviais Mantida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134.000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3977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de Coleta Seletiva de Lixo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Coleta de Lixo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m³</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da Coleta Seletiva de lixo nos Condomínios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Coleta de Lixo Realizada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m³</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Implantação da Coleta Seletiva de Lixo em todas as Regiões Administrativas do Distrito Federal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Coleta de Lixo Realizada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m³</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8508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de Áreas Urbanizadas e Ajardinadas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de Parques e Jardins (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de Áreas Verdes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175.000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de Áreas Urbanizadas e Ajardinadas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90.000.000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de Áreas Urbanizadas e Ajardinadas em Sobradinho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de Áreas Urbanizadas e Ajardinadas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2.867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de Áreas Urbanizadas e Ajardinadas em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de Áreas Urbanizadas e Ajardinadas no Riacho Fundo II</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de Áreas Urbanizadas e Ajardinadas no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pStyle w:val="xl84"/>
              <w:spacing w:before="0" w:after="0"/>
              <w:rPr>
                <w:sz w:val="18"/>
                <w:szCs w:val="18"/>
              </w:rPr>
            </w:pPr>
            <w:r>
              <w:rPr>
                <w:sz w:val="18"/>
                <w:szCs w:val="18"/>
              </w:rPr>
              <w:t xml:space="preserve">   150.260.000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de Áreas Urbanizadas e Ajardinadas em Samambaia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Área Urbanizada Mantida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14174" w:type="dxa"/>
            <w:gridSpan w:val="9"/>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0800 - COMBATE E PREVENÇÃO DE SINISTROS E SALVAMENTO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3903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Prédios e Próprios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do Posto da Guarda Florestal de Vargem Bonita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7313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Reequipamento e Reaparelhamento de Comando Operacional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Reequipamento e Reaparelhamento de Comando Operacional Oeste - COO(EPP)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Adquirido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8517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de Serviços Administrativos Gerais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24903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Veículo Adquirido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19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0900 – CONTROLE DE DOENÇAS TRANSMISSÍVEIS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2024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Campanha Comunitárias Educativas(EPP)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Campanha Educativa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2940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de Campanhas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Campanha de Vacinação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2379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Redução do Risco de Transmissão de Raiva e outras Zoonoses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Animal Vacinado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2155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Prevenção e Combate às Doenças Transmissíveis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Vacina Aplicada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3.300.000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1000 – DESENVOLVIMENTO CIENTÍFICO E TECNOLÓGICO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2786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Difusão de Ciência e Tecnologia (EPP)</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2911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à Implantação do Centro de Excelência de Saúde (Alta Tecnologia) (EPP)</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Empresa Apoiada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2921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Desenvolvimento Científico e Tecnológico dos Órgãos, Entidades e Empresas do GDF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Apoiado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5832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Parque de Tecnologia da Informação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5833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Parque de Biotecnologia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5834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Parque de Excelência em Saúde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5835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da Rede E-Governo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5836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Implantação do Projeto de Inclusão Digital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5900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de Pesquisa em Políticas Públicas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de Pesquisa em Políticas Públicas - Desenvolvimento Científico e Tecnológico em Ciências da Saúde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Pesquisa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5913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Implantação de Centro de Execelência de Ginecologia e Obstetricia no Hospital </w:t>
            </w:r>
            <w:r>
              <w:rPr>
                <w:rFonts w:ascii="Arial" w:hAnsi="Arial" w:cs="Arial"/>
                <w:sz w:val="18"/>
                <w:szCs w:val="18"/>
              </w:rPr>
              <w:lastRenderedPageBreak/>
              <w:t>Regional do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lastRenderedPageBreak/>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6026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Execução de Atividades de Fomento  ao Desenvolvimento Científico e Tecnológico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6041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Suporte ao Desenvolvimento Tecnológico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Consultoria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9069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aos Eventos Científicos e Tecnológicos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9070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Programa DF-Empreendedor SEBRAE/DF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40201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Empresa Apoiada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1100 – DESENVOLVIMENTO DOS AGRONEGÓCIOS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2173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Desenvolvimento da Assistência Técnica e Extensão Rural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Pessoa Assistida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2483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Promoção de Eventos Agropecuários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Promoção de Eventos Agropecuários no Distrito Federal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Apoio à Realização de Projetos Culturais da Associação Regional de Cooperação Agrícola - ARCA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Promoção de Eventos Agropecuários - Festa do Morango no INCRA 06 em Brazlândia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2770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Fomento à Produção Vegetal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Muda Produzida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Fomento à Produção Animal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Alevino Produzido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2779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e Regulamentação de Abastecimento de Produtos Agrícolas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Produtor Assistido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2782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Administração e Fiscalização das Terras Públicas Rurais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Fiscalização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2861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aos Produtores Rurais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Produtor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Perfuração de Poços Artesianos Entre a Sede da Associação - AMCAS e a Chácara 46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Produtor Assistido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Infra-Estrutura, Perfuração de Poços Artesianos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Produtor Assistido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Projeto "Pérola Negra" - Bubalino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Produtor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3245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Parque de Exposição Agropecuária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Parque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Palco no Parque de Exposições de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Parque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Estábulo para Equinos no Parque de Exposições de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Parque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3269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Modernização do Parque de Exposições Agropecuarias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Parque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3458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Expansão da Feira Central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Expansão da Feira Central de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3486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Postos de Comercialização de Produtos Agrícolas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Posto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675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3508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Projeto de Desenvolvimento Agrotecnológico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de Infra-Estrutura no Polo de Agronegócios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3672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Implantação de Sistema de Informação do Mercado Agropecuário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Sistema Implantado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3724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Realização de Eventos para Implantação do Pró-Rural no Campo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Evento Realizado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 Realização de Feira Agropecuária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Evento Apoiado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pStyle w:val="xl84"/>
              <w:spacing w:before="0" w:after="0"/>
              <w:rPr>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9089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Assistência aos Micros, Minis e Pequenos Produtores Rurais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Produtor Assistido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1200 – DESENVOLVIMENTO HABITACIONAL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1035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Construção de Unidades Institucionais e ou Habitacionais de Interesse Social com Recursos do Fundo de Desenvolvimento Urbano do DF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28901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1213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Construção de Unidades Habitacionais para Servidores do Governo do Distrito Federal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Implantação da Cidade dos Servidores na Região do Catetinho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1490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Habitacionais com Recursos Oriundos do Governo Federal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1534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Edifícios de Apartamentos em Parceria com a Iniciativa Privada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72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Habitacionais para Trabalhadores nos Segmentos de Vigilância e Limpeza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Habitacionais para Pastores e Padres de Entidades Religiosas Residentes no DF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1693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Habitacionais para Famílias Inscritas no SIHAB</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2194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Gerenciamento e Administração de Imóveis do Fundo Habitacinal do Distrito Federal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Imóvel Mantido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3650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Escrituração dos Imóveis Residenciais Distribuídos pelo Governo do Distrito Federal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Lote Escriturado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de Custeio de Escrituração dos Imóveis Residenciais dos Programas Habitacionais do Distrito Federal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Lote Escriturado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49.500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3860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Produção de Unidades Habitacionais Utilizando Métodos e Tecnologias Alternativas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72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7027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Produção de Lotes Urbanizados Destinados à População de Baixa Renda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Lote Criado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1300 - DIFUSÃO E PROMOÇÃO CULTURAL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1606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da Casa da Cultura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da Casa da Cultura no Projeto Orla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Casa da Cultura  da Vila Planalto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da Casa da Cultura no Paranoá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Casa da Cultura do Gama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da Casa da Cultura de Brazlândia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Casa da Cultura de Planaltina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da Casa da Cultura do Cruzeiro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1749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Projeto Arte por Toda Parte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362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2007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Promoção de Atividades Culturais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Evento Promovido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Culturais na  RA XIII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do Concurso Estudantil " O Negro no Brasil"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Implantação do Projeto Temporadas Populares para a População Carente do Distrito Federal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Artísticas e Culturais em Asilos, Creches e Hospitais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Evento Promovido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Culturais em Taguatinga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Evento Promovido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Culturais em Sobradinho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Culturais no Nucleo Badeirante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38110</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Evento Promovido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Culturais em Ceilândia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Evento Promovido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Eventos Culturais no Guará</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Culturais em Águas Claras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Culturais de Samambaia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Promoção de Atividades Culturais do Riacho Fundo II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38123</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05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2478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da Orquestra Sinfônica do Teatro Nacional Cláudio Santoro(EPP)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Orquestra Mantida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2479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do Projeto Mala do Livro(EPP)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Mantido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2484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Incentivo à Realização de Filmes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de Filmes(EPP)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Filme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3350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Cultural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do Memorial dos Pioneiros da Construção Civil de Brasília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do Centro Cultural Márcia Kubitschek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de Artesanato de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de Artesanato de Santa Maria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Cultural em São Sebastião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Adequação da Estação do Metrô de Águas Claras para Realizações de Atividades Culturais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Museu da Paz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Cultural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Conclusão do Centro Cultural de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Instalação do Centro de Referência Cultural do DF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Centro Cultural em Candangolândia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3891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Casa da Cultura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Centro Cultural Itapoã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Teatro de Bolso Galpãozinho- Setor Central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5463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Eventos Religiosos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às Festas  Religiosas da Via Sacra, Padroeira Rosário de Fátima, Bom Jesus dos Imigrantes, São Mateus e Festa das Regiões da Igreja |Imaculada Conceição (EPP)</w:t>
            </w:r>
          </w:p>
        </w:tc>
        <w:tc>
          <w:tcPr>
            <w:tcW w:w="876" w:type="dxa"/>
            <w:gridSpan w:val="2"/>
            <w:tcBorders>
              <w:top w:val="nil"/>
              <w:left w:val="nil"/>
              <w:bottom w:val="nil"/>
              <w:right w:val="nil"/>
            </w:tcBorders>
            <w:shd w:val="clear" w:color="auto" w:fill="FFFFFF"/>
          </w:tcPr>
          <w:p w:rsidR="00AB50C7" w:rsidRDefault="00AB50C7">
            <w:pPr>
              <w:pStyle w:val="font5"/>
              <w:spacing w:before="0" w:after="0"/>
              <w:jc w:val="center"/>
              <w:rPr>
                <w:rFonts w:ascii="Arial" w:hAnsi="Arial" w:cs="Arial"/>
              </w:rPr>
            </w:pPr>
            <w:r>
              <w:rPr>
                <w:rFonts w:ascii="Arial" w:hAnsi="Arial" w:cs="Arial"/>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5865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Dançando com Gente Nossa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Mantido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5928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Bibliotecas Comunitárias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Biblioteca Comunitária em Águas Claras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Biblioteca Instalada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Biblioteca Comunitária no Cruzeiro Novo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Biblioteca Instalada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Biblioteca comunitária em São Sebastião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Biblioteca Instalada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Instalação de Biblioteca Comunitária no Setor M-Norte em Taguatinga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Biblioteca Instalada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Biblioteca Comunitária no Recanto das Emas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Biblioteca Instalada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Biblioteca Pública de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Biblioteca Instalada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Biblioteca Pública entre as Quadras 202/302 de Santa Maria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Biblioteca Instalada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de Construção de Bibliotecas Comunitárias nas RA´s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Biblioteca Instalada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Unidade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Instalação de Biblioteca Pública em Buritis II, Planaltina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Biblioteca Instalada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Unidade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5968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Espaço Cultural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Teatro de Arena no Parque Águas Claras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38122</w:t>
            </w:r>
          </w:p>
        </w:tc>
        <w:tc>
          <w:tcPr>
            <w:tcW w:w="210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Teatro de Planaltina na Área do Setor Admistrativo da RA VI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um Palco na Praça dos Eucaliptos na Ceilândia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Praça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um Teatro Popular na Ceilândia entre o Shopping  Popular e a Admistração Regional da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Espaço Cultural de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de Infra-Estrutura na Praça dos Estados para Instalação do Centro de Tradições Regionais, Conforme LC 84/98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38103</w:t>
            </w:r>
          </w:p>
        </w:tc>
        <w:tc>
          <w:tcPr>
            <w:tcW w:w="210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5.000</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Teatro do Paranoá na Praça Central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Galpões Culturais para Oficinas de Hip Hop, Capoeira e Teatro em Brazlândia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6017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Brasília Capital Cultural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9058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Apoio a Realização de Programas Culturais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Culto da Independência  da Igreja de Deus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Apoio a Realização de Programas Culturais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9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9068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de Eventos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do Congresso Levítico Internacional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das Celebrações de Inverno de Brasília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da Festa da ColheIta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do Rodeio Gospel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da Marcha para Jesus(EPP)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Festival de Pagode de Brasília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Festival de Música nas 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26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Evento "Dia do Comerciário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Evento "Dia Nacional do Samba"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Evento "Semana da Árvore"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Evento "Encontro do Clube do Blues"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Encontro de Folias de Reis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Evento "FAGAMA"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Evento "Noites Culturais do T Bone"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às Escolas de Samba do Distrito Federal para a Realização do Desfile Carnavalesco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as Festas Religiosas da Via Sacra, Padroeira Rosário de Fátima, Bom Jesus dos Imigrantes, São Mateus e Festa das Regiões da Igreja Imaculada Conceição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 Festa Caminhada Mariana de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  Festa do Bumba Meu Boi, em Sobradinho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 Festa de São José Padroeiro de Santa Maria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Festividade P- Norte para Cristo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Encontro dos Filhos de Deus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Convenção da Igreja Cruzada Cristã Pentencostal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Dia do Evangelico - LEI 893/95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Cruzada Evangelistica de Planaltina  -LEI 1696/97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Congresso de Mocidade da Assembléia de Deus de Taguatinga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Congresso  das Mulheres Virtuosas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Convenção Nacional da Igreja Apocalipse Pentencostal  - IAP - LEI 3200/03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Festa dos Tarbernáculos da Igreja Batista Independente de Brasília - LEI  3200/03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Festividade Show Hip Hop Gospel  - LEI 3200/03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Convenção da Associação  Missionária Evangélica da América do Sul –LEI 3200/03(EPP)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Feira de Amostra do Comércio e Indústria de Taguatinga _FACITA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Congresso de Mocidade da Assembléia de Deus do Gama - COMADEG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Festividade da Igreja Pentencostal Missão da Fé - IPMF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da Grande Festa da Criançada - Lei 3017/2002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Congresso do Ministério Evangélico Mais que Vencedores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Convenção Mundial da ITEJ - Lei 3017/2002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Congresso Regional em Células do Governo dos Doze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Palcos com Estrutura Coberta para Shows e Eventos nas Praças da Biblia e do Laço, em Brazlândia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Centro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Realização de Eventos em Sobradinho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9072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 Arte e à Cultura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Teatro de Brasilia de Teatro de Grupos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as Oficinas Capoterapia no Centro de Saúde e Salões Comunitários do Distrito Federal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as Festividades Culturais e Históricas Afro-Brasilieiras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Promoção de Programas de Cultura, Esporte e Lazer para Crianças e Adolescentes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1315 – ACESSIBILIDADE : DIREITO DE TODOS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3588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de Obras do Programa "Acessibilidade Direito de Todos"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Passeio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150.000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de Obras do Programa "Acessibilidade Direito de Todos" no Cruzeiro e Sudoeste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Passeio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de Obras do Programa "Acessibilidade Direito de Todos" no Lago Sul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Passeio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7.000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de Obras do Programa "Acessibilidade Direito de Todos no Guará"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Passeio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7.500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1316 – DESENVOLVIMENTO SOCIAL DA ÁREA RURAL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1754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Implementação de Atividades Conservacionista em Microbacias Hidrográficas no Distrito Federal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Barragem Construida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241.807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m³</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1994 </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de Infra-estrutura e Serviços de Apoio a Agricultura Familiar</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Estrutura Instalada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2775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de Serviços de Engenharia e Mecanização Agrícola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Área Agrícola Assistida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há</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2889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e Promoção da Agricultura Familiar Através do PRONAF</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Família Assistida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4.500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3361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Construção de Pontes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Ponte sobre o Ribeirão Contagem, no Engenho Velho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Ponte construída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3568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Eletrificação Rural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8.800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5523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Galpão Comunitário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Galpão na Área Rural de Planaltina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Galpão Reformado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9078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Distribuição de Sementes para Microprodutores Rurais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Realizado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1317 - CONSTRUINDO 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3748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da Nova Rodoviária de Brasília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3750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Conjunto Cultural da República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lastRenderedPageBreak/>
              <w:t>7028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Reforço Estrutural e Impermeabilização nas Plataformas da Rodoviária de Brasília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Melhorado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1318 - REVITALIZAÇÃO DA CIDADE DE BRASÍLIA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2952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Revitalização de Espaços Urbanos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Espaços Urbanos </w:t>
            </w:r>
            <w:r>
              <w:rPr>
                <w:rFonts w:ascii="Arial" w:hAnsi="Arial" w:cs="Arial"/>
                <w:sz w:val="18"/>
                <w:szCs w:val="18"/>
              </w:rPr>
              <w:br/>
              <w:t>Revitalizados</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de Revitalização do Setor de Diversões Sul e Norte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Espaços Urbanos </w:t>
            </w:r>
            <w:r>
              <w:rPr>
                <w:rFonts w:ascii="Arial" w:hAnsi="Arial" w:cs="Arial"/>
                <w:sz w:val="18"/>
                <w:szCs w:val="18"/>
              </w:rPr>
              <w:br/>
              <w:t>Revitalizados</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Restauração e Manutenção do Patrimônio Histórico, Arquitetônico e Urbanístico do 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Espaços Urbanos </w:t>
            </w:r>
            <w:r>
              <w:rPr>
                <w:rFonts w:ascii="Arial" w:hAnsi="Arial" w:cs="Arial"/>
                <w:sz w:val="18"/>
                <w:szCs w:val="18"/>
              </w:rPr>
              <w:br w:type="page"/>
              <w:t>Revitalizados</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Revitalização da Área Central do Plano Piloto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Espaços Urbanos </w:t>
            </w:r>
            <w:r>
              <w:rPr>
                <w:rFonts w:ascii="Arial" w:hAnsi="Arial" w:cs="Arial"/>
                <w:sz w:val="18"/>
                <w:szCs w:val="18"/>
              </w:rPr>
              <w:br/>
              <w:t>Revitalizados</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3619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de Revitalização do Projeto Orla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3936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Revitalização da Torre de TV - Projeto Colméia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3938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Revitalização de Áreas Urbanizadas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3941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Revitalização de Edificações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9.000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Reconstrução da Igreja da Vila Planalto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3945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Revitalização W3 Sul / Norte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5742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da Passagem Subterrânea W3 Sul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1400 - DIVULGAÇÃO DA HISTÓRIA DO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2463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Divulgação da História do Distrito Federal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Exposição Realizada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28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6162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do Projeto "Arquivo Vivo"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16102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Projeto Mantido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1500 - FORTALECIMENTO DAS FAMÍLIAS DE BAIXA RENDA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9086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Isenção de Tarifas de Água e Esgoto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33101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Família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Isenção da Tarifa de Energia Elétrica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33101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Família Assistida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13.000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1501 - DEFESA E GARANTIA DOS DIREITOS HUMANOS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Capacitação de Gestores e Operadores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Cursos de Capacitação Continuada dos Professores da Rede Pública para a Abordagem dos Direitos Humanos como Tema Transversal em todas as Disciclinas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Cursos de Capacitação em Promoção Popular de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Cursos de Capacitação Continuada de Agentes Públicos em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2376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Prevenção à Violação dos Direitos e à Violência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2573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dos Direitos do Negro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Apoiado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Cursos de Capacitação em Administração Pública para Afro-brasileiros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2593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Proteção às Vítimas, Testemunhas e seus Familiares - Provita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Programa de Proteção a Testemunha, Vitimas e Familiares da Violência no DF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2598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Realização de Fóruns, Conferências e Seminários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17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da Semana dos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Pesquisa de Impacto em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2602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Defesa de Direitos Humanos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de Programa de Acolhimento aos Estrangeiros que Solicitarem Refúgio no País a Base Territorial do DF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Implementação de Programa para os Defensores dos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Implementação de Programa de Combate à Tortura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Estabelecimento de Mecanismos de Monitoramento e Avaliação da Implementação de Políticas Públicas de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Elaboração de Plano Distrital de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Elaboração do Plano Diretor de Direitos Humanos do Distrito Federal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Conselho de Direitos Humanos do Distrito Federal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Implementação do Sistema Distrital de Direitos Humanos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6073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Campanhas Educativas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Campanha Educativa Realizada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Campanhas de Divulgação do Conselho dos Direitos da Pessoa Humana do DF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Campanha Educativa Realizada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9087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Atendimento Financeiro ao 0800 - SOS Racismo Cernegro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Atividade Promovida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1502 - DEFESA E GARANTIA DOS DIREITOS DA MULHER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Capacitação de Gestores e Operadores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2376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Prevenção à Violação dos Direitos e à Violência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2562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à Atenção Especializada e Proteção à Mulher Vítima de Violência</w:t>
            </w:r>
          </w:p>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Coordenação de Programas dos Direitos da Mulher - Casa Abrigo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2628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Atendimento Especializado ao Agressor</w:t>
            </w:r>
          </w:p>
        </w:tc>
        <w:tc>
          <w:tcPr>
            <w:tcW w:w="876" w:type="dxa"/>
            <w:gridSpan w:val="2"/>
            <w:tcBorders>
              <w:top w:val="nil"/>
              <w:left w:val="nil"/>
              <w:bottom w:val="nil"/>
              <w:right w:val="nil"/>
            </w:tcBorders>
            <w:shd w:val="clear" w:color="auto" w:fill="FFFFFF"/>
          </w:tcPr>
          <w:p w:rsidR="00AB50C7" w:rsidRDefault="00AB50C7">
            <w:pPr>
              <w:pStyle w:val="xl84"/>
              <w:spacing w:before="0" w:after="0"/>
              <w:rPr>
                <w:sz w:val="18"/>
                <w:szCs w:val="18"/>
              </w:rPr>
            </w:pPr>
            <w:r>
              <w:rPr>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10490" w:type="dxa"/>
            <w:gridSpan w:val="6"/>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1504 - COMBATE AO ABUSO E EXPLORAÇÃO SEXUAL DE CRIANÇAS E ADOLESCENTES </w:t>
            </w: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2158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Campanhas de Prevenção</w:t>
            </w:r>
          </w:p>
        </w:tc>
        <w:tc>
          <w:tcPr>
            <w:tcW w:w="876" w:type="dxa"/>
            <w:gridSpan w:val="2"/>
            <w:tcBorders>
              <w:top w:val="nil"/>
              <w:left w:val="nil"/>
              <w:bottom w:val="nil"/>
              <w:right w:val="nil"/>
            </w:tcBorders>
            <w:shd w:val="clear" w:color="auto" w:fill="FFFFFF"/>
          </w:tcPr>
          <w:p w:rsidR="00AB50C7" w:rsidRDefault="00AB50C7">
            <w:pPr>
              <w:pStyle w:val="xl84"/>
              <w:spacing w:before="0" w:after="0"/>
              <w:rPr>
                <w:sz w:val="18"/>
                <w:szCs w:val="18"/>
              </w:rPr>
            </w:pPr>
            <w:r>
              <w:rPr>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Campanha Realizada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2458</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Estudos, Pesquisas e Diagnósticos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Estudo Realizado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2512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Atenção Integral, Especializado e Proteção à Criança e ao Adolescente Vítima de Violência Sexual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Criança Assistida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1505 - ERRADICAÇÃO DO TRABALHO INFANTIL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1947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Pesquisa e Mapeamento dos Focos de Trabalho Infantil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Pesquisa Realizada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1506 - PROTEÇÃO AO ADOLESCENTE EM CONFLITO COM A LEI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1825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Unidades de Internação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Construída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Capacitação de Gestores e Operadores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2577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ao Atendimento do Adolescente Cumprindo Medida de Liberdade Assistida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de Convênios com o SESI, SESC, SENAC para Qualificação Profissional de Adolecentes em Conflito com a Lei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da Inserção no Mercado de Trabalho de Adolecentes em Conflito com a Lei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da Medida de Liberdade Assistida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1.800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2601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ao Atendimento do Adolescente Cumprindo Medida de Semi-Liberdade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162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Execução da Medida de Semi-Liberdade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108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lastRenderedPageBreak/>
              <w:t>5994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Casas Lares de Semi-Liberdade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Construída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Casa de Abrigo para Adolescente Infratores em Liberdade Assistida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Construída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Casas-Lares para Abrigar Crianças em Vulnerabilidade Social (CEAR I)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Construída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PROGRAMA : 1507 - INTEGRAÇÃO AO MERCADO DE TRABALHO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2610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Capacitação por Meio de Cursos Profissionais para Adolecentes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pStyle w:val="xl43"/>
              <w:spacing w:before="0" w:after="0"/>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Criação de Cursos Profissionalizantes para os Internos de todas as Unidades do CAJE no DF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2679</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Colocação do Adolescente no Mercado de Trabalho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2945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Geração de Ocupação para as Famílias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Família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4.562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1508 - PROTEÇÃO À ADOLESCÊNCIA </w:t>
            </w:r>
          </w:p>
        </w:tc>
        <w:tc>
          <w:tcPr>
            <w:tcW w:w="851" w:type="dxa"/>
            <w:tcBorders>
              <w:top w:val="nil"/>
              <w:left w:val="nil"/>
              <w:bottom w:val="nil"/>
              <w:right w:val="nil"/>
            </w:tcBorders>
          </w:tcPr>
          <w:p w:rsidR="00AB50C7" w:rsidRDefault="00AB50C7">
            <w:pPr>
              <w:jc w:val="center"/>
              <w:rPr>
                <w:rFonts w:ascii="Arial" w:hAnsi="Arial" w:cs="Arial"/>
                <w:sz w:val="18"/>
                <w:szCs w:val="18"/>
              </w:rPr>
            </w:pPr>
          </w:p>
        </w:tc>
        <w:tc>
          <w:tcPr>
            <w:tcW w:w="2126" w:type="dxa"/>
            <w:gridSpan w:val="2"/>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2102</w:t>
            </w:r>
          </w:p>
        </w:tc>
        <w:tc>
          <w:tcPr>
            <w:tcW w:w="6520" w:type="dxa"/>
            <w:gridSpan w:val="2"/>
            <w:tcBorders>
              <w:top w:val="nil"/>
              <w:left w:val="nil"/>
              <w:bottom w:val="nil"/>
              <w:right w:val="nil"/>
            </w:tcBorders>
            <w:shd w:val="clear" w:color="auto" w:fill="FFFFFF"/>
          </w:tcPr>
          <w:p w:rsidR="00AB50C7" w:rsidRDefault="00AB50C7">
            <w:pPr>
              <w:pStyle w:val="xl76"/>
              <w:spacing w:before="0" w:after="0"/>
              <w:rPr>
                <w:rFonts w:ascii="Arial" w:hAnsi="Arial" w:cs="Arial"/>
              </w:rPr>
            </w:pPr>
            <w:r>
              <w:rPr>
                <w:rFonts w:ascii="Arial" w:hAnsi="Arial" w:cs="Arial"/>
              </w:rPr>
              <w:t xml:space="preserve">Assistência aos Adolescentes em Risco Pessoal e Social  </w:t>
            </w:r>
          </w:p>
        </w:tc>
        <w:tc>
          <w:tcPr>
            <w:tcW w:w="85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26" w:type="dxa"/>
            <w:gridSpan w:val="2"/>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pStyle w:val="font5"/>
              <w:spacing w:before="0" w:after="0"/>
              <w:rPr>
                <w:rFonts w:ascii="Arial" w:hAnsi="Arial" w:cs="Arial"/>
              </w:rPr>
            </w:pPr>
            <w:r>
              <w:rPr>
                <w:rFonts w:ascii="Arial" w:hAnsi="Arial" w:cs="Arial"/>
              </w:rPr>
              <w:t>Assistência à Criança e ao Adolescente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600</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Atendimento à Criança e Adolescentes com Direitos Ameaçados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8.490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shd w:val="clear" w:color="auto" w:fill="FFFFFF"/>
          </w:tcPr>
          <w:p w:rsidR="00AB50C7" w:rsidRDefault="00AB50C7">
            <w:pPr>
              <w:pStyle w:val="xl43"/>
              <w:spacing w:before="0" w:after="0"/>
              <w:rPr>
                <w:rFonts w:ascii="Arial" w:hAnsi="Arial" w:cs="Arial"/>
                <w:sz w:val="18"/>
                <w:szCs w:val="18"/>
              </w:rPr>
            </w:pPr>
            <w:r>
              <w:rPr>
                <w:rFonts w:ascii="Arial" w:hAnsi="Arial" w:cs="Arial"/>
                <w:sz w:val="18"/>
                <w:szCs w:val="18"/>
              </w:rPr>
              <w:t>Capacitação de Gestores e Operadores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2794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Assistência ao Adolescente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17903</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pStyle w:val="xl76"/>
              <w:spacing w:before="0" w:after="0"/>
              <w:rPr>
                <w:rFonts w:ascii="Arial" w:hAnsi="Arial" w:cs="Arial"/>
                <w:b w:val="0"/>
                <w:bCs w:val="0"/>
              </w:rPr>
            </w:pPr>
            <w:r>
              <w:rPr>
                <w:rFonts w:ascii="Arial" w:hAnsi="Arial" w:cs="Arial"/>
                <w:b w:val="0"/>
                <w:bCs w:val="0"/>
              </w:rPr>
              <w:t>Assistência à Criança e ao Adolescente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Mobilização pela Proteção Integral à Crianças e Adolescentes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2817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Manutenção do Atendimento de Adolescentes como Gente Jovem</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Adolescente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1600 – GERAÇÃO DE RENDA, O EXERCÍCIO DA CIDADANIA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1873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aos Micros Empreendedores Urbanos e Rurais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às Pequenas Empresas e aos Pequenos Produtores Rurais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25901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Ação Implementada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9.450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2043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às Ações de Cooperativismo e Associativismo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Programa Economia Solidária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as Cooperativas dos Catadores de Lixo Integrantes do Fórum Nacional de Lixo e Cidadania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10101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9.000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6044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às Ações de Artesanato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6046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 Programas de Microcrédito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do Banco do Povo - Microcrédito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Programa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9081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Financiamento à Pequenos Empreendedores Econômicos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25901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Financiamento Concedido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2.310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1700 – HEMOTECNOLOGIA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2810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Produção de Hemoderivados (Albumina Humana)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23202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Medicamento Distribuído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25.000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2811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Captação de Doadores, Coleta de Sangue, Processamento, Armazenamento e Distribuição de Sangue e Hemocomponentes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23202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45.000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xml:space="preserve">Pessoa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2812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Análises Laboratoriais nas Amostras de Sangue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23202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Exame Realizado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900.000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1900 – JUVENTUDE E ESPORTES DE MÃOS DADAS COM O FUTURO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2033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no Paranoá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38109</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lastRenderedPageBreak/>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Realização dos Jogos Estudantis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do Centro de Apoio Social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no Núcleo Bandeirante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38110</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Evento Promovido </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em Ceilândia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12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no Guará</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Promoção de Atividades Desportivas em Águas Claras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Promoção de Atvidades Desportivas no Riacho Fundo II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38123</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Promovido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05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2873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Criança Fora da Rua - Projeto Amigo da Gente</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Criança e Adolescentes Assistidos</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8.000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9080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Apoio ao Campeonato Metropolitano de Futebol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ao Futebol Profissional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9084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Concessão de Bolsa Atleta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146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9085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Incentivo à Participação de Atletas do DF em Competições Nacionais e Internacionais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Atleta Assistido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2100 – MODERNIZANDO A EDUCAÇÃO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1010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Implantação da Fundação Universidade Aberta do Distrito Federal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18202</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Unidade Implantada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2387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Descentralização de Recursos Financeiros para as Escolas Públicas do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Escola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613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2554</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dos Cursos de Graduação e Pós-Graduação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23203</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Matriculado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Promoção do Vestibular da FEPECS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23203</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Aluno Matriculado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2930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Prêmio a Profissional de Educação da Secretaria de Estado de Educação </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Certame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01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2968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Gestão Escolar Competente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Acervo Bibliográfico do Instituto Superior de Educação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3482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Professor Nota 10</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01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8389" w:type="dxa"/>
            <w:gridSpan w:val="5"/>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2300 – PRESERVAÇÃO DA MEMÓRIA DOCUMENTAL DO DISTRITO FEDERAL </w:t>
            </w: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2465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Preservação da Memória Documental do Distrito Federal  </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16102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Acervo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VETADO</w:t>
            </w:r>
          </w:p>
        </w:tc>
        <w:tc>
          <w:tcPr>
            <w:tcW w:w="6520" w:type="dxa"/>
            <w:gridSpan w:val="2"/>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2467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Pesquisa Sobre a História do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Pesquisa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2485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Preservação do Patrimônio Cultural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Revitalização do Museu Vivo da História Candanga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Museu Mantido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9064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Memorial Juscelino Kubitscheck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Entidade Assistida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10490" w:type="dxa"/>
            <w:gridSpan w:val="6"/>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PROGRAMA : 2400 – RESGATE SOCIAL COM DESENVOLVIMENTO E PROMOÇÃO COMUNITÁRIA </w:t>
            </w: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2030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 Associação de Prevenção e Tratamento de Dependentes Químicos e Portadores de Vírus HIV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2179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aos Dependentes Químicos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Dependente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Clínicas Populares de Recuperação de Dependentes Químicos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Dependente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2475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Programa de Educação de Jovens e Adultos - Fases I e II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Cursos de Alfabetização para Jovens e Adultos Carentes e Afro-Descendentes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6004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Oficinas Culturais e Prevenção às Drogas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6129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dos Programas do Centro de Assistência Juridica - Defensoria Pública do 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2403 - PROTEÇÃO E CUIDADO INFANTIL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Gestores e Operadores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VETADO</w:t>
            </w:r>
          </w:p>
        </w:tc>
        <w:tc>
          <w:tcPr>
            <w:tcW w:w="6520" w:type="dxa"/>
            <w:gridSpan w:val="2"/>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2815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à Criança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Criança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Proteção e Cuidado Infantil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Criança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7.681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Mãe Crecheira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Criança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1.409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Proteção e Cuidado Infanto-juvenil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Criança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8.742</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3981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Construindo o Futuro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2 Creches no Plano Piloto, uma na Asa Norte e Outra na Asa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Creche Construída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2404 - PROGRAMA DE APOIO À SÚDE DO TRABALHADOR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6015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Desenvolvimento de Ações de Apoio à Saúde do Trabalhador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Realização de Campanhas Educativas Sobre Doenças Étnicas, Sociais e de Gênero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16903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2409 - APOIO AOS PORTADORES DE DEFICIÊNCIA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Gestores e Operadores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2376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Prevenção à Violação de Direitos e à Violência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2614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Reordenamento das Unidades de Atendimento de Estimulação, Habilitação e Reabilitação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e Promoção da Assistência ao Portador de Deficiência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Entidade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na Reforma e Ampliação do Núcleo Cooperativo da Asa Norte - APAE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Entidade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Apoio na Construção do Núcleo Cooperativo APAE -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Entidade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Assistência à Associação de Pais e Amigos dos Excepcionais do Distrito Federal - APAE- 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Entidade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6016</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Fornecimento de Aparelhos de Órteses e Próteses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2411 – PROTEÇÃO E AMPARO AO IDOSO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2268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ao Idoso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11904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Idoso Assistido em Família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Coordenação de Programas para a Terceira Idade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e Promoção da Assistência ao Idoso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11904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71.400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2371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Gestores e Operadores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Realizado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2376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Prevenção à Violação de Direitos e à Violência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17902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2412 - CRÉDITO EDUCATIVO DO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6012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Crédito Educativo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Aluno Assistido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lastRenderedPageBreak/>
              <w:t xml:space="preserve"> PROGRAMA : 2413 - CENTROS MULTIUSO DA JUVENTUDE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5921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Multiuso da Juventude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Multiuso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Referências Sócio-Educativo e Cultural para a Juventude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Multiuso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Referências Sócio-Educativo e Cultural para a Juventude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Multiuso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Referências Sócio-Educativo e Cultural para a Juventude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Multiuso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Referências Sócio-Educativo e Cultural para a Juventude em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Multiuso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Referências Sócio-Educativo e Cultural para a Juventude no Varjão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Multiuso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Referências Sócio-Educativo e Cultural para a Juventude na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Centro Multiuso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2414 - BOLSA PRÉ-VESTIBULAR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9083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Concessão de Bolsa de Estudos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Bolsa Pré-Vestibular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2416 - ESCOLA DIGITAL INTEGRADA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6013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Integração Escolar por Meio da Internet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632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Cursos de Informática nas Escolas Públicas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50.000</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2418 - PROGRAMA DE ASSISTÊNCIA A SAÚDE MENTAL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1853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Assistência Psicosocial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Centros de Assistência Psicosocial  - CAPS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6053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Atenção à Saúde Mental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Programa de Horticultura no ISM - Instituto de Saúde Mental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Consulta Médica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2420 - PROGRAMA EDUCAÇÃO SUPERIOR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4944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Programa Renda Universidade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Concessão de Bolsa Universitária aos Servidores Públicos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Atendida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9083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Concessão de Bolsa de Estudos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Bolsa Concedida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2500 SAÚDE EM FAMÍLIA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2335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Saúde em Família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Familia Assistida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Promoção da Campanha de Prevenção ao Câncer de Mama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Família Assistida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Unidade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Realização de Exames de Identificação da Hemoglobina "S" em Crianças e Adultos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Família Assistida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2600 - SEGURANÇA EM AÇÃO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1569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Desenvolvimento dos Programas Nacionais de Segurança Pública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Desenvolvimento de Campanhas e Programas de Defesa Civil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Aquisição de Rádios Portateis (Hand Talks) para o 13º Batalhão de Polícia Militar,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Adquirido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1831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Aquisição de Equipamentos para a Polícia Civil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Adquirido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Programa de Incentivo e Modernização da Polícia Civil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Adquirido</w:t>
            </w:r>
          </w:p>
        </w:tc>
        <w:tc>
          <w:tcPr>
            <w:tcW w:w="1417" w:type="dxa"/>
            <w:tcBorders>
              <w:top w:val="nil"/>
              <w:left w:val="nil"/>
              <w:bottom w:val="nil"/>
              <w:right w:val="nil"/>
            </w:tcBorders>
          </w:tcPr>
          <w:p w:rsidR="00AB50C7" w:rsidRDefault="00AB50C7">
            <w:pPr>
              <w:pStyle w:val="xl43"/>
              <w:spacing w:before="0" w:after="0"/>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1984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Prédios e Próprios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Companhia Regional de Incêndio do SCS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Companhia Regional de Incêndio de Sobradinho 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Posto Policial em Águas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Quartel da PM no Sudoeste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Instalação do Posto Policial  em Samambaia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Instalação do Posto Policial no Assentamento Três Conquistas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Companhia Regional de Incêndio no Lago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Companhia de Polícia Militar de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Batalhão Policial da Polícia Militar nas Quadras 400 e 100 de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Batalhão de Emergência Médica no Guará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Construído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Batalhão de Emergência Médica na Asa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Construído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Batalhão de Emergência Médica em Taguatinga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Construído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Prédio do Instituto de Identificação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Batalhão da Polícia Militar no Cruzeiro/Octognal/Sudoeste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Construído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Edifício Sede da Chefia de Polícia da Polícia Civil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9.463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Companhia Regional de Incêndio em Vicente Pires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Companhia Regional de Incêndio em Aguas Claras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Prédios e Próprios da Secretaria de Segurança Pública e Defesa Social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Construído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de Recursos Humanos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Capacitação Profissional de Agentes Penitenciários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3279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Sistema Eletrônico de Monitoramento à Segurança de Brasília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do Sistema de Video nas Instalações Penitenciárias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3419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Reequipamento e Reaparelhamento da Secretaria de Segurança Pública e Defesa Social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Equipamento Adquirido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3510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 Estruturação da Segurança Pública na Região Integrada do Desenvolvimento do Entorno - RIDE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Equipamento Adquirido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3866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Instalação do Sistema de Geoprocessamento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Sistema Instalado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3870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Integração nas Operações de Segurança Pública de Defesa Social com os Estads de GO, MG, TO, BA e DF.</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Sistema Instalado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3903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Prédio do Instituto Médico Legal na Asa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Reformado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Prédio do Departamento de Polícia Especializada na Asa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Reformado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 da Secretaria de Segurança Pública e Defesa Social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Reformado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6.649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6022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Assistência à Saúde do Policial Civil e Seus Dependentes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Pessoa Atendida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7.672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7292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Delegacia de Polícia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Delegacia de Repressão à Pequenas Infrações(EPP)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Construída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Delegacia de Repressão às Pequenas Infrações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Delegacia Construída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Delegacia de Polícia em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Construída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21ª Delegacia de Polícia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Delegacia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Delegacias Especializadas da Mulher em Ceilândia, Gama 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Construída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Delegacia do Setor Leste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Delegacia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Delegacia Especializada para Atendimento a Pessoas Vítimas de Discriminação por Orientação Sexual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Construída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Delegacia de Polícia no Setor Oeste de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Construída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Delegacia de Polícia - 24ª DP em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Construída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Delegacia de Polícia - 31ª DP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Construída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7298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Delegacia de Polícia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VETADO </w:t>
            </w:r>
          </w:p>
        </w:tc>
        <w:tc>
          <w:tcPr>
            <w:tcW w:w="876" w:type="dxa"/>
            <w:gridSpan w:val="2"/>
            <w:tcBorders>
              <w:top w:val="nil"/>
              <w:left w:val="nil"/>
              <w:bottom w:val="nil"/>
              <w:right w:val="nil"/>
            </w:tcBorders>
          </w:tcPr>
          <w:p w:rsidR="00AB50C7" w:rsidRDefault="00AB50C7">
            <w:pPr>
              <w:pStyle w:val="xl84"/>
              <w:spacing w:before="0" w:after="0"/>
              <w:rPr>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9ª Delegacia de Polícia no Lago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15ª Delegacia de Polícia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18ª Delegacia de Polícia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Delegacia Especial de Atendimento à Mulher na Asa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Delegacia da Criança e do Adolescente na Asa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Delegacia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33ª Delegacia de Polícia em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6ª Delegacia de Polícia no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14ª Delegacia de Polícia no Setor Central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Delegacia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Delegacia de Polícia - 4ª Delegacia de Polícia no Guará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Delegacia Reformada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Delegacia de Polícia - 33ª Delegacia de Polícia em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Delegacia Reformada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2800 - TRANSPORTE SEGURO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1169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Implantação do Sistema de Transporte Ferroviário Metropolitano do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Via Permanente </w:t>
            </w:r>
            <w:r>
              <w:rPr>
                <w:rFonts w:ascii="Arial" w:hAnsi="Arial" w:cs="Arial"/>
                <w:sz w:val="18"/>
                <w:szCs w:val="18"/>
              </w:rPr>
              <w:br/>
              <w:t>Construida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1347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Passarelas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Passarelas Próximas a Polícia Rodoviária e V. DNOCS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1.400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Passarela na Via EPPR DF-05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Passarela na DF-020 Entre Santa Maria e Novo Gama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Passarela na Avenida de Ligação Ceilândia Sul / Taguatinga Centro na Altura da QNL 02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Passarela na Avenida Hélio Prates Próximo a QNH 07 e à Escola Classe 12 de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Passarela no Riacho Fundo - DF-075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Passarela no Colorado - DF-003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Passarela Construída</w:t>
            </w:r>
          </w:p>
        </w:tc>
        <w:tc>
          <w:tcPr>
            <w:tcW w:w="1417"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1475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Recuperação e Melhoramento de Rodovias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Duplicação da DF-130 Trecho Quadra 6 até o Vale do Amanhecer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Pavimentação Asfáltica da DF 475 - Ponte Alta Norte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Duplicação da DF 180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Recuperação e Melhoramento das Rodovias  do DF recuperação da DF 425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Rodovia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Pavimemtação Saida do Recanto das Emas /BR 060 - Antiga Estrada da Fazendinha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Rodovia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Pavimentação da DF-097 Trecho DF 001 a DF -095 EPAC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Rodovia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Pavimentação da DF-180 até a Divisa do Distrito Federal com Padre Lúcio-GO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Rodovia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Pavimentação da DF-541, Ligação Brazlândia (DF-180) a Águas Lindas, Passando pelo Assentamento Maranata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Rodovia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Pavimentação da DF-430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Rodovia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DF-120 Trecho DF-250/NR Tabatinga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Duplicação das Rodovias DF-240 e DF-180 nos trechos entre Taguatinga 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Duplicação da Rodovia EPVL entre a EPTG / Estrutural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Construção 3ª Faixa Pistão Sul - DF-001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Construção 3ª Faixa DF-003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Construção 3ª Faixa DF-007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Construção 3ª Faixa DF-051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Construção Vias Marginais DF-095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Construção Vias Marginais DF-051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Duplicação DF-001 Trecho DF-025 / DF-035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Duplicação e Recuperação DF-005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Duplicação DF-150 Sobradinho II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7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Duplicação BR-020 Trecho Planaltina / Divisa GO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Duplicação BR-060 Trecho Km 12,4 / Divisa GO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19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Ligação Águas Claras / Guará / EPIA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Ligação  Samambaia / Ceilândia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Duplicação DF-087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DF-001 Trecho DF-170 / DF-430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DF-100  Trecho BR-020/ DF-250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b/>
                <w:bCs/>
                <w:sz w:val="18"/>
                <w:szCs w:val="18"/>
              </w:rPr>
            </w:pPr>
            <w:r>
              <w:rPr>
                <w:rFonts w:ascii="Arial" w:hAnsi="Arial" w:cs="Arial"/>
                <w:b/>
                <w:bCs/>
                <w:sz w:val="18"/>
                <w:szCs w:val="18"/>
              </w:rPr>
              <w:t xml:space="preserve">VETADO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DF-128 - Pedra Fundamental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DF-190 Trecho DF-180/DF-280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DF-205 Trecho DF-131/R. Sonhém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Restauração da DF-007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Restauração da DF-095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DF-220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pStyle w:val="xl84"/>
              <w:spacing w:before="0" w:after="0"/>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DF-230 Trecho DF-130 / DF-110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Recuperação e Melhoramento de Rodovias - Pavimentação DF-285 Trecho Km 07/Divisa GO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Recuperação e Melhoramento de Rodovias - Pavimentação DF-325</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Recuperação e Melhoramento de Rodovias - Pavimentação DF-450 Trecho BR-070/VC-561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Recuperação e Melhoramento de Rodovias - Pavimentação do Núcleo Rural Taguara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Recuperação e Melhoramento de Rodovias - Pavimentação do Núcleo Rural Buriti Vermelho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Recuperação e Melhoramento de Rodovias - Pavimentação do Núcleo Rural Rajadinha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Recuperação e Melhoramento de Rodovias - Pavimentação do Núcleo Rural Lamarão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center"/>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Recuperação e Melhoramento de Rodovias - Construção Vias Marginais DF-085 Trecho DF-003/DF-079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Rodovia Recuperada </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22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Km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1506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Abrigos de Passageiros de Ônibus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Abrigos para Passageiros de Ônibus em Samambaia, nas Quadra 511/311 até 327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Ponto de Ônibus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Abrigo de Ônibus nas Avenidas P2, P3 e P4 do Setor P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Ponto de Ônibus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Abrigos de Passageiros de Ônibus em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Ponto de Ônibus </w:t>
            </w:r>
            <w:r>
              <w:rPr>
                <w:rFonts w:ascii="Arial" w:hAnsi="Arial" w:cs="Arial"/>
                <w:sz w:val="18"/>
                <w:szCs w:val="18"/>
              </w:rPr>
              <w:br/>
              <w:t>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1732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Equipamento de Sinalização Estatigráfica e Semafórica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Implantação de Equipamento de Sinalização Estatigráfica e Semafórica - Sinalização Horizontal e Vertical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Sinalização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2054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Manutenção do Departamento de Sistema Viário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2233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do Departamento de Concessões e Permissões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2655</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Capacitação de Recursos Humanos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Capacitação de Recursos Humanos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Capacitação de Recursos Humanos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26204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Servidor Treinado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980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2725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Manutenção e Conservação da Rodoviária do Plano Piloto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2825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Manutenção e Conservação da Rodoferroviária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3361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Pontes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Ponte Próximo ao Salão Comunitário do Recanto das Garças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Ponte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Alargamento da Ponte da Via EPPR DF-05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Ponte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Pontes - Alargamento Ponte Corrego Riacho Fundo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Ponte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Ponte no Corrego Cabeceira do Vale - DF-085</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Ponte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Ponte no Corrego Pipiripau - DF-230</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Ponte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Ponte no Corrego Ribeirão das Pedras - DF450</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Ponte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Ponte no Corrego Ribeirão Sobradinho - DF-440</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Ponte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3550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Projetos de Engenharia em Rodovias do 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Elaborado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3689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de Terminal Rodoviário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Terminal Rodoviário do Riacho Fundo 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Terminal  Reformado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Terminal Rodoviário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Terminal  Reformado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Ramal do Gama-Santa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5902</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Viaduto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um Viaduto na Rodoferroviária - DF 003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Viaduto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Viaduto na EPNB-DF 075 com o Setor de Mansões Pak Way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Viaduto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Viadutos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Viaduto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Viaduto de Acesso Riacho Fundo - DF-075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Viaduto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3.420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Viaduto de Acesso Aguas Claras - DF-085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Viaduto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3.970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Viaduto de Acesso Planaltina - BR-020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Viaduto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3.420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Construção de Viaduto - Encabeçamento Viaduto BR-040/DF-290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Viaduto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48.093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6043</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Supervisão de Serviços de Engenharia em Rodovias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Supervisão de Serviços de Engenharia em Rodovias - Supervisão da BR-060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Consultoria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Supervisão de Serviços de Engenharia em Rodovias - Supervisão da BR-020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Consultoria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Supervisão de Serviços de Engenharia em Rodovias - Supervisão do Eixão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Consultoria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Supervisão de Serviços de Engenharia em Rodovias - Supervisão da Estrutural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Consultoria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6150</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Fiscalização de Sistema de Transporte Público Coletivo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Fiscalização do Sistema de Transportes Publico Coletivo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Fiscalização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Fiscalização do Sistema de Transportes Público Coletivo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26204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Fiscalização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7220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Terminais Rodoviários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Terminal Rodoviário no Riacho Fundo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Terminal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Terminal Rodoviário em São Sebastião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Terminal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Terminal Rodoviário em Samambaia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Terminal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Terminal Rodoviário no Setor P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Terminal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Terminal Rodoviário em Brazlândia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Terminal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Terminal Rodoviário em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Terminal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Terminal Rodoviário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Terminal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7041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both"/>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Elaboração do Plano Diretor de Transporte Público do Distrito Federal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26204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2900 – VIGILÂNCIA SANITÁRIA E EPIDEMIOLÓGICA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2772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Fomento à Defesa Sanitária Vegetal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Fiscalização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2773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Fomento à Defesa Sanitária Animal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Fiscalização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2780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Inspeção e Fiscalização de Produtos de Origem Vegetal e Animal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Inspeção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2783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Controle de Qualidade e Desenvolvimento Tecnológico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Análise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3000 - ADMINISTRANDO NOSSA CIDADE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1022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Curral Comunitário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1241</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Pavilhão de Eventos</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Pavilhão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do Centro Internacional de Feiras e Negócios do Distrito Federal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27101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Pavilhão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1302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Feira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Feira em Sobradinho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1309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Cemitérios(EPP)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Cemitério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1537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de Edifício Sede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Edifício Sede da Administração Regional de Samambaia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de Edifíco Sede da Administração Regional do Guará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1984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Prédios e Próprios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Prédios e Próprios da Empresa Técnica e Extensão Rural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14203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Prédio Construído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Prédios e Próprios da Administração Regional do Plano Piloto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1.900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Prédios e Próprios da Administração Regional de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Prédios e Próprios da Administração Regional do Varjão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2880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Coordenação das Ações de Regionalização no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3247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Feiras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Feira no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 Feira Permanente(EPP)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Feira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Cercamento da Feira Permanente de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Feira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Número de Banheiros Públicos na Feira Permanente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Feira Permanente do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Feira Permanente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Feira em Taguatinga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Feira em Brazlândia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Feira em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Feira no Recanto das Emas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Feiras em Sobradinho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Feira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de Feira Permanente em Ceilândia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Feira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xl43"/>
              <w:spacing w:before="0" w:after="0"/>
              <w:rPr>
                <w:rFonts w:ascii="Arial" w:hAnsi="Arial" w:cs="Arial"/>
                <w:b/>
                <w:bCs/>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3304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Sede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Sede da Administração Regional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Sedes para os Conselhos Tutelares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Complexo Administrativo do GDF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de Edifício Sede da Administração Regional de Samambaia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Sede da Administração Regional de São Sebastião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Edifício Sede da Administração Regional Sudoeste / Octogonal</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38124</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3646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de Revitalização do Setor Central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3771 </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Ampliação da Torre Retransmissora de Sinal de Televisão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Ampliado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3903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de Prédios e Próprios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da Biblioteca Pública do Gama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 - Edifício Sede da SEDUH</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b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 do Jardim Botânico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Prédios e Próprios da Secretaria de Esporte e Lazer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Reforma de Prédios e Próprios da Administração Regional de Sobradinho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de Prédios e Próprios da Administração Regional de Planaltina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7246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Shopping Popular</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Shopping Popular de Sobradinho na Área da Feira Modelo Quadra Central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Shopping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Shopping Popular da Rodoferroviária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Shopping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3100 - ILUMINANDO 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1763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Pública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Complemento da Iluminação Pública da Fercal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Complementação do Sistema de Iluminação Pública nas Estâncias Mestre D'Armas I a V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Instalação de eletricidade no Assentamento Maranata de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Pública da Avenida Contorno, em Planaltina - DF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22204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Ampliação do Sistema de Iluminação Pública no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11.400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Pública em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Ampliação do Sistema de iluminação Pública na Candangolândia</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125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Pública no Guará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Pública em Samambaia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Iluminçaão Pública no Riacho Fundo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m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Ampliação do Sistema de Iluminação Pública no Riacho Fundo II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Rede Elétrica Implantada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1836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Pública das Quadras Poliesportivas de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Pública dos Campos de Futebol da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Ampliação do Sistema de Iluminação da Região Administrativa de Taguatinga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Iluninação Pública da Av. Contorno, Quadra 18 da Vila Vicentina e de Buritis IV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Iluminação Pública na DF 180 em frente ao Incra 08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dos Becos de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pStyle w:val="xl43"/>
              <w:spacing w:before="0" w:after="0"/>
              <w:rPr>
                <w:rFonts w:ascii="Arial" w:hAnsi="Arial" w:cs="Arial"/>
                <w:sz w:val="18"/>
                <w:szCs w:val="18"/>
              </w:rPr>
            </w:pPr>
            <w:r>
              <w:rPr>
                <w:rFonts w:ascii="Arial" w:hAnsi="Arial" w:cs="Arial"/>
                <w:sz w:val="18"/>
                <w:szCs w:val="18"/>
              </w:rPr>
              <w:t>Iluminação Pública entre as Quadras 118 e 218, Conjunto H da CL 118 em Santa Maria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da Via de Entrada de Acesso ao Centro de Tradição Populares Bumba Meu Boi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de Brazlândia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de Sobradinho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Ampliação de Sistema de Iluminação no Núcleo Bandeirante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em Samambaia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do Riacho Fundo II</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Ampliação do Sistema de Iluminação no Sudoeste / Octogonal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38124</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310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Iluminação no Cruzeiro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Ampliação do Sistema de Iluminção no Lago Norte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Luminária Instalada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cantSplit/>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8507</w:t>
            </w:r>
          </w:p>
        </w:tc>
        <w:tc>
          <w:tcPr>
            <w:tcW w:w="6520" w:type="dxa"/>
            <w:gridSpan w:val="2"/>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 Manutenção do Sistema de Iluminação Pública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Sistema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3300 – MÃOS À OBRA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1033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Criação de Setores Habitacionais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Criação de Setor Habitacional do Catetinho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Setor Criado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1475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Recuperação e Melhoramento de Rodovias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Asfaltamento da DF 425 em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Rodovia Recuperada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1959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Orla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Orla do Gama - Córrego Crispim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Revitalização da Ciclovia à Margem do Lago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1988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Ginásio de Esportes no Recanto da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VETADO</w:t>
            </w:r>
          </w:p>
        </w:tc>
        <w:tc>
          <w:tcPr>
            <w:tcW w:w="6520" w:type="dxa"/>
            <w:gridSpan w:val="2"/>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3937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Revitalização do Lago Veredinha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5695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Elaboração de Projetos e Execução de Obras de Prevenção, Controle e Combate à Erosão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VETADO</w:t>
            </w:r>
          </w:p>
        </w:tc>
        <w:tc>
          <w:tcPr>
            <w:tcW w:w="6520" w:type="dxa"/>
            <w:gridSpan w:val="2"/>
            <w:tcBorders>
              <w:top w:val="nil"/>
              <w:left w:val="nil"/>
              <w:bottom w:val="nil"/>
              <w:right w:val="nil"/>
            </w:tcBorders>
          </w:tcPr>
          <w:p w:rsidR="00AB50C7" w:rsidRDefault="00AB50C7">
            <w:pPr>
              <w:pStyle w:val="xl43"/>
              <w:spacing w:before="0" w:after="0"/>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7244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Estádio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Revisão e Modernização dos Cinco Principais Estádios de Futebol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Estádio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 PROGRAMA : 3400 - ZÔO DE TODOS NÓS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3900 – DESENVOLVIMENTO ECONÔMICO DO DISTRITO FEDERAL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2912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Estudos e Pesquisas  Sócio-Econômicas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Estudo Realizado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2913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à Implantação do Pólo de Tecnologia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Pólo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2939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à Instalação, Ampliação, Relocalização e Modernização de Empresas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Empresa Apoiada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770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2976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 Capacitação Empresarial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Empresa Apoiada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3718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Fomentoàs Atividades dos Segmentos Geradores de Excedentes Exportáveis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Empresa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280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6006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Programa Cinturão do Emprego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20101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Cinturão do Emprego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25101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Pessoa Assistida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Pessoa</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9061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Financiamentos Vinculados a Incentivos Creditícios do ICMS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19901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Apoiado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PROGRAMA : 4000 – ESPORTE : MENTE E CORPO EM EQUILÍBRIO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1421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Módulos Desportivos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Módulo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1745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de Esporte na QNP 16 AE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Quadra de Esportes na Área Rural de Sarandi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no Bairro Arapoanga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de Esportes no Capão Seco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de Esportes no PADEF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da Quadra Poliesportiva  na QE 40 Guara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 Construida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 nas áreas especiais 110, 605, 802 e 804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 Construida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Quadras Poliesportiva Coberta na EQN 04/06 do Setor 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uma Quadra de Esportes no Quadradão da QNP 15 do P-Norte na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Quadras Poliesportivas no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Costruida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Quadra de Esporte no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 Construida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da Praça do Bicalho, da QND 26 (Pistão Norte) e da QNC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ype="page"/>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na QR 302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na Escola Classe 05 - Vila Vicentina e na Escola Classe 07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na Escola QNP 20, 24, 34, 36 e QNN 40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 na QR 513 em frente aos Conjuntos 06, 07 e 08 em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 na Vila Basevi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de Esportes na QNO 20, na QNQ 07 e na QNR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 Construida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de Esportes em Frente ao Conjunto F da Quadra 204 Sul de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 Construida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de Esportes no Conjunto A/B ao lado do Centro de Ensino Nossa Senhora de Fátima no Setor Tradicional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de Esportes na Quadra 110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 Construida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Quadra de Esporte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 da Fercal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 Construida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Quadras Poliesportivas na Quadra 302 do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w:t>
            </w: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no Distrito Federal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43.450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Coberta em Ceilândia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r>
            <w:r>
              <w:rPr>
                <w:rFonts w:ascii="Arial" w:hAnsi="Arial" w:cs="Arial"/>
                <w:sz w:val="18"/>
                <w:szCs w:val="18"/>
              </w:rPr>
              <w:lastRenderedPageBreak/>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 xml:space="preserve">           1.400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 no Riacho Fundo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 Poliesportiva no Lago Norte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Quadras Poliesportivas no Varjão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Construção de Quadras Poliesportivas em Santa Maria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Construída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16.890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1866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Complexo Esportivo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Desportivo no Setor Oeste-Sobradinho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jc w:val="cente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Complexo Esportivo e Implantação do Projeto Adhemar ferreira da Silva no Centro Educacional 02 do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Construir Centro de Pratica de Esportes do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Complexo Esportivo no Setor P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Complexo Esportivo no Cruzeiro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28.500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Complexo Esportivo em São Sebastião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1988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Construção do Ginásio de Esportes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Ginásio de Esporte e Lazer da RA XXII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Ginásio de Esportes em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Ginásio de Esportes em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Ginásio de Esportes no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Ginásio de Esportes em Sobradinho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Ginásio Coberto de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Ginásio Poliesportivo do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Ginásio de Esportes em Planaltina, ao lado do Estádio Adonias Guimarâes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20.032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b/>
                <w:bCs/>
                <w:sz w:val="18"/>
                <w:szCs w:val="18"/>
              </w:rPr>
            </w:pPr>
            <w:r>
              <w:rPr>
                <w:rFonts w:ascii="Arial" w:hAnsi="Arial" w:cs="Arial"/>
                <w:b/>
                <w:bCs/>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Ginásio de esportes no Setor P Sul, na guariroba, na Ceilândia Sul, no Setor O, no P Norte, na Ceilânida Norte, na Epansão do Setor O e no Setor Privê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Ginásio Poliesportivo da Candangolândia(EPP)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3313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Estádios de Futebol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Costruida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um Campo de Futebol Society com grama artificial , ao lado da Administração da RA IX da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Unidade Costruida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3340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Instalação de Equipamento de Esporte e Lazer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38120</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Instalado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Parque Recreativo na QR 01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Instalado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Aquisição de Tabela de Basquete para o Ginásio de Esportes de Sobrdinho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Equipamento Instalado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3348</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Quadras e Parques Recreativos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Revitalização da Praça de Esportes da AR 11 9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Parque Reformado</w:t>
            </w:r>
          </w:p>
        </w:tc>
        <w:tc>
          <w:tcPr>
            <w:tcW w:w="1417"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100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no Complexo Poliesportivo de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Parque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3440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Quadras de Esportes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quadra de futebol da QR 310 - Samambaia Sul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Quadra de Esporte da QNM 18/20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lastRenderedPageBreak/>
              <w:t>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Quadra de Esporte da QNM 01/03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Quadra de Esporte da QNP 38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Quadra de Esporte da QNP 14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 Quadra de Esporte na Quadra 02 do Paranoá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de Quadra de Esportes na AE EQNM 3/5 Ceilândia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 Quadra de Esporte da QNG 09 da QNL 05/07 e da QNL 17/19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xml:space="preserve">Reforma das quadras de Esporte do Cruzeiro (EPP) </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1.400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 Quadra de Esportes no Quadradão da QNP 11 do P-Norte da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das Quadras de Poliesportivas da EQNN 08/10 e da QNP 18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das Quadras de Esportes da EQNL 01, 03, 09 e 11, em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das Quadras de Esportes de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95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Reforma das Quadras Poliesportivas de Santa Maria e Samambaia (EPP)</w:t>
            </w:r>
          </w:p>
        </w:tc>
        <w:tc>
          <w:tcPr>
            <w:tcW w:w="876" w:type="dxa"/>
            <w:gridSpan w:val="2"/>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shd w:val="clear" w:color="auto" w:fill="FFFFFF"/>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das Quadras de Esportes em Brazlândia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Quadras de Esportes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Quadra de Esportes </w:t>
            </w:r>
            <w:r>
              <w:rPr>
                <w:rFonts w:ascii="Arial" w:hAnsi="Arial" w:cs="Arial"/>
                <w:sz w:val="18"/>
                <w:szCs w:val="18"/>
              </w:rPr>
              <w:br/>
              <w:t xml:space="preserve">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Quadra de Esportes no Guará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Quadra de Esportes 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Quadra de Esporte em Candangolândia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Quadra de Esportes </w:t>
            </w:r>
            <w:r>
              <w:rPr>
                <w:rFonts w:ascii="Arial" w:hAnsi="Arial" w:cs="Arial"/>
                <w:sz w:val="18"/>
                <w:szCs w:val="18"/>
              </w:rPr>
              <w:br w:type="page"/>
              <w:t>Reformada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de Quadra de Esportes em Ceilândia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Quadra de Esportes Reformada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630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pStyle w:val="xl84"/>
              <w:spacing w:before="0" w:after="0"/>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3596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Infra-Estrutura Esportiva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Iluminação da Quadra de Esportes da SQSW 504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Implantado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Iluminação da Quadra de Esportes da Praça do Maestro -QNL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Implantado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jc w:val="right"/>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Transformação do Estádio Agostinho Lima em Centro de Prática de Esportes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Implantado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shd w:val="clear" w:color="auto" w:fill="FFFFFF"/>
          </w:tcPr>
          <w:p w:rsidR="00AB50C7" w:rsidRDefault="00AB50C7">
            <w:pPr>
              <w:rPr>
                <w:rFonts w:ascii="Arial" w:hAnsi="Arial" w:cs="Arial"/>
                <w:sz w:val="18"/>
                <w:szCs w:val="18"/>
              </w:rPr>
            </w:pPr>
            <w:r>
              <w:rPr>
                <w:rFonts w:ascii="Arial" w:hAnsi="Arial" w:cs="Arial"/>
                <w:sz w:val="18"/>
                <w:szCs w:val="18"/>
              </w:rPr>
              <w:t> </w:t>
            </w: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Implantação de Calçadas para Cooper e Lazer no Park Way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Projeto Implantado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3797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da Pista Joaquim Cruz</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Implantado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5474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Ginásio de Esportes</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Ginásio de Esportes do Paranoá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do Ginásio Bernado Sayão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Ginásio Reformado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m²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do Ginásio de Esportes do Gama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Ginásio Reformado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m²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Reforma do Complexo Poliesportivo de Planaltina (EPP)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 Ginásio Reformado </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 xml:space="preserve"> m² </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Ginásio de Esportes do Guará</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38112</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Ginásio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5483</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Pista de Skate</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38121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3.062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Espaço Alternativo para a Prática de Esportes Radicais ( Skate Parque) em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Espaço Alternativo para a Prática de Esportes Radicais ( Skate Parque) em Riacho Fundo II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Espaço Alternativo para a Prática de Esportes Radicais ( Skate Parque) no Conic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Espaço Alternativo para a Prática de Esportes Radicais ( Skate Parque)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Pista de Skate em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5876</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Esportivo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Federativo de Atividades Esportivas (EPP)</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Clube de Unidade de Vizinhança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1.800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Clube de Unidade de Vizinhança  na Octogonal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Complexo Olímpico do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38113</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28.500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Centro de Pratica de Esportes do Recanto das Emas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Esportivo da 311 em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do Clube de Unidade de Vizinhança do Cruzeiro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Centro Esportivo em Planaltina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Prédio Construído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5919</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Complexo Esportivo do CAVE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Projeto Elaborado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5947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Implantação de Infra-Estrutura no Campo de Futebol da Vila Planalto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Construção de Campos de Futebol com grama sintética, às margens da DF-180, em frente ao Setor Veredas e a Vila São José de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de Taguatinga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de Brazlândia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de Sobradinho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de Planaltina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38108</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de Ceilândia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de Samambaia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de Santa Maria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38115</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3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Iluminação e Gramagem de Campos de Futebol Amador da Região Administrativa do Riacho Fundo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38119</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Campo Iluminado e Gramado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17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6151</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Adequação e Manutenção dos Estádios de Futebol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Estádio Mantido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8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7092</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e Emborrachamento de Pista de Cooper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38107</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Obra Realizada</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6.000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7244</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Estádio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dos Estádios de Futebol do Distrito Federal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Estádio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do Estádio de Futebol Abadião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38111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Estádio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e Modernização do Estádio de Futebol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Estádio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Estádio Bezerrão no Gama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Estádio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Reforma de Estádio - Chapadinha</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Estádio Reformado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200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lastRenderedPageBreak/>
              <w:t>9075</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ao Desporto Amador</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50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ao Campeonato de Pesca Subaquática no Lago Paranoá -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Concessão de Passe Estudantil a Atleta Amador Estudante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Pagamento de Arbitragem dos Campeonatos das Ligas Oficiais de Futebol Amador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24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9077</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 xml:space="preserve">Apoio a Eventos Desportivos de Rua </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ao Evento "Campeonato de Manobras Radicais"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9080</w:t>
            </w:r>
          </w:p>
        </w:tc>
        <w:tc>
          <w:tcPr>
            <w:tcW w:w="6520" w:type="dxa"/>
            <w:gridSpan w:val="2"/>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ao Campeonato Metropolitano de Futebol</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rFonts w:ascii="Arial" w:hAnsi="Arial" w:cs="Arial"/>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Apoio às atividades da federação metropolitana de futebol (EPP)</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34101</w:t>
            </w:r>
          </w:p>
        </w:tc>
        <w:tc>
          <w:tcPr>
            <w:tcW w:w="2101"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Evento Apoiado</w:t>
            </w:r>
          </w:p>
        </w:tc>
        <w:tc>
          <w:tcPr>
            <w:tcW w:w="1417"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 xml:space="preserve">                25 </w:t>
            </w:r>
          </w:p>
        </w:tc>
        <w:tc>
          <w:tcPr>
            <w:tcW w:w="1136"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rFonts w:ascii="Arial" w:hAnsi="Arial" w:cs="Arial"/>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sz w:val="18"/>
                <w:szCs w:val="18"/>
              </w:rPr>
            </w:pPr>
            <w:r>
              <w:rPr>
                <w:rFonts w:ascii="Arial" w:hAnsi="Arial" w:cs="Arial"/>
                <w:sz w:val="18"/>
                <w:szCs w:val="18"/>
              </w:rPr>
              <w:t xml:space="preserve"> PROGRAMA : 4100 - A TERRA GERANDO DESENVOLVIMENTO </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2914</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 xml:space="preserve">Estudos e Projetos </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28201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Estudo Realizado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51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rPr>
                <w:sz w:val="18"/>
                <w:szCs w:val="18"/>
              </w:rPr>
            </w:pPr>
            <w:r>
              <w:rPr>
                <w:rFonts w:ascii="Arial" w:hAnsi="Arial" w:cs="Arial"/>
                <w:sz w:val="18"/>
                <w:szCs w:val="18"/>
              </w:rPr>
              <w:t xml:space="preserve"> PROGRAMA : 4200 – ENERGIA PARA O DESENVOLVIMENTO </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7046</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 xml:space="preserve"> Implantação de Sistemas de Armazenagem e Distribuição de Gás </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22210</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 xml:space="preserve"> Projeto Implantado </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rFonts w:ascii="Arial" w:hAnsi="Arial" w:cs="Arial"/>
                <w:sz w:val="18"/>
                <w:szCs w:val="18"/>
              </w:rPr>
            </w:pPr>
            <w:r>
              <w:rPr>
                <w:rFonts w:ascii="Arial" w:hAnsi="Arial" w:cs="Arial"/>
                <w:sz w:val="18"/>
                <w:szCs w:val="18"/>
              </w:rPr>
              <w:t>VETADO</w:t>
            </w:r>
          </w:p>
        </w:tc>
        <w:tc>
          <w:tcPr>
            <w:tcW w:w="6520" w:type="dxa"/>
            <w:gridSpan w:val="2"/>
            <w:tcBorders>
              <w:top w:val="nil"/>
              <w:left w:val="nil"/>
              <w:bottom w:val="nil"/>
              <w:right w:val="nil"/>
            </w:tcBorders>
          </w:tcPr>
          <w:p w:rsidR="00AB50C7" w:rsidRDefault="00AB50C7">
            <w:pPr>
              <w:rPr>
                <w:rFonts w:ascii="Arial" w:hAnsi="Arial" w:cs="Arial"/>
                <w:sz w:val="18"/>
                <w:szCs w:val="18"/>
              </w:rPr>
            </w:pP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7513" w:type="dxa"/>
            <w:gridSpan w:val="3"/>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 PROGRAMA : 4400 – CIDADE DOS PARQUES </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1023</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Revitalização do Parque Três Meninas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38114</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Reformado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2.000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2114</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Execução da Política Ambiental</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Programa adote um parque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38124</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Projeto Realizado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3347</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 xml:space="preserve">Implantação de Parques </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JK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Urbano Bosque Sudoeste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22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Ecológico do Gama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pStyle w:val="font5"/>
              <w:spacing w:before="0" w:after="0"/>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Ecológico da Ponte Alta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rFonts w:ascii="Arial" w:hAnsi="Arial" w:cs="Arial"/>
                <w:sz w:val="18"/>
                <w:szCs w:val="18"/>
              </w:rPr>
            </w:pPr>
          </w:p>
        </w:tc>
        <w:tc>
          <w:tcPr>
            <w:tcW w:w="5953" w:type="dxa"/>
            <w:tcBorders>
              <w:top w:val="nil"/>
              <w:left w:val="nil"/>
              <w:bottom w:val="nil"/>
              <w:right w:val="nil"/>
            </w:tcBorders>
          </w:tcPr>
          <w:p w:rsidR="00AB50C7" w:rsidRDefault="00AB50C7">
            <w:pPr>
              <w:rPr>
                <w:rFonts w:ascii="Arial" w:hAnsi="Arial" w:cs="Arial"/>
                <w:sz w:val="18"/>
                <w:szCs w:val="18"/>
              </w:rPr>
            </w:pPr>
            <w:r>
              <w:rPr>
                <w:rFonts w:ascii="Arial" w:hAnsi="Arial" w:cs="Arial"/>
                <w:sz w:val="18"/>
                <w:szCs w:val="18"/>
              </w:rPr>
              <w:t>VETADO</w:t>
            </w:r>
          </w:p>
        </w:tc>
        <w:tc>
          <w:tcPr>
            <w:tcW w:w="876" w:type="dxa"/>
            <w:gridSpan w:val="2"/>
            <w:tcBorders>
              <w:top w:val="nil"/>
              <w:left w:val="nil"/>
              <w:bottom w:val="nil"/>
              <w:right w:val="nil"/>
            </w:tcBorders>
          </w:tcPr>
          <w:p w:rsidR="00AB50C7" w:rsidRDefault="00AB50C7">
            <w:pPr>
              <w:jc w:val="center"/>
              <w:rPr>
                <w:rFonts w:ascii="Arial" w:hAnsi="Arial" w:cs="Arial"/>
                <w:sz w:val="18"/>
                <w:szCs w:val="18"/>
              </w:rPr>
            </w:pPr>
          </w:p>
        </w:tc>
        <w:tc>
          <w:tcPr>
            <w:tcW w:w="2101" w:type="dxa"/>
            <w:tcBorders>
              <w:top w:val="nil"/>
              <w:left w:val="nil"/>
              <w:bottom w:val="nil"/>
              <w:right w:val="nil"/>
            </w:tcBorders>
          </w:tcPr>
          <w:p w:rsidR="00AB50C7" w:rsidRDefault="00AB50C7">
            <w:pPr>
              <w:rPr>
                <w:rFonts w:ascii="Arial" w:hAnsi="Arial" w:cs="Arial"/>
                <w:sz w:val="18"/>
                <w:szCs w:val="18"/>
              </w:rPr>
            </w:pPr>
          </w:p>
        </w:tc>
        <w:tc>
          <w:tcPr>
            <w:tcW w:w="1417" w:type="dxa"/>
            <w:tcBorders>
              <w:top w:val="nil"/>
              <w:left w:val="nil"/>
              <w:bottom w:val="nil"/>
              <w:right w:val="nil"/>
            </w:tcBorders>
          </w:tcPr>
          <w:p w:rsidR="00AB50C7" w:rsidRDefault="00AB50C7">
            <w:pPr>
              <w:jc w:val="right"/>
              <w:rPr>
                <w:rFonts w:ascii="Arial" w:hAnsi="Arial" w:cs="Arial"/>
                <w:sz w:val="18"/>
                <w:szCs w:val="18"/>
              </w:rPr>
            </w:pPr>
          </w:p>
        </w:tc>
        <w:tc>
          <w:tcPr>
            <w:tcW w:w="1136" w:type="dxa"/>
            <w:tcBorders>
              <w:top w:val="nil"/>
              <w:left w:val="nil"/>
              <w:bottom w:val="nil"/>
              <w:right w:val="nil"/>
            </w:tcBorders>
          </w:tcPr>
          <w:p w:rsidR="00AB50C7" w:rsidRDefault="00AB50C7">
            <w:pPr>
              <w:jc w:val="center"/>
              <w:rPr>
                <w:rFonts w:ascii="Arial" w:hAnsi="Arial" w:cs="Arial"/>
                <w:sz w:val="18"/>
                <w:szCs w:val="18"/>
              </w:rPr>
            </w:pPr>
          </w:p>
        </w:tc>
        <w:tc>
          <w:tcPr>
            <w:tcW w:w="1131" w:type="dxa"/>
            <w:tcBorders>
              <w:top w:val="nil"/>
              <w:left w:val="nil"/>
              <w:bottom w:val="nil"/>
              <w:right w:val="nil"/>
            </w:tcBorders>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shd w:val="clear" w:color="auto" w:fill="FFFFFF"/>
          </w:tcPr>
          <w:p w:rsidR="00AB50C7" w:rsidRDefault="00AB50C7">
            <w:pPr>
              <w:rPr>
                <w:sz w:val="18"/>
                <w:szCs w:val="18"/>
              </w:rPr>
            </w:pPr>
          </w:p>
        </w:tc>
        <w:tc>
          <w:tcPr>
            <w:tcW w:w="5953" w:type="dxa"/>
            <w:tcBorders>
              <w:top w:val="nil"/>
              <w:left w:val="nil"/>
              <w:bottom w:val="nil"/>
              <w:right w:val="nil"/>
            </w:tcBorders>
            <w:shd w:val="clear" w:color="auto" w:fill="FFFFFF"/>
          </w:tcPr>
          <w:p w:rsidR="00AB50C7" w:rsidRDefault="00AB50C7">
            <w:pPr>
              <w:rPr>
                <w:sz w:val="18"/>
                <w:szCs w:val="18"/>
              </w:rPr>
            </w:pPr>
            <w:r>
              <w:rPr>
                <w:rFonts w:ascii="Arial" w:hAnsi="Arial" w:cs="Arial"/>
                <w:sz w:val="18"/>
                <w:szCs w:val="18"/>
              </w:rPr>
              <w:t>Implementação e Consolidação dos Parques Ecológicos  e de Uso Múltiplo do DF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 xml:space="preserve">Parque Implantado </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36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Ecológico do Setor Norte do Gama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de Refúgio das Lontras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38103</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 xml:space="preserve">Implantação do Parque da Asa Sul (EPP) </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VETADO</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Burle Max como Parque de Uso Multiplo na Asa Norte, Plano Piloto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Taguapark no Pistão Norte de Taguatinga na RA III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38105</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Boca da Mata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do Cortado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e Consolidação da Infra-Estrutura dos Parques Ecológicos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21101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30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Recreativo Burle Max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Recreativo da QNL, em Taguatinga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Recreativo da QNH, em Taguatinga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3</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Urbano e Vivencial do Gama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38104</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Implantação do Parque de Granja das Oliveiras - Recanto das Emas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Implantado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15</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3680</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Cercamento de Parques</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Cercamento, Reflorestamento e Construção de Pistas no Parque das Garças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Cerca Construída</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1.394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 xml:space="preserve">m </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18</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Cercamento e Infra-Estrutura do Parque Vivencial do Gama (EPP)</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22101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Cerca Construída</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19.222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m</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4975</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 xml:space="preserve"> Zoneamento e Plano de Manejo de Unidades de Conservação </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 xml:space="preserve"> Ampliação da Poligonal do Parque Olhos D`Água (EPP) </w:t>
            </w:r>
          </w:p>
        </w:tc>
        <w:tc>
          <w:tcPr>
            <w:tcW w:w="876" w:type="dxa"/>
            <w:gridSpan w:val="2"/>
            <w:tcBorders>
              <w:top w:val="nil"/>
              <w:left w:val="nil"/>
              <w:bottom w:val="nil"/>
              <w:right w:val="nil"/>
            </w:tcBorders>
          </w:tcPr>
          <w:p w:rsidR="00AB50C7" w:rsidRDefault="00AB50C7">
            <w:pPr>
              <w:pStyle w:val="xl84"/>
              <w:spacing w:before="0" w:after="0"/>
              <w:rPr>
                <w:sz w:val="18"/>
                <w:szCs w:val="18"/>
              </w:rPr>
            </w:pPr>
            <w:r>
              <w:rPr>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 xml:space="preserve"> Zoneamento Elaborado </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 xml:space="preserve">Zoneamento e Plano de Manejo de Unidades de Conservação - APA Gama Cabeça de Veado </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Zoneamento Elaborado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 xml:space="preserve">Zoneamento e Plano de Manejo de Unidades de Conservação - APA do Paranoá </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Zoneamento Elaborado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99</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6149</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Plano de Manejo e Uso</w:t>
            </w: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Plano de Manejo e Uso - Estudo do Parque das Copaíbas</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Estudo Realizado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16</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Plano de Manejo e Uso - Estudo do Parque Gatumé</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Estudo Realizado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12</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r>
              <w:rPr>
                <w:rFonts w:ascii="Arial" w:hAnsi="Arial" w:cs="Arial"/>
                <w:sz w:val="18"/>
                <w:szCs w:val="18"/>
              </w:rPr>
              <w:t>Plano de Manejo e Uso - Estudo do Parque Cachoeirinha</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43101</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Estudo Realizado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1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Unidade</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07</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7216 </w:t>
            </w:r>
          </w:p>
        </w:tc>
        <w:tc>
          <w:tcPr>
            <w:tcW w:w="6520" w:type="dxa"/>
            <w:gridSpan w:val="2"/>
            <w:tcBorders>
              <w:top w:val="nil"/>
              <w:left w:val="nil"/>
              <w:bottom w:val="nil"/>
              <w:right w:val="nil"/>
            </w:tcBorders>
          </w:tcPr>
          <w:p w:rsidR="00AB50C7" w:rsidRDefault="00AB50C7">
            <w:pPr>
              <w:rPr>
                <w:sz w:val="18"/>
                <w:szCs w:val="18"/>
              </w:rPr>
            </w:pPr>
            <w:r>
              <w:rPr>
                <w:rFonts w:ascii="Arial" w:hAnsi="Arial" w:cs="Arial"/>
                <w:sz w:val="18"/>
                <w:szCs w:val="18"/>
              </w:rPr>
              <w:t>Estruturação Parque Ecológico Veredinha</w:t>
            </w:r>
          </w:p>
        </w:tc>
        <w:tc>
          <w:tcPr>
            <w:tcW w:w="876" w:type="dxa"/>
            <w:gridSpan w:val="2"/>
            <w:tcBorders>
              <w:top w:val="nil"/>
              <w:left w:val="nil"/>
              <w:bottom w:val="nil"/>
              <w:right w:val="nil"/>
            </w:tcBorders>
          </w:tcPr>
          <w:p w:rsidR="00AB50C7" w:rsidRDefault="00AB50C7">
            <w:pPr>
              <w:jc w:val="center"/>
              <w:rPr>
                <w:sz w:val="18"/>
                <w:szCs w:val="18"/>
              </w:rPr>
            </w:pPr>
            <w:r>
              <w:rPr>
                <w:rFonts w:ascii="Arial" w:hAnsi="Arial" w:cs="Arial"/>
                <w:sz w:val="18"/>
                <w:szCs w:val="18"/>
              </w:rPr>
              <w:t>38106</w:t>
            </w:r>
          </w:p>
        </w:tc>
        <w:tc>
          <w:tcPr>
            <w:tcW w:w="2101" w:type="dxa"/>
            <w:tcBorders>
              <w:top w:val="nil"/>
              <w:left w:val="nil"/>
              <w:bottom w:val="nil"/>
              <w:right w:val="nil"/>
            </w:tcBorders>
          </w:tcPr>
          <w:p w:rsidR="00AB50C7" w:rsidRDefault="00AB50C7">
            <w:pPr>
              <w:rPr>
                <w:sz w:val="18"/>
                <w:szCs w:val="18"/>
              </w:rPr>
            </w:pPr>
            <w:r>
              <w:rPr>
                <w:rFonts w:ascii="Arial" w:hAnsi="Arial" w:cs="Arial"/>
                <w:sz w:val="18"/>
                <w:szCs w:val="18"/>
              </w:rPr>
              <w:t>Parque Reformado</w:t>
            </w:r>
          </w:p>
        </w:tc>
        <w:tc>
          <w:tcPr>
            <w:tcW w:w="1417" w:type="dxa"/>
            <w:tcBorders>
              <w:top w:val="nil"/>
              <w:left w:val="nil"/>
              <w:bottom w:val="nil"/>
              <w:right w:val="nil"/>
            </w:tcBorders>
          </w:tcPr>
          <w:p w:rsidR="00AB50C7" w:rsidRDefault="00AB50C7">
            <w:pPr>
              <w:jc w:val="right"/>
              <w:rPr>
                <w:sz w:val="18"/>
                <w:szCs w:val="18"/>
              </w:rPr>
            </w:pPr>
            <w:r>
              <w:rPr>
                <w:rFonts w:ascii="Arial" w:hAnsi="Arial" w:cs="Arial"/>
                <w:sz w:val="18"/>
                <w:szCs w:val="18"/>
              </w:rPr>
              <w:t xml:space="preserve">         30.000 </w:t>
            </w:r>
          </w:p>
        </w:tc>
        <w:tc>
          <w:tcPr>
            <w:tcW w:w="1136" w:type="dxa"/>
            <w:tcBorders>
              <w:top w:val="nil"/>
              <w:left w:val="nil"/>
              <w:bottom w:val="nil"/>
              <w:right w:val="nil"/>
            </w:tcBorders>
          </w:tcPr>
          <w:p w:rsidR="00AB50C7" w:rsidRDefault="00AB50C7">
            <w:pPr>
              <w:jc w:val="center"/>
              <w:rPr>
                <w:sz w:val="18"/>
                <w:szCs w:val="18"/>
              </w:rPr>
            </w:pPr>
            <w:r>
              <w:rPr>
                <w:rFonts w:ascii="Arial" w:hAnsi="Arial" w:cs="Arial"/>
                <w:sz w:val="18"/>
                <w:szCs w:val="18"/>
              </w:rPr>
              <w:t>m²</w:t>
            </w:r>
          </w:p>
        </w:tc>
        <w:tc>
          <w:tcPr>
            <w:tcW w:w="1131" w:type="dxa"/>
            <w:tcBorders>
              <w:top w:val="nil"/>
              <w:left w:val="nil"/>
              <w:bottom w:val="nil"/>
              <w:right w:val="nil"/>
            </w:tcBorders>
          </w:tcPr>
          <w:p w:rsidR="00AB50C7" w:rsidRDefault="00AB50C7">
            <w:pPr>
              <w:jc w:val="center"/>
              <w:rPr>
                <w:sz w:val="18"/>
                <w:szCs w:val="18"/>
              </w:rPr>
            </w:pPr>
            <w:r>
              <w:rPr>
                <w:rFonts w:ascii="Arial" w:hAnsi="Arial" w:cs="Arial"/>
                <w:sz w:val="18"/>
                <w:szCs w:val="18"/>
              </w:rPr>
              <w:t>04</w:t>
            </w:r>
          </w:p>
        </w:tc>
      </w:tr>
      <w:tr w:rsidR="00AB50C7">
        <w:tblPrEx>
          <w:tblCellMar>
            <w:top w:w="0" w:type="dxa"/>
            <w:left w:w="0" w:type="dxa"/>
            <w:bottom w:w="0" w:type="dxa"/>
            <w:right w:w="0" w:type="dxa"/>
          </w:tblCellMar>
        </w:tblPrEx>
        <w:trPr>
          <w:trHeight w:val="255"/>
        </w:trPr>
        <w:tc>
          <w:tcPr>
            <w:tcW w:w="993" w:type="dxa"/>
            <w:tcBorders>
              <w:top w:val="nil"/>
              <w:left w:val="nil"/>
              <w:bottom w:val="nil"/>
              <w:right w:val="nil"/>
            </w:tcBorders>
          </w:tcPr>
          <w:p w:rsidR="00AB50C7" w:rsidRDefault="00AB50C7">
            <w:pPr>
              <w:rPr>
                <w:sz w:val="18"/>
                <w:szCs w:val="18"/>
              </w:rPr>
            </w:pPr>
          </w:p>
        </w:tc>
        <w:tc>
          <w:tcPr>
            <w:tcW w:w="567" w:type="dxa"/>
            <w:tcBorders>
              <w:top w:val="nil"/>
              <w:left w:val="nil"/>
              <w:bottom w:val="nil"/>
              <w:right w:val="nil"/>
            </w:tcBorders>
          </w:tcPr>
          <w:p w:rsidR="00AB50C7" w:rsidRDefault="00AB50C7">
            <w:pPr>
              <w:rPr>
                <w:sz w:val="18"/>
                <w:szCs w:val="18"/>
              </w:rPr>
            </w:pPr>
          </w:p>
        </w:tc>
        <w:tc>
          <w:tcPr>
            <w:tcW w:w="5953" w:type="dxa"/>
            <w:tcBorders>
              <w:top w:val="nil"/>
              <w:left w:val="nil"/>
              <w:bottom w:val="nil"/>
              <w:right w:val="nil"/>
            </w:tcBorders>
          </w:tcPr>
          <w:p w:rsidR="00AB50C7" w:rsidRDefault="00AB50C7">
            <w:pPr>
              <w:rPr>
                <w:sz w:val="18"/>
                <w:szCs w:val="18"/>
              </w:rPr>
            </w:pPr>
          </w:p>
        </w:tc>
        <w:tc>
          <w:tcPr>
            <w:tcW w:w="876" w:type="dxa"/>
            <w:gridSpan w:val="2"/>
            <w:tcBorders>
              <w:top w:val="nil"/>
              <w:left w:val="nil"/>
              <w:bottom w:val="nil"/>
              <w:right w:val="nil"/>
            </w:tcBorders>
          </w:tcPr>
          <w:p w:rsidR="00AB50C7" w:rsidRDefault="00AB50C7">
            <w:pPr>
              <w:jc w:val="center"/>
              <w:rPr>
                <w:sz w:val="18"/>
                <w:szCs w:val="18"/>
              </w:rPr>
            </w:pPr>
          </w:p>
        </w:tc>
        <w:tc>
          <w:tcPr>
            <w:tcW w:w="2101"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jc w:val="right"/>
              <w:rPr>
                <w:sz w:val="18"/>
                <w:szCs w:val="18"/>
              </w:rPr>
            </w:pPr>
          </w:p>
        </w:tc>
        <w:tc>
          <w:tcPr>
            <w:tcW w:w="1136" w:type="dxa"/>
            <w:tcBorders>
              <w:top w:val="nil"/>
              <w:left w:val="nil"/>
              <w:bottom w:val="nil"/>
              <w:right w:val="nil"/>
            </w:tcBorders>
          </w:tcPr>
          <w:p w:rsidR="00AB50C7" w:rsidRDefault="00AB50C7">
            <w:pPr>
              <w:jc w:val="center"/>
              <w:rPr>
                <w:sz w:val="18"/>
                <w:szCs w:val="18"/>
              </w:rPr>
            </w:pPr>
          </w:p>
        </w:tc>
        <w:tc>
          <w:tcPr>
            <w:tcW w:w="1131" w:type="dxa"/>
            <w:tcBorders>
              <w:top w:val="nil"/>
              <w:left w:val="nil"/>
              <w:bottom w:val="nil"/>
              <w:right w:val="nil"/>
            </w:tcBorders>
          </w:tcPr>
          <w:p w:rsidR="00AB50C7" w:rsidRDefault="00AB50C7">
            <w:pPr>
              <w:jc w:val="center"/>
              <w:rPr>
                <w:sz w:val="18"/>
                <w:szCs w:val="18"/>
              </w:rPr>
            </w:pPr>
          </w:p>
        </w:tc>
      </w:tr>
    </w:tbl>
    <w:p w:rsidR="00AB50C7" w:rsidRDefault="00AB50C7">
      <w:pPr>
        <w:rPr>
          <w:sz w:val="20"/>
          <w:szCs w:val="20"/>
        </w:rPr>
      </w:pPr>
    </w:p>
    <w:tbl>
      <w:tblPr>
        <w:tblW w:w="0" w:type="auto"/>
        <w:tblLayout w:type="fixed"/>
        <w:tblCellMar>
          <w:left w:w="0" w:type="dxa"/>
          <w:right w:w="0" w:type="dxa"/>
        </w:tblCellMar>
        <w:tblLook w:val="0000" w:firstRow="0" w:lastRow="0" w:firstColumn="0" w:lastColumn="0" w:noHBand="0" w:noVBand="0"/>
      </w:tblPr>
      <w:tblGrid>
        <w:gridCol w:w="286"/>
        <w:gridCol w:w="10204"/>
        <w:gridCol w:w="66"/>
        <w:gridCol w:w="1351"/>
        <w:gridCol w:w="1276"/>
        <w:gridCol w:w="992"/>
      </w:tblGrid>
      <w:tr w:rsidR="00AB50C7">
        <w:tblPrEx>
          <w:tblCellMar>
            <w:top w:w="0" w:type="dxa"/>
            <w:left w:w="0" w:type="dxa"/>
            <w:bottom w:w="0" w:type="dxa"/>
            <w:right w:w="0" w:type="dxa"/>
          </w:tblCellMar>
        </w:tblPrEx>
        <w:trPr>
          <w:cantSplit/>
          <w:trHeight w:val="255"/>
        </w:trPr>
        <w:tc>
          <w:tcPr>
            <w:tcW w:w="14175" w:type="dxa"/>
            <w:gridSpan w:val="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I</w:t>
            </w:r>
          </w:p>
        </w:tc>
      </w:tr>
      <w:tr w:rsidR="00AB50C7">
        <w:tblPrEx>
          <w:tblCellMar>
            <w:top w:w="0" w:type="dxa"/>
            <w:left w:w="0" w:type="dxa"/>
            <w:bottom w:w="0" w:type="dxa"/>
            <w:right w:w="0" w:type="dxa"/>
          </w:tblCellMar>
        </w:tblPrEx>
        <w:trPr>
          <w:cantSplit/>
          <w:trHeight w:val="255"/>
        </w:trPr>
        <w:tc>
          <w:tcPr>
            <w:tcW w:w="14175" w:type="dxa"/>
            <w:gridSpan w:val="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DE METAS FISCAIS</w:t>
            </w:r>
          </w:p>
        </w:tc>
      </w:tr>
      <w:tr w:rsidR="00AB50C7">
        <w:tblPrEx>
          <w:tblCellMar>
            <w:top w:w="0" w:type="dxa"/>
            <w:left w:w="0" w:type="dxa"/>
            <w:bottom w:w="0" w:type="dxa"/>
            <w:right w:w="0" w:type="dxa"/>
          </w:tblCellMar>
        </w:tblPrEx>
        <w:trPr>
          <w:cantSplit/>
          <w:trHeight w:val="255"/>
        </w:trPr>
        <w:tc>
          <w:tcPr>
            <w:tcW w:w="14175" w:type="dxa"/>
            <w:gridSpan w:val="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LEI DE DIRETRIZES ORÇAMENTÁRIAS - 2005</w:t>
            </w:r>
          </w:p>
        </w:tc>
      </w:tr>
      <w:tr w:rsidR="00AB50C7">
        <w:tblPrEx>
          <w:tblCellMar>
            <w:top w:w="0" w:type="dxa"/>
            <w:left w:w="0" w:type="dxa"/>
            <w:bottom w:w="0" w:type="dxa"/>
            <w:right w:w="0" w:type="dxa"/>
          </w:tblCellMar>
        </w:tblPrEx>
        <w:trPr>
          <w:cantSplit/>
          <w:trHeight w:val="255"/>
        </w:trPr>
        <w:tc>
          <w:tcPr>
            <w:tcW w:w="14175" w:type="dxa"/>
            <w:gridSpan w:val="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Metas e Projeções Fiscais</w:t>
            </w:r>
          </w:p>
        </w:tc>
      </w:tr>
      <w:tr w:rsidR="00AB50C7">
        <w:tblPrEx>
          <w:tblCellMar>
            <w:top w:w="0" w:type="dxa"/>
            <w:left w:w="0" w:type="dxa"/>
            <w:bottom w:w="0" w:type="dxa"/>
            <w:right w:w="0" w:type="dxa"/>
          </w:tblCellMar>
        </w:tblPrEx>
        <w:trPr>
          <w:cantSplit/>
          <w:trHeight w:val="255"/>
        </w:trPr>
        <w:tc>
          <w:tcPr>
            <w:tcW w:w="14175" w:type="dxa"/>
            <w:gridSpan w:val="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(Art. 4º, § 1º, da Lei Complementar nº 101, de 2000)</w:t>
            </w:r>
          </w:p>
        </w:tc>
      </w:tr>
      <w:tr w:rsidR="00AB50C7">
        <w:tblPrEx>
          <w:tblCellMar>
            <w:top w:w="0" w:type="dxa"/>
            <w:left w:w="0" w:type="dxa"/>
            <w:bottom w:w="0" w:type="dxa"/>
            <w:right w:w="0" w:type="dxa"/>
          </w:tblCellMar>
        </w:tblPrEx>
        <w:trPr>
          <w:cantSplit/>
          <w:trHeight w:val="255"/>
        </w:trPr>
        <w:tc>
          <w:tcPr>
            <w:tcW w:w="14175" w:type="dxa"/>
            <w:gridSpan w:val="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Valores Correntes</w:t>
            </w:r>
          </w:p>
        </w:tc>
      </w:tr>
      <w:tr w:rsidR="00AB50C7">
        <w:tblPrEx>
          <w:tblCellMar>
            <w:top w:w="0" w:type="dxa"/>
            <w:left w:w="0" w:type="dxa"/>
            <w:bottom w:w="0" w:type="dxa"/>
            <w:right w:w="0" w:type="dxa"/>
          </w:tblCellMar>
        </w:tblPrEx>
        <w:trPr>
          <w:cantSplit/>
          <w:trHeight w:val="255"/>
        </w:trPr>
        <w:tc>
          <w:tcPr>
            <w:tcW w:w="286" w:type="dxa"/>
            <w:tcBorders>
              <w:top w:val="nil"/>
              <w:left w:val="nil"/>
              <w:bottom w:val="double" w:sz="6" w:space="0" w:color="auto"/>
              <w:right w:val="nil"/>
            </w:tcBorders>
            <w:vAlign w:val="bottom"/>
          </w:tcPr>
          <w:p w:rsidR="00AB50C7" w:rsidRDefault="00AB50C7">
            <w:pPr>
              <w:rPr>
                <w:sz w:val="18"/>
                <w:szCs w:val="18"/>
              </w:rPr>
            </w:pPr>
            <w:r>
              <w:rPr>
                <w:rFonts w:ascii="Arial" w:hAnsi="Arial" w:cs="Arial"/>
                <w:sz w:val="18"/>
                <w:szCs w:val="18"/>
              </w:rPr>
              <w:t> </w:t>
            </w:r>
          </w:p>
        </w:tc>
        <w:tc>
          <w:tcPr>
            <w:tcW w:w="10204" w:type="dxa"/>
            <w:tcBorders>
              <w:top w:val="nil"/>
              <w:left w:val="nil"/>
              <w:bottom w:val="double" w:sz="6" w:space="0" w:color="auto"/>
              <w:right w:val="nil"/>
            </w:tcBorders>
            <w:vAlign w:val="bottom"/>
          </w:tcPr>
          <w:p w:rsidR="00AB50C7" w:rsidRDefault="00AB50C7">
            <w:pPr>
              <w:rPr>
                <w:sz w:val="18"/>
                <w:szCs w:val="18"/>
              </w:rPr>
            </w:pPr>
            <w:r>
              <w:rPr>
                <w:rFonts w:ascii="Arial" w:hAnsi="Arial" w:cs="Arial"/>
                <w:sz w:val="18"/>
                <w:szCs w:val="18"/>
              </w:rPr>
              <w:t> </w:t>
            </w:r>
          </w:p>
        </w:tc>
        <w:tc>
          <w:tcPr>
            <w:tcW w:w="66" w:type="dxa"/>
            <w:tcBorders>
              <w:top w:val="nil"/>
              <w:left w:val="nil"/>
              <w:bottom w:val="double" w:sz="6" w:space="0" w:color="auto"/>
              <w:right w:val="nil"/>
            </w:tcBorders>
            <w:vAlign w:val="bottom"/>
          </w:tcPr>
          <w:p w:rsidR="00AB50C7" w:rsidRDefault="00AB50C7">
            <w:pPr>
              <w:rPr>
                <w:sz w:val="18"/>
                <w:szCs w:val="18"/>
              </w:rPr>
            </w:pPr>
            <w:r>
              <w:rPr>
                <w:rFonts w:ascii="Arial" w:hAnsi="Arial" w:cs="Arial"/>
                <w:sz w:val="18"/>
                <w:szCs w:val="18"/>
              </w:rPr>
              <w:t> </w:t>
            </w:r>
          </w:p>
        </w:tc>
        <w:tc>
          <w:tcPr>
            <w:tcW w:w="1351" w:type="dxa"/>
            <w:tcBorders>
              <w:top w:val="nil"/>
              <w:left w:val="nil"/>
              <w:bottom w:val="double" w:sz="4" w:space="0" w:color="auto"/>
              <w:right w:val="nil"/>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double" w:sz="4" w:space="0" w:color="auto"/>
              <w:right w:val="nil"/>
            </w:tcBorders>
            <w:vAlign w:val="bottom"/>
          </w:tcPr>
          <w:p w:rsidR="00AB50C7" w:rsidRDefault="00AB50C7">
            <w:pPr>
              <w:rPr>
                <w:sz w:val="18"/>
                <w:szCs w:val="18"/>
              </w:rPr>
            </w:pPr>
            <w:r>
              <w:rPr>
                <w:rFonts w:ascii="Arial" w:hAnsi="Arial" w:cs="Arial"/>
                <w:sz w:val="18"/>
                <w:szCs w:val="18"/>
              </w:rPr>
              <w:t> </w:t>
            </w:r>
          </w:p>
        </w:tc>
        <w:tc>
          <w:tcPr>
            <w:tcW w:w="992" w:type="dxa"/>
            <w:tcBorders>
              <w:top w:val="nil"/>
              <w:left w:val="nil"/>
              <w:bottom w:val="double" w:sz="4" w:space="0" w:color="auto"/>
              <w:right w:val="nil"/>
            </w:tcBorders>
            <w:vAlign w:val="bottom"/>
          </w:tcPr>
          <w:p w:rsidR="00AB50C7" w:rsidRDefault="00AB50C7">
            <w:pPr>
              <w:jc w:val="right"/>
              <w:rPr>
                <w:sz w:val="18"/>
                <w:szCs w:val="18"/>
              </w:rPr>
            </w:pPr>
            <w:r>
              <w:rPr>
                <w:rFonts w:ascii="Arial" w:hAnsi="Arial" w:cs="Arial"/>
                <w:sz w:val="18"/>
                <w:szCs w:val="18"/>
              </w:rPr>
              <w:t>(R$ 1.000)</w:t>
            </w:r>
          </w:p>
        </w:tc>
      </w:tr>
      <w:tr w:rsidR="00AB50C7">
        <w:tblPrEx>
          <w:tblCellMar>
            <w:top w:w="0" w:type="dxa"/>
            <w:left w:w="0" w:type="dxa"/>
            <w:bottom w:w="0" w:type="dxa"/>
            <w:right w:w="0" w:type="dxa"/>
          </w:tblCellMar>
        </w:tblPrEx>
        <w:trPr>
          <w:cantSplit/>
          <w:trHeight w:val="255"/>
        </w:trPr>
        <w:tc>
          <w:tcPr>
            <w:tcW w:w="10556" w:type="dxa"/>
            <w:gridSpan w:val="3"/>
            <w:vMerge w:val="restart"/>
            <w:tcBorders>
              <w:top w:val="double" w:sz="4" w:space="0" w:color="auto"/>
              <w:left w:val="nil"/>
              <w:bottom w:val="double" w:sz="6" w:space="0" w:color="000000"/>
              <w:right w:val="single" w:sz="4" w:space="0" w:color="000000"/>
            </w:tcBorders>
            <w:vAlign w:val="center"/>
          </w:tcPr>
          <w:p w:rsidR="00AB50C7" w:rsidRDefault="00AB50C7">
            <w:pPr>
              <w:jc w:val="center"/>
              <w:rPr>
                <w:color w:val="000000"/>
                <w:sz w:val="18"/>
                <w:szCs w:val="18"/>
              </w:rPr>
            </w:pPr>
            <w:r>
              <w:rPr>
                <w:rFonts w:ascii="Arial" w:hAnsi="Arial" w:cs="Arial"/>
                <w:color w:val="000000"/>
                <w:sz w:val="18"/>
                <w:szCs w:val="18"/>
              </w:rPr>
              <w:t xml:space="preserve"> Discriminação </w:t>
            </w:r>
          </w:p>
        </w:tc>
        <w:tc>
          <w:tcPr>
            <w:tcW w:w="1351" w:type="dxa"/>
            <w:tcBorders>
              <w:top w:val="double" w:sz="4" w:space="0" w:color="auto"/>
              <w:left w:val="nil"/>
              <w:bottom w:val="single" w:sz="4"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2005 </w:t>
            </w:r>
          </w:p>
        </w:tc>
        <w:tc>
          <w:tcPr>
            <w:tcW w:w="1276" w:type="dxa"/>
            <w:tcBorders>
              <w:top w:val="double" w:sz="4" w:space="0" w:color="auto"/>
              <w:left w:val="single" w:sz="4" w:space="0" w:color="auto"/>
              <w:bottom w:val="single" w:sz="4"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 xml:space="preserve"> 2006 </w:t>
            </w:r>
          </w:p>
        </w:tc>
        <w:tc>
          <w:tcPr>
            <w:tcW w:w="992" w:type="dxa"/>
            <w:tcBorders>
              <w:top w:val="double" w:sz="4" w:space="0" w:color="auto"/>
              <w:left w:val="nil"/>
              <w:bottom w:val="single" w:sz="4"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2007 </w:t>
            </w:r>
          </w:p>
        </w:tc>
      </w:tr>
      <w:tr w:rsidR="00AB50C7">
        <w:tblPrEx>
          <w:tblCellMar>
            <w:top w:w="0" w:type="dxa"/>
            <w:left w:w="0" w:type="dxa"/>
            <w:bottom w:w="0" w:type="dxa"/>
            <w:right w:w="0" w:type="dxa"/>
          </w:tblCellMar>
        </w:tblPrEx>
        <w:trPr>
          <w:cantSplit/>
          <w:trHeight w:val="255"/>
        </w:trPr>
        <w:tc>
          <w:tcPr>
            <w:tcW w:w="10556" w:type="dxa"/>
            <w:gridSpan w:val="3"/>
            <w:vMerge/>
            <w:tcBorders>
              <w:top w:val="double" w:sz="6" w:space="0" w:color="auto"/>
              <w:left w:val="nil"/>
              <w:bottom w:val="double" w:sz="6" w:space="0" w:color="000000"/>
              <w:right w:val="single" w:sz="4" w:space="0" w:color="000000"/>
            </w:tcBorders>
            <w:vAlign w:val="center"/>
          </w:tcPr>
          <w:p w:rsidR="00AB50C7" w:rsidRDefault="00AB50C7">
            <w:pPr>
              <w:rPr>
                <w:color w:val="000000"/>
                <w:sz w:val="18"/>
                <w:szCs w:val="18"/>
              </w:rPr>
            </w:pPr>
          </w:p>
        </w:tc>
        <w:tc>
          <w:tcPr>
            <w:tcW w:w="1351" w:type="dxa"/>
            <w:tcBorders>
              <w:top w:val="nil"/>
              <w:left w:val="nil"/>
              <w:bottom w:val="double" w:sz="6"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 xml:space="preserve"> Valor </w:t>
            </w:r>
          </w:p>
        </w:tc>
        <w:tc>
          <w:tcPr>
            <w:tcW w:w="1276" w:type="dxa"/>
            <w:tcBorders>
              <w:top w:val="nil"/>
              <w:left w:val="nil"/>
              <w:bottom w:val="double" w:sz="6"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 xml:space="preserve"> Valor </w:t>
            </w:r>
          </w:p>
        </w:tc>
        <w:tc>
          <w:tcPr>
            <w:tcW w:w="992" w:type="dxa"/>
            <w:tcBorders>
              <w:top w:val="nil"/>
              <w:left w:val="nil"/>
              <w:bottom w:val="double" w:sz="6"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Valor </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shd w:val="clear" w:color="auto" w:fill="FFFFFF"/>
            <w:vAlign w:val="center"/>
          </w:tcPr>
          <w:p w:rsidR="00AB50C7" w:rsidRDefault="00AB50C7">
            <w:pPr>
              <w:rPr>
                <w:color w:val="000000"/>
                <w:sz w:val="18"/>
                <w:szCs w:val="18"/>
              </w:rPr>
            </w:pPr>
            <w:r>
              <w:rPr>
                <w:rFonts w:ascii="Arial" w:hAnsi="Arial" w:cs="Arial"/>
                <w:color w:val="000000"/>
                <w:sz w:val="18"/>
                <w:szCs w:val="18"/>
              </w:rPr>
              <w:t> </w:t>
            </w:r>
          </w:p>
        </w:tc>
        <w:tc>
          <w:tcPr>
            <w:tcW w:w="10204" w:type="dxa"/>
            <w:tcBorders>
              <w:top w:val="nil"/>
              <w:left w:val="nil"/>
              <w:bottom w:val="nil"/>
              <w:right w:val="nil"/>
            </w:tcBorders>
            <w:shd w:val="clear" w:color="auto" w:fill="FFFFFF"/>
            <w:vAlign w:val="center"/>
          </w:tcPr>
          <w:p w:rsidR="00AB50C7" w:rsidRDefault="00AB50C7">
            <w:pPr>
              <w:rPr>
                <w:color w:val="000000"/>
                <w:sz w:val="18"/>
                <w:szCs w:val="18"/>
              </w:rPr>
            </w:pPr>
            <w:r>
              <w:rPr>
                <w:rFonts w:ascii="Arial" w:hAnsi="Arial" w:cs="Arial"/>
                <w:color w:val="000000"/>
                <w:sz w:val="18"/>
                <w:szCs w:val="18"/>
              </w:rPr>
              <w:t> </w:t>
            </w:r>
          </w:p>
        </w:tc>
        <w:tc>
          <w:tcPr>
            <w:tcW w:w="66" w:type="dxa"/>
            <w:tcBorders>
              <w:top w:val="nil"/>
              <w:left w:val="nil"/>
              <w:bottom w:val="nil"/>
              <w:right w:val="single" w:sz="4" w:space="0" w:color="auto"/>
            </w:tcBorders>
            <w:shd w:val="clear" w:color="auto" w:fill="FFFFFF"/>
            <w:vAlign w:val="center"/>
          </w:tcPr>
          <w:p w:rsidR="00AB50C7" w:rsidRDefault="00AB50C7">
            <w:pPr>
              <w:rPr>
                <w:color w:val="000000"/>
                <w:sz w:val="18"/>
                <w:szCs w:val="18"/>
              </w:rPr>
            </w:pPr>
            <w:r>
              <w:rPr>
                <w:rFonts w:ascii="Arial" w:hAnsi="Arial" w:cs="Arial"/>
                <w:color w:val="000000"/>
                <w:sz w:val="18"/>
                <w:szCs w:val="18"/>
              </w:rPr>
              <w:t> </w:t>
            </w:r>
          </w:p>
        </w:tc>
        <w:tc>
          <w:tcPr>
            <w:tcW w:w="1351" w:type="dxa"/>
            <w:tcBorders>
              <w:top w:val="nil"/>
              <w:left w:val="nil"/>
              <w:bottom w:val="nil"/>
              <w:right w:val="single" w:sz="4" w:space="0" w:color="auto"/>
            </w:tcBorders>
            <w:vAlign w:val="center"/>
          </w:tcPr>
          <w:p w:rsidR="00AB50C7" w:rsidRDefault="00AB50C7">
            <w:pPr>
              <w:pStyle w:val="font5"/>
              <w:spacing w:before="0" w:after="0"/>
            </w:pPr>
            <w:r>
              <w:t> </w:t>
            </w:r>
          </w:p>
        </w:tc>
        <w:tc>
          <w:tcPr>
            <w:tcW w:w="127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992"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sz w:val="18"/>
                <w:szCs w:val="18"/>
              </w:rPr>
            </w:pPr>
            <w:r>
              <w:rPr>
                <w:rFonts w:ascii="Arial" w:hAnsi="Arial" w:cs="Arial"/>
                <w:sz w:val="18"/>
                <w:szCs w:val="18"/>
              </w:rPr>
              <w:t xml:space="preserve"> I.  </w:t>
            </w:r>
          </w:p>
        </w:tc>
        <w:tc>
          <w:tcPr>
            <w:tcW w:w="10204" w:type="dxa"/>
            <w:tcBorders>
              <w:top w:val="nil"/>
              <w:left w:val="nil"/>
              <w:bottom w:val="nil"/>
              <w:right w:val="nil"/>
            </w:tcBorders>
            <w:vAlign w:val="center"/>
          </w:tcPr>
          <w:p w:rsidR="00AB50C7" w:rsidRDefault="00AB50C7">
            <w:pPr>
              <w:rPr>
                <w:sz w:val="18"/>
                <w:szCs w:val="18"/>
              </w:rPr>
            </w:pPr>
            <w:r>
              <w:rPr>
                <w:rFonts w:ascii="Arial" w:hAnsi="Arial" w:cs="Arial"/>
                <w:sz w:val="18"/>
                <w:szCs w:val="18"/>
              </w:rPr>
              <w:t xml:space="preserve"> RECEITA FISCAL TOTAL </w:t>
            </w:r>
          </w:p>
        </w:tc>
        <w:tc>
          <w:tcPr>
            <w:tcW w:w="6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351"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6.487.168</w:t>
            </w:r>
          </w:p>
        </w:tc>
        <w:tc>
          <w:tcPr>
            <w:tcW w:w="1276"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7.026.966</w:t>
            </w:r>
          </w:p>
        </w:tc>
        <w:tc>
          <w:tcPr>
            <w:tcW w:w="992"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7.660.655</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color w:val="000000"/>
                <w:sz w:val="18"/>
                <w:szCs w:val="18"/>
              </w:rPr>
            </w:pPr>
          </w:p>
        </w:tc>
        <w:tc>
          <w:tcPr>
            <w:tcW w:w="10204" w:type="dxa"/>
            <w:tcBorders>
              <w:top w:val="nil"/>
              <w:left w:val="nil"/>
              <w:bottom w:val="nil"/>
              <w:right w:val="nil"/>
            </w:tcBorders>
            <w:vAlign w:val="center"/>
          </w:tcPr>
          <w:p w:rsidR="00AB50C7" w:rsidRDefault="00AB50C7">
            <w:pPr>
              <w:rPr>
                <w:color w:val="FFFFFF"/>
                <w:sz w:val="18"/>
                <w:szCs w:val="18"/>
              </w:rPr>
            </w:pPr>
          </w:p>
        </w:tc>
        <w:tc>
          <w:tcPr>
            <w:tcW w:w="66" w:type="dxa"/>
            <w:tcBorders>
              <w:top w:val="nil"/>
              <w:left w:val="nil"/>
              <w:bottom w:val="nil"/>
              <w:right w:val="single" w:sz="4" w:space="0" w:color="auto"/>
            </w:tcBorders>
            <w:vAlign w:val="center"/>
          </w:tcPr>
          <w:p w:rsidR="00AB50C7" w:rsidRDefault="00AB50C7">
            <w:pPr>
              <w:rPr>
                <w:color w:val="FFFFFF"/>
                <w:sz w:val="18"/>
                <w:szCs w:val="18"/>
              </w:rPr>
            </w:pPr>
            <w:r>
              <w:rPr>
                <w:rFonts w:ascii="Arial" w:hAnsi="Arial" w:cs="Arial"/>
                <w:color w:val="FFFFFF"/>
                <w:sz w:val="18"/>
                <w:szCs w:val="18"/>
              </w:rPr>
              <w:t> </w:t>
            </w:r>
          </w:p>
        </w:tc>
        <w:tc>
          <w:tcPr>
            <w:tcW w:w="1351" w:type="dxa"/>
            <w:tcBorders>
              <w:top w:val="nil"/>
              <w:left w:val="nil"/>
              <w:bottom w:val="nil"/>
              <w:right w:val="single" w:sz="4" w:space="0" w:color="auto"/>
            </w:tcBorders>
            <w:vAlign w:val="center"/>
          </w:tcPr>
          <w:p w:rsidR="00AB50C7" w:rsidRDefault="00AB50C7">
            <w:pPr>
              <w:rPr>
                <w:color w:val="FFFFFF"/>
                <w:sz w:val="18"/>
                <w:szCs w:val="18"/>
              </w:rPr>
            </w:pPr>
            <w:r>
              <w:rPr>
                <w:rFonts w:ascii="Arial" w:hAnsi="Arial" w:cs="Arial"/>
                <w:color w:val="FFFFFF"/>
                <w:sz w:val="18"/>
                <w:szCs w:val="18"/>
              </w:rPr>
              <w:t> </w:t>
            </w:r>
          </w:p>
        </w:tc>
        <w:tc>
          <w:tcPr>
            <w:tcW w:w="1276" w:type="dxa"/>
            <w:tcBorders>
              <w:top w:val="nil"/>
              <w:left w:val="nil"/>
              <w:bottom w:val="nil"/>
              <w:right w:val="single" w:sz="4" w:space="0" w:color="auto"/>
            </w:tcBorders>
            <w:vAlign w:val="center"/>
          </w:tcPr>
          <w:p w:rsidR="00AB50C7" w:rsidRDefault="00AB50C7">
            <w:pPr>
              <w:rPr>
                <w:color w:val="FFFFFF"/>
                <w:sz w:val="18"/>
                <w:szCs w:val="18"/>
              </w:rPr>
            </w:pPr>
            <w:r>
              <w:rPr>
                <w:rFonts w:ascii="Arial" w:hAnsi="Arial" w:cs="Arial"/>
                <w:color w:val="FFFFFF"/>
                <w:sz w:val="18"/>
                <w:szCs w:val="18"/>
              </w:rPr>
              <w:t> </w:t>
            </w:r>
          </w:p>
        </w:tc>
        <w:tc>
          <w:tcPr>
            <w:tcW w:w="992" w:type="dxa"/>
            <w:tcBorders>
              <w:top w:val="nil"/>
              <w:left w:val="nil"/>
              <w:bottom w:val="nil"/>
              <w:right w:val="nil"/>
            </w:tcBorders>
            <w:vAlign w:val="center"/>
          </w:tcPr>
          <w:p w:rsidR="00AB50C7" w:rsidRDefault="00AB50C7">
            <w:pPr>
              <w:rPr>
                <w:color w:val="FFFFFF"/>
                <w:sz w:val="18"/>
                <w:szCs w:val="18"/>
              </w:rPr>
            </w:pPr>
            <w:r>
              <w:rPr>
                <w:rFonts w:ascii="Arial" w:hAnsi="Arial" w:cs="Arial"/>
                <w:color w:val="FFFFFF"/>
                <w:sz w:val="18"/>
                <w:szCs w:val="18"/>
              </w:rPr>
              <w:t> </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II. </w:t>
            </w:r>
          </w:p>
        </w:tc>
        <w:tc>
          <w:tcPr>
            <w:tcW w:w="10204"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DESPESA FISCAL TOTAL </w:t>
            </w:r>
          </w:p>
        </w:tc>
        <w:tc>
          <w:tcPr>
            <w:tcW w:w="6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351"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6.443.811</w:t>
            </w:r>
          </w:p>
        </w:tc>
        <w:tc>
          <w:tcPr>
            <w:tcW w:w="1276"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6.858.371</w:t>
            </w:r>
          </w:p>
        </w:tc>
        <w:tc>
          <w:tcPr>
            <w:tcW w:w="992" w:type="dxa"/>
            <w:tcBorders>
              <w:top w:val="nil"/>
              <w:left w:val="nil"/>
              <w:bottom w:val="nil"/>
              <w:right w:val="nil"/>
            </w:tcBorders>
            <w:vAlign w:val="center"/>
          </w:tcPr>
          <w:p w:rsidR="00AB50C7" w:rsidRDefault="00AB50C7">
            <w:pPr>
              <w:jc w:val="right"/>
              <w:rPr>
                <w:color w:val="000000"/>
                <w:sz w:val="18"/>
                <w:szCs w:val="18"/>
              </w:rPr>
            </w:pPr>
            <w:r>
              <w:rPr>
                <w:rFonts w:ascii="Arial" w:hAnsi="Arial" w:cs="Arial"/>
                <w:color w:val="000000"/>
                <w:sz w:val="18"/>
                <w:szCs w:val="18"/>
              </w:rPr>
              <w:t>7.558.744</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color w:val="000000"/>
                <w:sz w:val="18"/>
                <w:szCs w:val="18"/>
              </w:rPr>
            </w:pPr>
          </w:p>
        </w:tc>
        <w:tc>
          <w:tcPr>
            <w:tcW w:w="10204" w:type="dxa"/>
            <w:tcBorders>
              <w:top w:val="nil"/>
              <w:left w:val="nil"/>
              <w:bottom w:val="nil"/>
              <w:right w:val="nil"/>
            </w:tcBorders>
            <w:vAlign w:val="center"/>
          </w:tcPr>
          <w:p w:rsidR="00AB50C7" w:rsidRDefault="00AB50C7">
            <w:pPr>
              <w:rPr>
                <w:sz w:val="18"/>
                <w:szCs w:val="18"/>
              </w:rPr>
            </w:pPr>
          </w:p>
        </w:tc>
        <w:tc>
          <w:tcPr>
            <w:tcW w:w="6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351"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27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992"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III.  </w:t>
            </w:r>
          </w:p>
        </w:tc>
        <w:tc>
          <w:tcPr>
            <w:tcW w:w="10270" w:type="dxa"/>
            <w:gridSpan w:val="2"/>
            <w:tcBorders>
              <w:top w:val="nil"/>
              <w:left w:val="nil"/>
              <w:bottom w:val="nil"/>
              <w:right w:val="single" w:sz="4" w:space="0" w:color="000000"/>
            </w:tcBorders>
            <w:vAlign w:val="center"/>
          </w:tcPr>
          <w:p w:rsidR="00AB50C7" w:rsidRDefault="00AB50C7">
            <w:pPr>
              <w:rPr>
                <w:color w:val="000000"/>
                <w:sz w:val="18"/>
                <w:szCs w:val="18"/>
              </w:rPr>
            </w:pPr>
            <w:r>
              <w:rPr>
                <w:rFonts w:ascii="Arial" w:hAnsi="Arial" w:cs="Arial"/>
                <w:color w:val="000000"/>
                <w:sz w:val="18"/>
                <w:szCs w:val="18"/>
              </w:rPr>
              <w:t xml:space="preserve"> RESULTADO PRIMÁRIO (I-II) </w:t>
            </w:r>
          </w:p>
        </w:tc>
        <w:tc>
          <w:tcPr>
            <w:tcW w:w="1351"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43.357</w:t>
            </w:r>
          </w:p>
        </w:tc>
        <w:tc>
          <w:tcPr>
            <w:tcW w:w="1276"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168.595</w:t>
            </w:r>
          </w:p>
        </w:tc>
        <w:tc>
          <w:tcPr>
            <w:tcW w:w="992" w:type="dxa"/>
            <w:tcBorders>
              <w:top w:val="nil"/>
              <w:left w:val="nil"/>
              <w:bottom w:val="nil"/>
              <w:right w:val="nil"/>
            </w:tcBorders>
            <w:vAlign w:val="center"/>
          </w:tcPr>
          <w:p w:rsidR="00AB50C7" w:rsidRDefault="00AB50C7">
            <w:pPr>
              <w:jc w:val="right"/>
              <w:rPr>
                <w:color w:val="000000"/>
                <w:sz w:val="18"/>
                <w:szCs w:val="18"/>
              </w:rPr>
            </w:pPr>
            <w:r>
              <w:rPr>
                <w:rFonts w:ascii="Arial" w:hAnsi="Arial" w:cs="Arial"/>
                <w:color w:val="000000"/>
                <w:sz w:val="18"/>
                <w:szCs w:val="18"/>
              </w:rPr>
              <w:t>101.910</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color w:val="000000"/>
                <w:sz w:val="18"/>
                <w:szCs w:val="18"/>
              </w:rPr>
            </w:pPr>
          </w:p>
        </w:tc>
        <w:tc>
          <w:tcPr>
            <w:tcW w:w="10204" w:type="dxa"/>
            <w:tcBorders>
              <w:top w:val="nil"/>
              <w:left w:val="nil"/>
              <w:bottom w:val="nil"/>
              <w:right w:val="nil"/>
            </w:tcBorders>
            <w:vAlign w:val="center"/>
          </w:tcPr>
          <w:p w:rsidR="00AB50C7" w:rsidRDefault="00AB50C7">
            <w:pPr>
              <w:rPr>
                <w:sz w:val="18"/>
                <w:szCs w:val="18"/>
              </w:rPr>
            </w:pPr>
          </w:p>
        </w:tc>
        <w:tc>
          <w:tcPr>
            <w:tcW w:w="6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351"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27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992"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IV.  </w:t>
            </w:r>
          </w:p>
        </w:tc>
        <w:tc>
          <w:tcPr>
            <w:tcW w:w="10204"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RESULTADO NOMINAL </w:t>
            </w:r>
          </w:p>
        </w:tc>
        <w:tc>
          <w:tcPr>
            <w:tcW w:w="6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351"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-114.026</w:t>
            </w:r>
          </w:p>
        </w:tc>
        <w:tc>
          <w:tcPr>
            <w:tcW w:w="1276"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3.463</w:t>
            </w:r>
          </w:p>
        </w:tc>
        <w:tc>
          <w:tcPr>
            <w:tcW w:w="992" w:type="dxa"/>
            <w:tcBorders>
              <w:top w:val="nil"/>
              <w:left w:val="nil"/>
              <w:bottom w:val="nil"/>
              <w:right w:val="nil"/>
            </w:tcBorders>
            <w:vAlign w:val="center"/>
          </w:tcPr>
          <w:p w:rsidR="00AB50C7" w:rsidRDefault="00AB50C7">
            <w:pPr>
              <w:jc w:val="right"/>
              <w:rPr>
                <w:color w:val="000000"/>
                <w:sz w:val="18"/>
                <w:szCs w:val="18"/>
              </w:rPr>
            </w:pPr>
            <w:r>
              <w:rPr>
                <w:rFonts w:ascii="Arial" w:hAnsi="Arial" w:cs="Arial"/>
                <w:color w:val="000000"/>
                <w:sz w:val="18"/>
                <w:szCs w:val="18"/>
              </w:rPr>
              <w:t>-60.163</w:t>
            </w:r>
          </w:p>
        </w:tc>
      </w:tr>
      <w:tr w:rsidR="00AB50C7">
        <w:tblPrEx>
          <w:tblCellMar>
            <w:top w:w="0" w:type="dxa"/>
            <w:left w:w="0" w:type="dxa"/>
            <w:bottom w:w="0" w:type="dxa"/>
            <w:right w:w="0" w:type="dxa"/>
          </w:tblCellMar>
        </w:tblPrEx>
        <w:trPr>
          <w:cantSplit/>
          <w:trHeight w:val="255"/>
        </w:trPr>
        <w:tc>
          <w:tcPr>
            <w:tcW w:w="286" w:type="dxa"/>
            <w:tcBorders>
              <w:top w:val="nil"/>
              <w:left w:val="nil"/>
              <w:bottom w:val="nil"/>
              <w:right w:val="nil"/>
            </w:tcBorders>
            <w:vAlign w:val="center"/>
          </w:tcPr>
          <w:p w:rsidR="00AB50C7" w:rsidRDefault="00AB50C7">
            <w:pPr>
              <w:rPr>
                <w:i/>
                <w:iCs/>
                <w:color w:val="000000"/>
                <w:sz w:val="18"/>
                <w:szCs w:val="18"/>
              </w:rPr>
            </w:pPr>
          </w:p>
        </w:tc>
        <w:tc>
          <w:tcPr>
            <w:tcW w:w="10204" w:type="dxa"/>
            <w:tcBorders>
              <w:top w:val="nil"/>
              <w:left w:val="nil"/>
              <w:bottom w:val="nil"/>
              <w:right w:val="nil"/>
            </w:tcBorders>
            <w:vAlign w:val="center"/>
          </w:tcPr>
          <w:p w:rsidR="00AB50C7" w:rsidRDefault="00AB50C7">
            <w:pPr>
              <w:rPr>
                <w:sz w:val="18"/>
                <w:szCs w:val="18"/>
              </w:rPr>
            </w:pPr>
          </w:p>
        </w:tc>
        <w:tc>
          <w:tcPr>
            <w:tcW w:w="6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351"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27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992"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cantSplit/>
          <w:trHeight w:val="255"/>
        </w:trPr>
        <w:tc>
          <w:tcPr>
            <w:tcW w:w="286" w:type="dxa"/>
            <w:tcBorders>
              <w:top w:val="nil"/>
              <w:left w:val="nil"/>
              <w:bottom w:val="double" w:sz="6" w:space="0" w:color="auto"/>
              <w:right w:val="nil"/>
            </w:tcBorders>
            <w:vAlign w:val="center"/>
          </w:tcPr>
          <w:p w:rsidR="00AB50C7" w:rsidRDefault="00AB50C7">
            <w:pPr>
              <w:rPr>
                <w:color w:val="000000"/>
                <w:sz w:val="18"/>
                <w:szCs w:val="18"/>
              </w:rPr>
            </w:pPr>
            <w:r>
              <w:rPr>
                <w:rFonts w:ascii="Arial" w:hAnsi="Arial" w:cs="Arial"/>
                <w:color w:val="000000"/>
                <w:sz w:val="18"/>
                <w:szCs w:val="18"/>
              </w:rPr>
              <w:t xml:space="preserve"> V.  </w:t>
            </w:r>
          </w:p>
        </w:tc>
        <w:tc>
          <w:tcPr>
            <w:tcW w:w="10204" w:type="dxa"/>
            <w:tcBorders>
              <w:top w:val="nil"/>
              <w:left w:val="nil"/>
              <w:bottom w:val="double" w:sz="6" w:space="0" w:color="auto"/>
              <w:right w:val="nil"/>
            </w:tcBorders>
            <w:vAlign w:val="center"/>
          </w:tcPr>
          <w:p w:rsidR="00AB50C7" w:rsidRDefault="00AB50C7">
            <w:pPr>
              <w:rPr>
                <w:color w:val="000000"/>
                <w:sz w:val="18"/>
                <w:szCs w:val="18"/>
              </w:rPr>
            </w:pPr>
            <w:r>
              <w:rPr>
                <w:rFonts w:ascii="Arial" w:hAnsi="Arial" w:cs="Arial"/>
                <w:color w:val="000000"/>
                <w:sz w:val="18"/>
                <w:szCs w:val="18"/>
              </w:rPr>
              <w:t xml:space="preserve"> DÍVIDA CONTRATUAL  </w:t>
            </w:r>
          </w:p>
        </w:tc>
        <w:tc>
          <w:tcPr>
            <w:tcW w:w="66" w:type="dxa"/>
            <w:tcBorders>
              <w:top w:val="nil"/>
              <w:left w:val="nil"/>
              <w:bottom w:val="double" w:sz="6" w:space="0" w:color="auto"/>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351" w:type="dxa"/>
            <w:tcBorders>
              <w:top w:val="nil"/>
              <w:left w:val="nil"/>
              <w:bottom w:val="double" w:sz="6" w:space="0" w:color="auto"/>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2.243.039</w:t>
            </w:r>
          </w:p>
        </w:tc>
        <w:tc>
          <w:tcPr>
            <w:tcW w:w="1276" w:type="dxa"/>
            <w:tcBorders>
              <w:top w:val="nil"/>
              <w:left w:val="nil"/>
              <w:bottom w:val="double" w:sz="6" w:space="0" w:color="auto"/>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2.353.624</w:t>
            </w:r>
          </w:p>
        </w:tc>
        <w:tc>
          <w:tcPr>
            <w:tcW w:w="992" w:type="dxa"/>
            <w:tcBorders>
              <w:top w:val="nil"/>
              <w:left w:val="nil"/>
              <w:bottom w:val="double" w:sz="6" w:space="0" w:color="auto"/>
              <w:right w:val="nil"/>
            </w:tcBorders>
            <w:vAlign w:val="center"/>
          </w:tcPr>
          <w:p w:rsidR="00AB50C7" w:rsidRDefault="00AB50C7">
            <w:pPr>
              <w:jc w:val="right"/>
              <w:rPr>
                <w:color w:val="000000"/>
                <w:sz w:val="18"/>
                <w:szCs w:val="18"/>
              </w:rPr>
            </w:pPr>
            <w:r>
              <w:rPr>
                <w:rFonts w:ascii="Arial" w:hAnsi="Arial" w:cs="Arial"/>
                <w:color w:val="000000"/>
                <w:sz w:val="18"/>
                <w:szCs w:val="18"/>
              </w:rPr>
              <w:t>2.512.214</w:t>
            </w:r>
          </w:p>
        </w:tc>
      </w:tr>
      <w:tr w:rsidR="00AB50C7">
        <w:tblPrEx>
          <w:tblCellMar>
            <w:top w:w="0" w:type="dxa"/>
            <w:left w:w="0" w:type="dxa"/>
            <w:bottom w:w="0" w:type="dxa"/>
            <w:right w:w="0" w:type="dxa"/>
          </w:tblCellMar>
        </w:tblPrEx>
        <w:trPr>
          <w:trHeight w:val="270"/>
        </w:trPr>
        <w:tc>
          <w:tcPr>
            <w:tcW w:w="11907" w:type="dxa"/>
            <w:gridSpan w:val="4"/>
            <w:tcBorders>
              <w:top w:val="double" w:sz="6" w:space="0" w:color="auto"/>
              <w:left w:val="nil"/>
              <w:bottom w:val="nil"/>
              <w:right w:val="nil"/>
            </w:tcBorders>
            <w:vAlign w:val="bottom"/>
          </w:tcPr>
          <w:p w:rsidR="00AB50C7" w:rsidRDefault="00AB50C7">
            <w:pPr>
              <w:rPr>
                <w:sz w:val="18"/>
                <w:szCs w:val="18"/>
              </w:rPr>
            </w:pPr>
            <w:r>
              <w:rPr>
                <w:rFonts w:ascii="Arial" w:hAnsi="Arial" w:cs="Arial"/>
                <w:sz w:val="18"/>
                <w:szCs w:val="18"/>
              </w:rPr>
              <w:t>Nota: Valores expressos a preços de dezembro  de cada exercício</w:t>
            </w:r>
          </w:p>
        </w:tc>
        <w:tc>
          <w:tcPr>
            <w:tcW w:w="1276" w:type="dxa"/>
            <w:tcBorders>
              <w:top w:val="nil"/>
              <w:left w:val="nil"/>
              <w:bottom w:val="nil"/>
              <w:right w:val="nil"/>
            </w:tcBorders>
            <w:vAlign w:val="bottom"/>
          </w:tcPr>
          <w:p w:rsidR="00AB50C7" w:rsidRDefault="00AB50C7">
            <w:pPr>
              <w:rPr>
                <w:sz w:val="18"/>
                <w:szCs w:val="18"/>
              </w:rPr>
            </w:pPr>
          </w:p>
        </w:tc>
        <w:tc>
          <w:tcPr>
            <w:tcW w:w="992"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286" w:type="dxa"/>
            <w:tcBorders>
              <w:top w:val="nil"/>
              <w:left w:val="nil"/>
              <w:bottom w:val="nil"/>
              <w:right w:val="nil"/>
            </w:tcBorders>
            <w:vAlign w:val="bottom"/>
          </w:tcPr>
          <w:p w:rsidR="00AB50C7" w:rsidRDefault="00AB50C7">
            <w:pPr>
              <w:rPr>
                <w:sz w:val="18"/>
                <w:szCs w:val="18"/>
              </w:rPr>
            </w:pPr>
          </w:p>
        </w:tc>
        <w:tc>
          <w:tcPr>
            <w:tcW w:w="10204" w:type="dxa"/>
            <w:tcBorders>
              <w:top w:val="nil"/>
              <w:left w:val="nil"/>
              <w:bottom w:val="nil"/>
              <w:right w:val="nil"/>
            </w:tcBorders>
            <w:vAlign w:val="bottom"/>
          </w:tcPr>
          <w:p w:rsidR="00AB50C7" w:rsidRDefault="00AB50C7">
            <w:pPr>
              <w:rPr>
                <w:sz w:val="18"/>
                <w:szCs w:val="18"/>
              </w:rPr>
            </w:pPr>
          </w:p>
          <w:p w:rsidR="00AB50C7" w:rsidRDefault="00AB50C7">
            <w:pPr>
              <w:rPr>
                <w:sz w:val="18"/>
                <w:szCs w:val="18"/>
              </w:rPr>
            </w:pPr>
          </w:p>
        </w:tc>
        <w:tc>
          <w:tcPr>
            <w:tcW w:w="66" w:type="dxa"/>
            <w:tcBorders>
              <w:top w:val="nil"/>
              <w:left w:val="nil"/>
              <w:bottom w:val="nil"/>
              <w:right w:val="nil"/>
            </w:tcBorders>
            <w:vAlign w:val="bottom"/>
          </w:tcPr>
          <w:p w:rsidR="00AB50C7" w:rsidRDefault="00AB50C7">
            <w:pPr>
              <w:rPr>
                <w:sz w:val="18"/>
                <w:szCs w:val="18"/>
              </w:rPr>
            </w:pPr>
          </w:p>
        </w:tc>
        <w:tc>
          <w:tcPr>
            <w:tcW w:w="1351"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992"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315"/>
        </w:trPr>
        <w:tc>
          <w:tcPr>
            <w:tcW w:w="14175" w:type="dxa"/>
            <w:gridSpan w:val="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Valores Constantes</w:t>
            </w:r>
          </w:p>
        </w:tc>
      </w:tr>
      <w:tr w:rsidR="00AB50C7">
        <w:tblPrEx>
          <w:tblCellMar>
            <w:top w:w="0" w:type="dxa"/>
            <w:left w:w="0" w:type="dxa"/>
            <w:bottom w:w="0" w:type="dxa"/>
            <w:right w:w="0" w:type="dxa"/>
          </w:tblCellMar>
        </w:tblPrEx>
        <w:trPr>
          <w:trHeight w:val="270"/>
        </w:trPr>
        <w:tc>
          <w:tcPr>
            <w:tcW w:w="286" w:type="dxa"/>
            <w:tcBorders>
              <w:top w:val="nil"/>
              <w:left w:val="nil"/>
              <w:bottom w:val="double" w:sz="6" w:space="0" w:color="auto"/>
              <w:right w:val="nil"/>
            </w:tcBorders>
            <w:vAlign w:val="bottom"/>
          </w:tcPr>
          <w:p w:rsidR="00AB50C7" w:rsidRDefault="00AB50C7">
            <w:pPr>
              <w:rPr>
                <w:sz w:val="18"/>
                <w:szCs w:val="18"/>
              </w:rPr>
            </w:pPr>
            <w:r>
              <w:rPr>
                <w:rFonts w:ascii="Arial" w:hAnsi="Arial" w:cs="Arial"/>
                <w:sz w:val="18"/>
                <w:szCs w:val="18"/>
              </w:rPr>
              <w:t> </w:t>
            </w:r>
          </w:p>
        </w:tc>
        <w:tc>
          <w:tcPr>
            <w:tcW w:w="10204" w:type="dxa"/>
            <w:tcBorders>
              <w:top w:val="nil"/>
              <w:left w:val="nil"/>
              <w:bottom w:val="double" w:sz="6" w:space="0" w:color="auto"/>
              <w:right w:val="nil"/>
            </w:tcBorders>
            <w:vAlign w:val="bottom"/>
          </w:tcPr>
          <w:p w:rsidR="00AB50C7" w:rsidRDefault="00AB50C7">
            <w:pPr>
              <w:rPr>
                <w:sz w:val="18"/>
                <w:szCs w:val="18"/>
              </w:rPr>
            </w:pPr>
            <w:r>
              <w:rPr>
                <w:rFonts w:ascii="Arial" w:hAnsi="Arial" w:cs="Arial"/>
                <w:sz w:val="18"/>
                <w:szCs w:val="18"/>
              </w:rPr>
              <w:t> </w:t>
            </w:r>
          </w:p>
        </w:tc>
        <w:tc>
          <w:tcPr>
            <w:tcW w:w="66" w:type="dxa"/>
            <w:tcBorders>
              <w:top w:val="nil"/>
              <w:left w:val="nil"/>
              <w:bottom w:val="double" w:sz="6" w:space="0" w:color="auto"/>
              <w:right w:val="nil"/>
            </w:tcBorders>
            <w:vAlign w:val="bottom"/>
          </w:tcPr>
          <w:p w:rsidR="00AB50C7" w:rsidRDefault="00AB50C7">
            <w:pPr>
              <w:rPr>
                <w:sz w:val="18"/>
                <w:szCs w:val="18"/>
              </w:rPr>
            </w:pPr>
            <w:r>
              <w:rPr>
                <w:rFonts w:ascii="Arial" w:hAnsi="Arial" w:cs="Arial"/>
                <w:sz w:val="18"/>
                <w:szCs w:val="18"/>
              </w:rPr>
              <w:t> </w:t>
            </w:r>
          </w:p>
        </w:tc>
        <w:tc>
          <w:tcPr>
            <w:tcW w:w="1351" w:type="dxa"/>
            <w:tcBorders>
              <w:top w:val="nil"/>
              <w:left w:val="nil"/>
              <w:bottom w:val="double" w:sz="4" w:space="0" w:color="auto"/>
              <w:right w:val="nil"/>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double" w:sz="4" w:space="0" w:color="auto"/>
              <w:right w:val="nil"/>
            </w:tcBorders>
            <w:vAlign w:val="bottom"/>
          </w:tcPr>
          <w:p w:rsidR="00AB50C7" w:rsidRDefault="00AB50C7">
            <w:pPr>
              <w:rPr>
                <w:sz w:val="18"/>
                <w:szCs w:val="18"/>
              </w:rPr>
            </w:pPr>
            <w:r>
              <w:rPr>
                <w:rFonts w:ascii="Arial" w:hAnsi="Arial" w:cs="Arial"/>
                <w:sz w:val="18"/>
                <w:szCs w:val="18"/>
              </w:rPr>
              <w:t> </w:t>
            </w:r>
          </w:p>
        </w:tc>
        <w:tc>
          <w:tcPr>
            <w:tcW w:w="992" w:type="dxa"/>
            <w:tcBorders>
              <w:top w:val="nil"/>
              <w:left w:val="nil"/>
              <w:bottom w:val="double" w:sz="4" w:space="0" w:color="auto"/>
              <w:right w:val="nil"/>
            </w:tcBorders>
            <w:vAlign w:val="bottom"/>
          </w:tcPr>
          <w:p w:rsidR="00AB50C7" w:rsidRDefault="00AB50C7">
            <w:pPr>
              <w:jc w:val="right"/>
              <w:rPr>
                <w:sz w:val="18"/>
                <w:szCs w:val="18"/>
              </w:rPr>
            </w:pPr>
            <w:r>
              <w:rPr>
                <w:rFonts w:ascii="Arial" w:hAnsi="Arial" w:cs="Arial"/>
                <w:sz w:val="18"/>
                <w:szCs w:val="18"/>
              </w:rPr>
              <w:t>(R$ 1.000)</w:t>
            </w:r>
          </w:p>
        </w:tc>
      </w:tr>
      <w:tr w:rsidR="00AB50C7">
        <w:tblPrEx>
          <w:tblCellMar>
            <w:top w:w="0" w:type="dxa"/>
            <w:left w:w="0" w:type="dxa"/>
            <w:bottom w:w="0" w:type="dxa"/>
            <w:right w:w="0" w:type="dxa"/>
          </w:tblCellMar>
        </w:tblPrEx>
        <w:trPr>
          <w:cantSplit/>
          <w:trHeight w:val="439"/>
        </w:trPr>
        <w:tc>
          <w:tcPr>
            <w:tcW w:w="10556" w:type="dxa"/>
            <w:gridSpan w:val="3"/>
            <w:vMerge w:val="restart"/>
            <w:tcBorders>
              <w:top w:val="double" w:sz="4" w:space="0" w:color="auto"/>
              <w:left w:val="nil"/>
              <w:bottom w:val="double" w:sz="6" w:space="0" w:color="000000"/>
              <w:right w:val="single" w:sz="4" w:space="0" w:color="000000"/>
            </w:tcBorders>
            <w:vAlign w:val="center"/>
          </w:tcPr>
          <w:p w:rsidR="00AB50C7" w:rsidRDefault="00AB50C7">
            <w:pPr>
              <w:jc w:val="center"/>
              <w:rPr>
                <w:color w:val="000000"/>
                <w:sz w:val="18"/>
                <w:szCs w:val="18"/>
              </w:rPr>
            </w:pPr>
            <w:r>
              <w:rPr>
                <w:rFonts w:ascii="Arial" w:hAnsi="Arial" w:cs="Arial"/>
                <w:color w:val="000000"/>
                <w:sz w:val="18"/>
                <w:szCs w:val="18"/>
              </w:rPr>
              <w:t xml:space="preserve"> Discriminação </w:t>
            </w:r>
          </w:p>
        </w:tc>
        <w:tc>
          <w:tcPr>
            <w:tcW w:w="1351" w:type="dxa"/>
            <w:tcBorders>
              <w:top w:val="double" w:sz="4" w:space="0" w:color="auto"/>
              <w:left w:val="nil"/>
              <w:bottom w:val="single" w:sz="4"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2005 </w:t>
            </w:r>
          </w:p>
        </w:tc>
        <w:tc>
          <w:tcPr>
            <w:tcW w:w="1276" w:type="dxa"/>
            <w:tcBorders>
              <w:top w:val="double" w:sz="4" w:space="0" w:color="auto"/>
              <w:left w:val="single" w:sz="4" w:space="0" w:color="auto"/>
              <w:bottom w:val="single" w:sz="4"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 xml:space="preserve"> 2006 </w:t>
            </w:r>
          </w:p>
        </w:tc>
        <w:tc>
          <w:tcPr>
            <w:tcW w:w="992" w:type="dxa"/>
            <w:tcBorders>
              <w:top w:val="double" w:sz="4" w:space="0" w:color="auto"/>
              <w:left w:val="nil"/>
              <w:bottom w:val="single" w:sz="4"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2007 </w:t>
            </w:r>
          </w:p>
        </w:tc>
      </w:tr>
      <w:tr w:rsidR="00AB50C7">
        <w:tblPrEx>
          <w:tblCellMar>
            <w:top w:w="0" w:type="dxa"/>
            <w:left w:w="0" w:type="dxa"/>
            <w:bottom w:w="0" w:type="dxa"/>
            <w:right w:w="0" w:type="dxa"/>
          </w:tblCellMar>
        </w:tblPrEx>
        <w:trPr>
          <w:cantSplit/>
          <w:trHeight w:val="439"/>
        </w:trPr>
        <w:tc>
          <w:tcPr>
            <w:tcW w:w="10556" w:type="dxa"/>
            <w:gridSpan w:val="3"/>
            <w:vMerge/>
            <w:tcBorders>
              <w:top w:val="double" w:sz="6" w:space="0" w:color="auto"/>
              <w:left w:val="nil"/>
              <w:bottom w:val="double" w:sz="6" w:space="0" w:color="000000"/>
              <w:right w:val="single" w:sz="4" w:space="0" w:color="000000"/>
            </w:tcBorders>
            <w:vAlign w:val="center"/>
          </w:tcPr>
          <w:p w:rsidR="00AB50C7" w:rsidRDefault="00AB50C7">
            <w:pPr>
              <w:rPr>
                <w:color w:val="000000"/>
                <w:sz w:val="18"/>
                <w:szCs w:val="18"/>
              </w:rPr>
            </w:pPr>
          </w:p>
        </w:tc>
        <w:tc>
          <w:tcPr>
            <w:tcW w:w="1351" w:type="dxa"/>
            <w:tcBorders>
              <w:top w:val="nil"/>
              <w:left w:val="nil"/>
              <w:bottom w:val="double" w:sz="6"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 xml:space="preserve"> Valor </w:t>
            </w:r>
          </w:p>
        </w:tc>
        <w:tc>
          <w:tcPr>
            <w:tcW w:w="1276" w:type="dxa"/>
            <w:tcBorders>
              <w:top w:val="nil"/>
              <w:left w:val="nil"/>
              <w:bottom w:val="double" w:sz="6"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 xml:space="preserve"> Valor </w:t>
            </w:r>
          </w:p>
        </w:tc>
        <w:tc>
          <w:tcPr>
            <w:tcW w:w="992" w:type="dxa"/>
            <w:tcBorders>
              <w:top w:val="nil"/>
              <w:left w:val="nil"/>
              <w:bottom w:val="double" w:sz="6"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Valor </w:t>
            </w:r>
          </w:p>
        </w:tc>
      </w:tr>
      <w:tr w:rsidR="00AB50C7">
        <w:tblPrEx>
          <w:tblCellMar>
            <w:top w:w="0" w:type="dxa"/>
            <w:left w:w="0" w:type="dxa"/>
            <w:bottom w:w="0" w:type="dxa"/>
            <w:right w:w="0" w:type="dxa"/>
          </w:tblCellMar>
        </w:tblPrEx>
        <w:trPr>
          <w:trHeight w:val="285"/>
        </w:trPr>
        <w:tc>
          <w:tcPr>
            <w:tcW w:w="286" w:type="dxa"/>
            <w:tcBorders>
              <w:top w:val="nil"/>
              <w:left w:val="nil"/>
              <w:bottom w:val="nil"/>
              <w:right w:val="nil"/>
            </w:tcBorders>
            <w:vAlign w:val="bottom"/>
          </w:tcPr>
          <w:p w:rsidR="00AB50C7" w:rsidRDefault="00AB50C7">
            <w:pPr>
              <w:rPr>
                <w:sz w:val="18"/>
                <w:szCs w:val="18"/>
              </w:rPr>
            </w:pPr>
          </w:p>
        </w:tc>
        <w:tc>
          <w:tcPr>
            <w:tcW w:w="10204" w:type="dxa"/>
            <w:tcBorders>
              <w:top w:val="nil"/>
              <w:left w:val="nil"/>
              <w:bottom w:val="nil"/>
              <w:right w:val="nil"/>
            </w:tcBorders>
            <w:vAlign w:val="bottom"/>
          </w:tcPr>
          <w:p w:rsidR="00AB50C7" w:rsidRDefault="00AB50C7">
            <w:pPr>
              <w:rPr>
                <w:sz w:val="18"/>
                <w:szCs w:val="18"/>
              </w:rPr>
            </w:pPr>
          </w:p>
        </w:tc>
        <w:tc>
          <w:tcPr>
            <w:tcW w:w="66" w:type="dxa"/>
            <w:tcBorders>
              <w:top w:val="nil"/>
              <w:left w:val="nil"/>
              <w:bottom w:val="nil"/>
              <w:right w:val="nil"/>
            </w:tcBorders>
            <w:vAlign w:val="bottom"/>
          </w:tcPr>
          <w:p w:rsidR="00AB50C7" w:rsidRDefault="00AB50C7">
            <w:pPr>
              <w:rPr>
                <w:sz w:val="18"/>
                <w:szCs w:val="18"/>
              </w:rPr>
            </w:pPr>
          </w:p>
        </w:tc>
        <w:tc>
          <w:tcPr>
            <w:tcW w:w="1351" w:type="dxa"/>
            <w:tcBorders>
              <w:top w:val="nil"/>
              <w:left w:val="single" w:sz="4" w:space="0" w:color="auto"/>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992" w:type="dxa"/>
            <w:tcBorders>
              <w:top w:val="nil"/>
              <w:left w:val="nil"/>
              <w:bottom w:val="nil"/>
              <w:right w:val="nil"/>
            </w:tcBorders>
            <w:vAlign w:val="center"/>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85"/>
        </w:trPr>
        <w:tc>
          <w:tcPr>
            <w:tcW w:w="286"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I.  </w:t>
            </w:r>
          </w:p>
        </w:tc>
        <w:tc>
          <w:tcPr>
            <w:tcW w:w="10204"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RECEITA FISCAL TOTAL </w:t>
            </w:r>
          </w:p>
        </w:tc>
        <w:tc>
          <w:tcPr>
            <w:tcW w:w="66" w:type="dxa"/>
            <w:tcBorders>
              <w:top w:val="nil"/>
              <w:left w:val="nil"/>
              <w:bottom w:val="nil"/>
              <w:right w:val="nil"/>
            </w:tcBorders>
            <w:vAlign w:val="center"/>
          </w:tcPr>
          <w:p w:rsidR="00AB50C7" w:rsidRDefault="00AB50C7">
            <w:pPr>
              <w:rPr>
                <w:color w:val="000000"/>
                <w:sz w:val="18"/>
                <w:szCs w:val="18"/>
              </w:rPr>
            </w:pPr>
          </w:p>
        </w:tc>
        <w:tc>
          <w:tcPr>
            <w:tcW w:w="1351" w:type="dxa"/>
            <w:tcBorders>
              <w:top w:val="nil"/>
              <w:left w:val="single" w:sz="4" w:space="0" w:color="auto"/>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5.943.295</w:t>
            </w:r>
          </w:p>
        </w:tc>
        <w:tc>
          <w:tcPr>
            <w:tcW w:w="1276"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6.105.953</w:t>
            </w:r>
          </w:p>
        </w:tc>
        <w:tc>
          <w:tcPr>
            <w:tcW w:w="992" w:type="dxa"/>
            <w:tcBorders>
              <w:top w:val="nil"/>
              <w:left w:val="nil"/>
              <w:bottom w:val="nil"/>
              <w:right w:val="nil"/>
            </w:tcBorders>
            <w:vAlign w:val="center"/>
          </w:tcPr>
          <w:p w:rsidR="00AB50C7" w:rsidRDefault="00AB50C7">
            <w:pPr>
              <w:jc w:val="right"/>
              <w:rPr>
                <w:color w:val="000000"/>
                <w:sz w:val="18"/>
                <w:szCs w:val="18"/>
              </w:rPr>
            </w:pPr>
            <w:r>
              <w:rPr>
                <w:rFonts w:ascii="Arial" w:hAnsi="Arial" w:cs="Arial"/>
                <w:color w:val="000000"/>
                <w:sz w:val="18"/>
                <w:szCs w:val="18"/>
              </w:rPr>
              <w:t>6.335.533</w:t>
            </w:r>
          </w:p>
        </w:tc>
      </w:tr>
      <w:tr w:rsidR="00AB50C7">
        <w:tblPrEx>
          <w:tblCellMar>
            <w:top w:w="0" w:type="dxa"/>
            <w:left w:w="0" w:type="dxa"/>
            <w:bottom w:w="0" w:type="dxa"/>
            <w:right w:w="0" w:type="dxa"/>
          </w:tblCellMar>
        </w:tblPrEx>
        <w:trPr>
          <w:trHeight w:val="90"/>
        </w:trPr>
        <w:tc>
          <w:tcPr>
            <w:tcW w:w="286" w:type="dxa"/>
            <w:tcBorders>
              <w:top w:val="nil"/>
              <w:left w:val="nil"/>
              <w:bottom w:val="nil"/>
              <w:right w:val="nil"/>
            </w:tcBorders>
            <w:vAlign w:val="center"/>
          </w:tcPr>
          <w:p w:rsidR="00AB50C7" w:rsidRDefault="00AB50C7">
            <w:pPr>
              <w:rPr>
                <w:color w:val="000000"/>
                <w:sz w:val="18"/>
                <w:szCs w:val="18"/>
              </w:rPr>
            </w:pPr>
          </w:p>
        </w:tc>
        <w:tc>
          <w:tcPr>
            <w:tcW w:w="10204" w:type="dxa"/>
            <w:tcBorders>
              <w:top w:val="nil"/>
              <w:left w:val="nil"/>
              <w:bottom w:val="nil"/>
              <w:right w:val="nil"/>
            </w:tcBorders>
            <w:vAlign w:val="center"/>
          </w:tcPr>
          <w:p w:rsidR="00AB50C7" w:rsidRDefault="00AB50C7">
            <w:pPr>
              <w:rPr>
                <w:color w:val="000000"/>
                <w:sz w:val="18"/>
                <w:szCs w:val="18"/>
              </w:rPr>
            </w:pPr>
          </w:p>
        </w:tc>
        <w:tc>
          <w:tcPr>
            <w:tcW w:w="66" w:type="dxa"/>
            <w:tcBorders>
              <w:top w:val="nil"/>
              <w:left w:val="nil"/>
              <w:bottom w:val="nil"/>
              <w:right w:val="nil"/>
            </w:tcBorders>
            <w:vAlign w:val="center"/>
          </w:tcPr>
          <w:p w:rsidR="00AB50C7" w:rsidRDefault="00AB50C7">
            <w:pPr>
              <w:rPr>
                <w:color w:val="000000"/>
                <w:sz w:val="18"/>
                <w:szCs w:val="18"/>
              </w:rPr>
            </w:pPr>
          </w:p>
        </w:tc>
        <w:tc>
          <w:tcPr>
            <w:tcW w:w="1351" w:type="dxa"/>
            <w:tcBorders>
              <w:top w:val="nil"/>
              <w:left w:val="single" w:sz="4" w:space="0" w:color="auto"/>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27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992"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trHeight w:val="285"/>
        </w:trPr>
        <w:tc>
          <w:tcPr>
            <w:tcW w:w="286"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II.  </w:t>
            </w:r>
          </w:p>
        </w:tc>
        <w:tc>
          <w:tcPr>
            <w:tcW w:w="10204"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DESPESA FISCAL TOTAL </w:t>
            </w:r>
          </w:p>
        </w:tc>
        <w:tc>
          <w:tcPr>
            <w:tcW w:w="66" w:type="dxa"/>
            <w:tcBorders>
              <w:top w:val="nil"/>
              <w:left w:val="nil"/>
              <w:bottom w:val="nil"/>
              <w:right w:val="nil"/>
            </w:tcBorders>
            <w:vAlign w:val="center"/>
          </w:tcPr>
          <w:p w:rsidR="00AB50C7" w:rsidRDefault="00AB50C7">
            <w:pPr>
              <w:rPr>
                <w:color w:val="000000"/>
                <w:sz w:val="18"/>
                <w:szCs w:val="18"/>
              </w:rPr>
            </w:pPr>
          </w:p>
        </w:tc>
        <w:tc>
          <w:tcPr>
            <w:tcW w:w="1351" w:type="dxa"/>
            <w:tcBorders>
              <w:top w:val="nil"/>
              <w:left w:val="single" w:sz="4" w:space="0" w:color="auto"/>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5.907.318</w:t>
            </w:r>
          </w:p>
        </w:tc>
        <w:tc>
          <w:tcPr>
            <w:tcW w:w="1276"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5.963.377</w:t>
            </w:r>
          </w:p>
        </w:tc>
        <w:tc>
          <w:tcPr>
            <w:tcW w:w="992" w:type="dxa"/>
            <w:tcBorders>
              <w:top w:val="nil"/>
              <w:left w:val="nil"/>
              <w:bottom w:val="nil"/>
              <w:right w:val="nil"/>
            </w:tcBorders>
            <w:vAlign w:val="center"/>
          </w:tcPr>
          <w:p w:rsidR="00AB50C7" w:rsidRDefault="00AB50C7">
            <w:pPr>
              <w:jc w:val="right"/>
              <w:rPr>
                <w:color w:val="000000"/>
                <w:sz w:val="18"/>
                <w:szCs w:val="18"/>
              </w:rPr>
            </w:pPr>
            <w:r>
              <w:rPr>
                <w:rFonts w:ascii="Arial" w:hAnsi="Arial" w:cs="Arial"/>
                <w:color w:val="000000"/>
                <w:sz w:val="18"/>
                <w:szCs w:val="18"/>
              </w:rPr>
              <w:t>6.269.504</w:t>
            </w:r>
          </w:p>
        </w:tc>
      </w:tr>
      <w:tr w:rsidR="00AB50C7">
        <w:tblPrEx>
          <w:tblCellMar>
            <w:top w:w="0" w:type="dxa"/>
            <w:left w:w="0" w:type="dxa"/>
            <w:bottom w:w="0" w:type="dxa"/>
            <w:right w:w="0" w:type="dxa"/>
          </w:tblCellMar>
        </w:tblPrEx>
        <w:trPr>
          <w:trHeight w:val="15"/>
        </w:trPr>
        <w:tc>
          <w:tcPr>
            <w:tcW w:w="286" w:type="dxa"/>
            <w:tcBorders>
              <w:top w:val="nil"/>
              <w:left w:val="nil"/>
              <w:bottom w:val="nil"/>
              <w:right w:val="nil"/>
            </w:tcBorders>
            <w:vAlign w:val="center"/>
          </w:tcPr>
          <w:p w:rsidR="00AB50C7" w:rsidRDefault="00AB50C7">
            <w:pPr>
              <w:rPr>
                <w:color w:val="000000"/>
                <w:sz w:val="18"/>
                <w:szCs w:val="18"/>
              </w:rPr>
            </w:pPr>
          </w:p>
        </w:tc>
        <w:tc>
          <w:tcPr>
            <w:tcW w:w="10204" w:type="dxa"/>
            <w:tcBorders>
              <w:top w:val="nil"/>
              <w:left w:val="nil"/>
              <w:bottom w:val="nil"/>
              <w:right w:val="nil"/>
            </w:tcBorders>
            <w:vAlign w:val="center"/>
          </w:tcPr>
          <w:p w:rsidR="00AB50C7" w:rsidRDefault="00AB50C7">
            <w:pPr>
              <w:rPr>
                <w:sz w:val="18"/>
                <w:szCs w:val="18"/>
              </w:rPr>
            </w:pPr>
          </w:p>
        </w:tc>
        <w:tc>
          <w:tcPr>
            <w:tcW w:w="66" w:type="dxa"/>
            <w:tcBorders>
              <w:top w:val="nil"/>
              <w:left w:val="nil"/>
              <w:bottom w:val="nil"/>
              <w:right w:val="nil"/>
            </w:tcBorders>
            <w:vAlign w:val="center"/>
          </w:tcPr>
          <w:p w:rsidR="00AB50C7" w:rsidRDefault="00AB50C7">
            <w:pPr>
              <w:rPr>
                <w:sz w:val="18"/>
                <w:szCs w:val="18"/>
              </w:rPr>
            </w:pPr>
          </w:p>
        </w:tc>
        <w:tc>
          <w:tcPr>
            <w:tcW w:w="1351" w:type="dxa"/>
            <w:tcBorders>
              <w:top w:val="nil"/>
              <w:left w:val="single" w:sz="4" w:space="0" w:color="auto"/>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27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992" w:type="dxa"/>
            <w:tcBorders>
              <w:top w:val="nil"/>
              <w:left w:val="nil"/>
              <w:bottom w:val="nil"/>
              <w:right w:val="nil"/>
            </w:tcBorders>
            <w:vAlign w:val="center"/>
          </w:tcPr>
          <w:p w:rsidR="00AB50C7" w:rsidRDefault="00AB50C7">
            <w:pPr>
              <w:jc w:val="center"/>
              <w:rPr>
                <w:color w:val="000000"/>
                <w:sz w:val="18"/>
                <w:szCs w:val="18"/>
              </w:rPr>
            </w:pPr>
          </w:p>
        </w:tc>
      </w:tr>
      <w:tr w:rsidR="00AB50C7">
        <w:tblPrEx>
          <w:tblCellMar>
            <w:top w:w="0" w:type="dxa"/>
            <w:left w:w="0" w:type="dxa"/>
            <w:bottom w:w="0" w:type="dxa"/>
            <w:right w:w="0" w:type="dxa"/>
          </w:tblCellMar>
        </w:tblPrEx>
        <w:trPr>
          <w:trHeight w:val="285"/>
        </w:trPr>
        <w:tc>
          <w:tcPr>
            <w:tcW w:w="286"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III.  </w:t>
            </w:r>
          </w:p>
        </w:tc>
        <w:tc>
          <w:tcPr>
            <w:tcW w:w="10270" w:type="dxa"/>
            <w:gridSpan w:val="2"/>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RESULTADO PRIMÁRIO (I-II) </w:t>
            </w:r>
          </w:p>
        </w:tc>
        <w:tc>
          <w:tcPr>
            <w:tcW w:w="1351" w:type="dxa"/>
            <w:tcBorders>
              <w:top w:val="nil"/>
              <w:left w:val="single" w:sz="4" w:space="0" w:color="auto"/>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35.977</w:t>
            </w:r>
          </w:p>
        </w:tc>
        <w:tc>
          <w:tcPr>
            <w:tcW w:w="1276"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142.577</w:t>
            </w:r>
          </w:p>
        </w:tc>
        <w:tc>
          <w:tcPr>
            <w:tcW w:w="992" w:type="dxa"/>
            <w:tcBorders>
              <w:top w:val="nil"/>
              <w:left w:val="nil"/>
              <w:bottom w:val="nil"/>
              <w:right w:val="nil"/>
            </w:tcBorders>
            <w:vAlign w:val="center"/>
          </w:tcPr>
          <w:p w:rsidR="00AB50C7" w:rsidRDefault="00AB50C7">
            <w:pPr>
              <w:jc w:val="right"/>
              <w:rPr>
                <w:color w:val="000000"/>
                <w:sz w:val="18"/>
                <w:szCs w:val="18"/>
              </w:rPr>
            </w:pPr>
            <w:r>
              <w:rPr>
                <w:rFonts w:ascii="Arial" w:hAnsi="Arial" w:cs="Arial"/>
                <w:color w:val="000000"/>
                <w:sz w:val="18"/>
                <w:szCs w:val="18"/>
              </w:rPr>
              <w:t>66.029</w:t>
            </w:r>
          </w:p>
        </w:tc>
      </w:tr>
      <w:tr w:rsidR="00AB50C7">
        <w:tblPrEx>
          <w:tblCellMar>
            <w:top w:w="0" w:type="dxa"/>
            <w:left w:w="0" w:type="dxa"/>
            <w:bottom w:w="0" w:type="dxa"/>
            <w:right w:w="0" w:type="dxa"/>
          </w:tblCellMar>
        </w:tblPrEx>
        <w:trPr>
          <w:trHeight w:val="90"/>
        </w:trPr>
        <w:tc>
          <w:tcPr>
            <w:tcW w:w="286" w:type="dxa"/>
            <w:tcBorders>
              <w:top w:val="nil"/>
              <w:left w:val="nil"/>
              <w:bottom w:val="nil"/>
              <w:right w:val="nil"/>
            </w:tcBorders>
            <w:vAlign w:val="center"/>
          </w:tcPr>
          <w:p w:rsidR="00AB50C7" w:rsidRDefault="00AB50C7">
            <w:pPr>
              <w:rPr>
                <w:color w:val="000000"/>
                <w:sz w:val="18"/>
                <w:szCs w:val="18"/>
              </w:rPr>
            </w:pPr>
          </w:p>
        </w:tc>
        <w:tc>
          <w:tcPr>
            <w:tcW w:w="10204" w:type="dxa"/>
            <w:tcBorders>
              <w:top w:val="nil"/>
              <w:left w:val="nil"/>
              <w:bottom w:val="nil"/>
              <w:right w:val="nil"/>
            </w:tcBorders>
            <w:vAlign w:val="center"/>
          </w:tcPr>
          <w:p w:rsidR="00AB50C7" w:rsidRDefault="00AB50C7">
            <w:pPr>
              <w:rPr>
                <w:sz w:val="18"/>
                <w:szCs w:val="18"/>
              </w:rPr>
            </w:pPr>
          </w:p>
        </w:tc>
        <w:tc>
          <w:tcPr>
            <w:tcW w:w="66" w:type="dxa"/>
            <w:tcBorders>
              <w:top w:val="nil"/>
              <w:left w:val="nil"/>
              <w:bottom w:val="nil"/>
              <w:right w:val="nil"/>
            </w:tcBorders>
            <w:vAlign w:val="center"/>
          </w:tcPr>
          <w:p w:rsidR="00AB50C7" w:rsidRDefault="00AB50C7">
            <w:pPr>
              <w:rPr>
                <w:sz w:val="18"/>
                <w:szCs w:val="18"/>
              </w:rPr>
            </w:pPr>
          </w:p>
        </w:tc>
        <w:tc>
          <w:tcPr>
            <w:tcW w:w="1351" w:type="dxa"/>
            <w:tcBorders>
              <w:top w:val="nil"/>
              <w:left w:val="single" w:sz="4" w:space="0" w:color="auto"/>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27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992"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trHeight w:val="285"/>
        </w:trPr>
        <w:tc>
          <w:tcPr>
            <w:tcW w:w="286"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IV.  </w:t>
            </w:r>
          </w:p>
        </w:tc>
        <w:tc>
          <w:tcPr>
            <w:tcW w:w="10204"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xml:space="preserve"> RESULTADO NOMINAL </w:t>
            </w:r>
          </w:p>
        </w:tc>
        <w:tc>
          <w:tcPr>
            <w:tcW w:w="66" w:type="dxa"/>
            <w:tcBorders>
              <w:top w:val="nil"/>
              <w:left w:val="nil"/>
              <w:bottom w:val="nil"/>
              <w:right w:val="nil"/>
            </w:tcBorders>
            <w:vAlign w:val="center"/>
          </w:tcPr>
          <w:p w:rsidR="00AB50C7" w:rsidRDefault="00AB50C7">
            <w:pPr>
              <w:rPr>
                <w:color w:val="000000"/>
                <w:sz w:val="18"/>
                <w:szCs w:val="18"/>
              </w:rPr>
            </w:pPr>
          </w:p>
        </w:tc>
        <w:tc>
          <w:tcPr>
            <w:tcW w:w="1351" w:type="dxa"/>
            <w:tcBorders>
              <w:top w:val="nil"/>
              <w:left w:val="single" w:sz="4" w:space="0" w:color="auto"/>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-102.613</w:t>
            </w:r>
          </w:p>
        </w:tc>
        <w:tc>
          <w:tcPr>
            <w:tcW w:w="1276" w:type="dxa"/>
            <w:tcBorders>
              <w:top w:val="nil"/>
              <w:left w:val="nil"/>
              <w:bottom w:val="nil"/>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1.443</w:t>
            </w:r>
          </w:p>
        </w:tc>
        <w:tc>
          <w:tcPr>
            <w:tcW w:w="992" w:type="dxa"/>
            <w:tcBorders>
              <w:top w:val="nil"/>
              <w:left w:val="nil"/>
              <w:bottom w:val="nil"/>
              <w:right w:val="nil"/>
            </w:tcBorders>
            <w:vAlign w:val="center"/>
          </w:tcPr>
          <w:p w:rsidR="00AB50C7" w:rsidRDefault="00AB50C7">
            <w:pPr>
              <w:jc w:val="right"/>
              <w:rPr>
                <w:color w:val="000000"/>
                <w:sz w:val="18"/>
                <w:szCs w:val="18"/>
              </w:rPr>
            </w:pPr>
            <w:r>
              <w:rPr>
                <w:rFonts w:ascii="Arial" w:hAnsi="Arial" w:cs="Arial"/>
                <w:color w:val="000000"/>
                <w:sz w:val="18"/>
                <w:szCs w:val="18"/>
              </w:rPr>
              <w:t>-63.017</w:t>
            </w:r>
          </w:p>
        </w:tc>
      </w:tr>
      <w:tr w:rsidR="00AB50C7">
        <w:tblPrEx>
          <w:tblCellMar>
            <w:top w:w="0" w:type="dxa"/>
            <w:left w:w="0" w:type="dxa"/>
            <w:bottom w:w="0" w:type="dxa"/>
            <w:right w:w="0" w:type="dxa"/>
          </w:tblCellMar>
        </w:tblPrEx>
        <w:trPr>
          <w:trHeight w:val="90"/>
        </w:trPr>
        <w:tc>
          <w:tcPr>
            <w:tcW w:w="286" w:type="dxa"/>
            <w:tcBorders>
              <w:top w:val="nil"/>
              <w:left w:val="nil"/>
              <w:bottom w:val="nil"/>
              <w:right w:val="nil"/>
            </w:tcBorders>
            <w:vAlign w:val="center"/>
          </w:tcPr>
          <w:p w:rsidR="00AB50C7" w:rsidRDefault="00AB50C7">
            <w:pPr>
              <w:rPr>
                <w:i/>
                <w:iCs/>
                <w:color w:val="000000"/>
                <w:sz w:val="18"/>
                <w:szCs w:val="18"/>
              </w:rPr>
            </w:pPr>
          </w:p>
        </w:tc>
        <w:tc>
          <w:tcPr>
            <w:tcW w:w="10204" w:type="dxa"/>
            <w:tcBorders>
              <w:top w:val="nil"/>
              <w:left w:val="nil"/>
              <w:bottom w:val="nil"/>
              <w:right w:val="nil"/>
            </w:tcBorders>
            <w:vAlign w:val="center"/>
          </w:tcPr>
          <w:p w:rsidR="00AB50C7" w:rsidRDefault="00AB50C7">
            <w:pPr>
              <w:rPr>
                <w:sz w:val="18"/>
                <w:szCs w:val="18"/>
              </w:rPr>
            </w:pPr>
          </w:p>
        </w:tc>
        <w:tc>
          <w:tcPr>
            <w:tcW w:w="66" w:type="dxa"/>
            <w:tcBorders>
              <w:top w:val="nil"/>
              <w:left w:val="nil"/>
              <w:bottom w:val="nil"/>
              <w:right w:val="nil"/>
            </w:tcBorders>
            <w:vAlign w:val="center"/>
          </w:tcPr>
          <w:p w:rsidR="00AB50C7" w:rsidRDefault="00AB50C7">
            <w:pPr>
              <w:rPr>
                <w:sz w:val="18"/>
                <w:szCs w:val="18"/>
              </w:rPr>
            </w:pPr>
          </w:p>
        </w:tc>
        <w:tc>
          <w:tcPr>
            <w:tcW w:w="1351" w:type="dxa"/>
            <w:tcBorders>
              <w:top w:val="nil"/>
              <w:left w:val="single" w:sz="4" w:space="0" w:color="auto"/>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276"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992" w:type="dxa"/>
            <w:tcBorders>
              <w:top w:val="nil"/>
              <w:left w:val="nil"/>
              <w:bottom w:val="nil"/>
              <w:right w:val="nil"/>
            </w:tcBorders>
            <w:vAlign w:val="center"/>
          </w:tcPr>
          <w:p w:rsidR="00AB50C7" w:rsidRDefault="00AB50C7">
            <w:pPr>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trHeight w:val="285"/>
        </w:trPr>
        <w:tc>
          <w:tcPr>
            <w:tcW w:w="286" w:type="dxa"/>
            <w:tcBorders>
              <w:top w:val="nil"/>
              <w:left w:val="nil"/>
              <w:bottom w:val="double" w:sz="6" w:space="0" w:color="auto"/>
              <w:right w:val="nil"/>
            </w:tcBorders>
            <w:vAlign w:val="center"/>
          </w:tcPr>
          <w:p w:rsidR="00AB50C7" w:rsidRDefault="00AB50C7">
            <w:pPr>
              <w:rPr>
                <w:color w:val="000000"/>
                <w:sz w:val="18"/>
                <w:szCs w:val="18"/>
              </w:rPr>
            </w:pPr>
            <w:r>
              <w:rPr>
                <w:rFonts w:ascii="Arial" w:hAnsi="Arial" w:cs="Arial"/>
                <w:color w:val="000000"/>
                <w:sz w:val="18"/>
                <w:szCs w:val="18"/>
              </w:rPr>
              <w:t xml:space="preserve"> V.  </w:t>
            </w:r>
          </w:p>
        </w:tc>
        <w:tc>
          <w:tcPr>
            <w:tcW w:w="10204" w:type="dxa"/>
            <w:tcBorders>
              <w:top w:val="nil"/>
              <w:left w:val="nil"/>
              <w:bottom w:val="double" w:sz="6" w:space="0" w:color="auto"/>
              <w:right w:val="nil"/>
            </w:tcBorders>
            <w:vAlign w:val="center"/>
          </w:tcPr>
          <w:p w:rsidR="00AB50C7" w:rsidRDefault="00AB50C7">
            <w:pPr>
              <w:rPr>
                <w:color w:val="000000"/>
                <w:sz w:val="18"/>
                <w:szCs w:val="18"/>
              </w:rPr>
            </w:pPr>
            <w:r>
              <w:rPr>
                <w:rFonts w:ascii="Arial" w:hAnsi="Arial" w:cs="Arial"/>
                <w:color w:val="000000"/>
                <w:sz w:val="18"/>
                <w:szCs w:val="18"/>
              </w:rPr>
              <w:t xml:space="preserve"> DÍVIDA CONTRATUAL  </w:t>
            </w:r>
          </w:p>
        </w:tc>
        <w:tc>
          <w:tcPr>
            <w:tcW w:w="66" w:type="dxa"/>
            <w:tcBorders>
              <w:top w:val="nil"/>
              <w:left w:val="nil"/>
              <w:bottom w:val="double" w:sz="6" w:space="0" w:color="auto"/>
              <w:right w:val="nil"/>
            </w:tcBorders>
            <w:vAlign w:val="center"/>
          </w:tcPr>
          <w:p w:rsidR="00AB50C7" w:rsidRDefault="00AB50C7">
            <w:pPr>
              <w:rPr>
                <w:color w:val="000000"/>
                <w:sz w:val="18"/>
                <w:szCs w:val="18"/>
              </w:rPr>
            </w:pPr>
            <w:r>
              <w:rPr>
                <w:rFonts w:ascii="Arial" w:hAnsi="Arial" w:cs="Arial"/>
                <w:color w:val="000000"/>
                <w:sz w:val="18"/>
                <w:szCs w:val="18"/>
              </w:rPr>
              <w:t> </w:t>
            </w:r>
          </w:p>
        </w:tc>
        <w:tc>
          <w:tcPr>
            <w:tcW w:w="1351" w:type="dxa"/>
            <w:tcBorders>
              <w:top w:val="nil"/>
              <w:left w:val="single" w:sz="4" w:space="0" w:color="auto"/>
              <w:bottom w:val="double" w:sz="6" w:space="0" w:color="auto"/>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2.026.338</w:t>
            </w:r>
          </w:p>
        </w:tc>
        <w:tc>
          <w:tcPr>
            <w:tcW w:w="1276" w:type="dxa"/>
            <w:tcBorders>
              <w:top w:val="nil"/>
              <w:left w:val="nil"/>
              <w:bottom w:val="double" w:sz="6" w:space="0" w:color="auto"/>
              <w:right w:val="single" w:sz="4" w:space="0" w:color="auto"/>
            </w:tcBorders>
            <w:vAlign w:val="center"/>
          </w:tcPr>
          <w:p w:rsidR="00AB50C7" w:rsidRDefault="00AB50C7">
            <w:pPr>
              <w:jc w:val="right"/>
              <w:rPr>
                <w:color w:val="000000"/>
                <w:sz w:val="18"/>
                <w:szCs w:val="18"/>
              </w:rPr>
            </w:pPr>
            <w:r>
              <w:rPr>
                <w:rFonts w:ascii="Arial" w:hAnsi="Arial" w:cs="Arial"/>
                <w:color w:val="000000"/>
                <w:sz w:val="18"/>
                <w:szCs w:val="18"/>
              </w:rPr>
              <w:t>2.043.567</w:t>
            </w:r>
          </w:p>
        </w:tc>
        <w:tc>
          <w:tcPr>
            <w:tcW w:w="992" w:type="dxa"/>
            <w:tcBorders>
              <w:top w:val="nil"/>
              <w:left w:val="nil"/>
              <w:bottom w:val="double" w:sz="6" w:space="0" w:color="auto"/>
              <w:right w:val="nil"/>
            </w:tcBorders>
            <w:vAlign w:val="center"/>
          </w:tcPr>
          <w:p w:rsidR="00AB50C7" w:rsidRDefault="00AB50C7">
            <w:pPr>
              <w:jc w:val="right"/>
              <w:rPr>
                <w:color w:val="000000"/>
                <w:sz w:val="18"/>
                <w:szCs w:val="18"/>
              </w:rPr>
            </w:pPr>
            <w:r>
              <w:rPr>
                <w:rFonts w:ascii="Arial" w:hAnsi="Arial" w:cs="Arial"/>
                <w:color w:val="000000"/>
                <w:sz w:val="18"/>
                <w:szCs w:val="18"/>
              </w:rPr>
              <w:t>2.121.644</w:t>
            </w:r>
          </w:p>
        </w:tc>
      </w:tr>
      <w:tr w:rsidR="00AB50C7">
        <w:tblPrEx>
          <w:tblCellMar>
            <w:top w:w="0" w:type="dxa"/>
            <w:left w:w="0" w:type="dxa"/>
            <w:bottom w:w="0" w:type="dxa"/>
            <w:right w:w="0" w:type="dxa"/>
          </w:tblCellMar>
        </w:tblPrEx>
        <w:trPr>
          <w:trHeight w:val="255"/>
        </w:trPr>
        <w:tc>
          <w:tcPr>
            <w:tcW w:w="10556" w:type="dxa"/>
            <w:gridSpan w:val="3"/>
            <w:tcBorders>
              <w:top w:val="nil"/>
              <w:left w:val="nil"/>
              <w:bottom w:val="nil"/>
              <w:right w:val="nil"/>
            </w:tcBorders>
            <w:vAlign w:val="bottom"/>
          </w:tcPr>
          <w:p w:rsidR="00AB50C7" w:rsidRDefault="00AB50C7">
            <w:pPr>
              <w:rPr>
                <w:sz w:val="18"/>
                <w:szCs w:val="18"/>
              </w:rPr>
            </w:pPr>
            <w:r>
              <w:rPr>
                <w:rFonts w:ascii="Arial" w:hAnsi="Arial" w:cs="Arial"/>
                <w:sz w:val="18"/>
                <w:szCs w:val="18"/>
              </w:rPr>
              <w:t>Nota: Valores expressos a preços de dezembro/2003</w:t>
            </w:r>
          </w:p>
        </w:tc>
        <w:tc>
          <w:tcPr>
            <w:tcW w:w="1351"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992" w:type="dxa"/>
            <w:tcBorders>
              <w:top w:val="nil"/>
              <w:left w:val="nil"/>
              <w:bottom w:val="nil"/>
              <w:right w:val="nil"/>
            </w:tcBorders>
            <w:vAlign w:val="bottom"/>
          </w:tcPr>
          <w:p w:rsidR="00AB50C7" w:rsidRDefault="00AB50C7">
            <w:pPr>
              <w:rPr>
                <w:sz w:val="18"/>
                <w:szCs w:val="18"/>
              </w:rPr>
            </w:pPr>
          </w:p>
        </w:tc>
      </w:tr>
    </w:tbl>
    <w:p w:rsidR="00AB50C7" w:rsidRDefault="00AB50C7">
      <w:pPr>
        <w:rPr>
          <w:sz w:val="18"/>
          <w:szCs w:val="18"/>
        </w:rPr>
      </w:pPr>
    </w:p>
    <w:p w:rsidR="00AB50C7" w:rsidRDefault="00AB50C7">
      <w:pPr>
        <w:rPr>
          <w:sz w:val="18"/>
          <w:szCs w:val="18"/>
        </w:rPr>
      </w:pPr>
    </w:p>
    <w:tbl>
      <w:tblPr>
        <w:tblW w:w="0" w:type="auto"/>
        <w:tblLayout w:type="fixed"/>
        <w:tblCellMar>
          <w:left w:w="0" w:type="dxa"/>
          <w:right w:w="0" w:type="dxa"/>
        </w:tblCellMar>
        <w:tblLook w:val="0000" w:firstRow="0" w:lastRow="0" w:firstColumn="0" w:lastColumn="0" w:noHBand="0" w:noVBand="0"/>
      </w:tblPr>
      <w:tblGrid>
        <w:gridCol w:w="3402"/>
        <w:gridCol w:w="1276"/>
        <w:gridCol w:w="1276"/>
        <w:gridCol w:w="1275"/>
        <w:gridCol w:w="1327"/>
        <w:gridCol w:w="1366"/>
        <w:gridCol w:w="1417"/>
        <w:gridCol w:w="1418"/>
        <w:gridCol w:w="1418"/>
      </w:tblGrid>
      <w:tr w:rsidR="00AB50C7">
        <w:tblPrEx>
          <w:tblCellMar>
            <w:top w:w="0" w:type="dxa"/>
            <w:left w:w="0" w:type="dxa"/>
            <w:bottom w:w="0" w:type="dxa"/>
            <w:right w:w="0" w:type="dxa"/>
          </w:tblCellMar>
        </w:tblPrEx>
        <w:trPr>
          <w:trHeight w:val="315"/>
        </w:trPr>
        <w:tc>
          <w:tcPr>
            <w:tcW w:w="14175"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II</w:t>
            </w:r>
          </w:p>
        </w:tc>
      </w:tr>
      <w:tr w:rsidR="00AB50C7">
        <w:tblPrEx>
          <w:tblCellMar>
            <w:top w:w="0" w:type="dxa"/>
            <w:left w:w="0" w:type="dxa"/>
            <w:bottom w:w="0" w:type="dxa"/>
            <w:right w:w="0" w:type="dxa"/>
          </w:tblCellMar>
        </w:tblPrEx>
        <w:trPr>
          <w:trHeight w:val="255"/>
        </w:trPr>
        <w:tc>
          <w:tcPr>
            <w:tcW w:w="3402"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275" w:type="dxa"/>
            <w:tcBorders>
              <w:top w:val="nil"/>
              <w:left w:val="nil"/>
              <w:bottom w:val="nil"/>
              <w:right w:val="nil"/>
            </w:tcBorders>
            <w:vAlign w:val="bottom"/>
          </w:tcPr>
          <w:p w:rsidR="00AB50C7" w:rsidRDefault="00AB50C7">
            <w:pPr>
              <w:jc w:val="center"/>
              <w:rPr>
                <w:sz w:val="18"/>
                <w:szCs w:val="18"/>
              </w:rPr>
            </w:pPr>
          </w:p>
        </w:tc>
        <w:tc>
          <w:tcPr>
            <w:tcW w:w="1327" w:type="dxa"/>
            <w:tcBorders>
              <w:top w:val="nil"/>
              <w:left w:val="nil"/>
              <w:bottom w:val="nil"/>
              <w:right w:val="nil"/>
            </w:tcBorders>
            <w:vAlign w:val="bottom"/>
          </w:tcPr>
          <w:p w:rsidR="00AB50C7" w:rsidRDefault="00AB50C7">
            <w:pPr>
              <w:jc w:val="center"/>
              <w:rPr>
                <w:sz w:val="18"/>
                <w:szCs w:val="18"/>
              </w:rPr>
            </w:pPr>
          </w:p>
        </w:tc>
        <w:tc>
          <w:tcPr>
            <w:tcW w:w="1366" w:type="dxa"/>
            <w:tcBorders>
              <w:top w:val="nil"/>
              <w:left w:val="nil"/>
              <w:bottom w:val="nil"/>
              <w:right w:val="nil"/>
            </w:tcBorders>
            <w:vAlign w:val="bottom"/>
          </w:tcPr>
          <w:p w:rsidR="00AB50C7" w:rsidRDefault="00AB50C7">
            <w:pPr>
              <w:rPr>
                <w:sz w:val="18"/>
                <w:szCs w:val="18"/>
              </w:rPr>
            </w:pPr>
          </w:p>
        </w:tc>
        <w:tc>
          <w:tcPr>
            <w:tcW w:w="1417"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175"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DE METAS FISCAIS</w:t>
            </w:r>
          </w:p>
        </w:tc>
      </w:tr>
      <w:tr w:rsidR="00AB50C7">
        <w:tblPrEx>
          <w:tblCellMar>
            <w:top w:w="0" w:type="dxa"/>
            <w:left w:w="0" w:type="dxa"/>
            <w:bottom w:w="0" w:type="dxa"/>
            <w:right w:w="0" w:type="dxa"/>
          </w:tblCellMar>
        </w:tblPrEx>
        <w:trPr>
          <w:trHeight w:val="255"/>
        </w:trPr>
        <w:tc>
          <w:tcPr>
            <w:tcW w:w="14175"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LEI DE DIRETRIZES ORÇAMENTÁRIAS – 2005</w:t>
            </w:r>
          </w:p>
        </w:tc>
      </w:tr>
      <w:tr w:rsidR="00AB50C7">
        <w:tblPrEx>
          <w:tblCellMar>
            <w:top w:w="0" w:type="dxa"/>
            <w:left w:w="0" w:type="dxa"/>
            <w:bottom w:w="0" w:type="dxa"/>
            <w:right w:w="0" w:type="dxa"/>
          </w:tblCellMar>
        </w:tblPrEx>
        <w:trPr>
          <w:trHeight w:val="255"/>
        </w:trPr>
        <w:tc>
          <w:tcPr>
            <w:tcW w:w="14175"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Memória e Metodologia de cálculo das METAS E PROJEÇÕES FISCAIS</w:t>
            </w:r>
          </w:p>
        </w:tc>
      </w:tr>
      <w:tr w:rsidR="00AB50C7">
        <w:tblPrEx>
          <w:tblCellMar>
            <w:top w:w="0" w:type="dxa"/>
            <w:left w:w="0" w:type="dxa"/>
            <w:bottom w:w="0" w:type="dxa"/>
            <w:right w:w="0" w:type="dxa"/>
          </w:tblCellMar>
        </w:tblPrEx>
        <w:trPr>
          <w:trHeight w:val="255"/>
        </w:trPr>
        <w:tc>
          <w:tcPr>
            <w:tcW w:w="14175"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(Art. 4º, § 1º, da Lei Complementar nº 101, de 2000)</w:t>
            </w:r>
          </w:p>
        </w:tc>
      </w:tr>
      <w:tr w:rsidR="00AB50C7">
        <w:tblPrEx>
          <w:tblCellMar>
            <w:top w:w="0" w:type="dxa"/>
            <w:left w:w="0" w:type="dxa"/>
            <w:bottom w:w="0" w:type="dxa"/>
            <w:right w:w="0" w:type="dxa"/>
          </w:tblCellMar>
        </w:tblPrEx>
        <w:trPr>
          <w:trHeight w:val="255"/>
        </w:trPr>
        <w:tc>
          <w:tcPr>
            <w:tcW w:w="3402"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275" w:type="dxa"/>
            <w:tcBorders>
              <w:top w:val="nil"/>
              <w:left w:val="nil"/>
              <w:bottom w:val="nil"/>
              <w:right w:val="nil"/>
            </w:tcBorders>
            <w:vAlign w:val="bottom"/>
          </w:tcPr>
          <w:p w:rsidR="00AB50C7" w:rsidRDefault="00AB50C7">
            <w:pPr>
              <w:jc w:val="center"/>
              <w:rPr>
                <w:sz w:val="18"/>
                <w:szCs w:val="18"/>
              </w:rPr>
            </w:pPr>
          </w:p>
        </w:tc>
        <w:tc>
          <w:tcPr>
            <w:tcW w:w="1327" w:type="dxa"/>
            <w:tcBorders>
              <w:top w:val="nil"/>
              <w:left w:val="nil"/>
              <w:bottom w:val="nil"/>
              <w:right w:val="nil"/>
            </w:tcBorders>
            <w:vAlign w:val="bottom"/>
          </w:tcPr>
          <w:p w:rsidR="00AB50C7" w:rsidRDefault="00AB50C7">
            <w:pPr>
              <w:jc w:val="center"/>
              <w:rPr>
                <w:sz w:val="18"/>
                <w:szCs w:val="18"/>
              </w:rPr>
            </w:pPr>
          </w:p>
        </w:tc>
        <w:tc>
          <w:tcPr>
            <w:tcW w:w="1366" w:type="dxa"/>
            <w:tcBorders>
              <w:top w:val="nil"/>
              <w:left w:val="nil"/>
              <w:bottom w:val="nil"/>
              <w:right w:val="nil"/>
            </w:tcBorders>
            <w:vAlign w:val="bottom"/>
          </w:tcPr>
          <w:p w:rsidR="00AB50C7" w:rsidRDefault="00AB50C7">
            <w:pPr>
              <w:jc w:val="center"/>
              <w:rPr>
                <w:sz w:val="18"/>
                <w:szCs w:val="18"/>
              </w:rPr>
            </w:pPr>
          </w:p>
        </w:tc>
        <w:tc>
          <w:tcPr>
            <w:tcW w:w="1417" w:type="dxa"/>
            <w:tcBorders>
              <w:top w:val="nil"/>
              <w:left w:val="nil"/>
              <w:bottom w:val="nil"/>
              <w:right w:val="nil"/>
            </w:tcBorders>
            <w:vAlign w:val="bottom"/>
          </w:tcPr>
          <w:p w:rsidR="00AB50C7" w:rsidRDefault="00AB50C7">
            <w:pPr>
              <w:jc w:val="center"/>
              <w:rPr>
                <w:sz w:val="18"/>
                <w:szCs w:val="18"/>
              </w:rPr>
            </w:pPr>
          </w:p>
        </w:tc>
        <w:tc>
          <w:tcPr>
            <w:tcW w:w="1418" w:type="dxa"/>
            <w:tcBorders>
              <w:top w:val="nil"/>
              <w:left w:val="nil"/>
              <w:bottom w:val="nil"/>
              <w:right w:val="nil"/>
            </w:tcBorders>
            <w:vAlign w:val="bottom"/>
          </w:tcPr>
          <w:p w:rsidR="00AB50C7" w:rsidRDefault="00AB50C7">
            <w:pPr>
              <w:jc w:val="center"/>
              <w:rPr>
                <w:sz w:val="18"/>
                <w:szCs w:val="18"/>
              </w:rPr>
            </w:pPr>
          </w:p>
        </w:tc>
        <w:tc>
          <w:tcPr>
            <w:tcW w:w="1418" w:type="dxa"/>
            <w:tcBorders>
              <w:top w:val="nil"/>
              <w:left w:val="nil"/>
              <w:bottom w:val="nil"/>
              <w:right w:val="nil"/>
            </w:tcBorders>
            <w:vAlign w:val="bottom"/>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3402"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2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327"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366"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417" w:type="dxa"/>
            <w:tcBorders>
              <w:top w:val="nil"/>
              <w:left w:val="nil"/>
              <w:bottom w:val="single" w:sz="4" w:space="0" w:color="auto"/>
              <w:right w:val="nil"/>
            </w:tcBorders>
            <w:vAlign w:val="bottom"/>
          </w:tcPr>
          <w:p w:rsidR="00AB50C7" w:rsidRDefault="00AB50C7">
            <w:pPr>
              <w:jc w:val="right"/>
              <w:rPr>
                <w:sz w:val="18"/>
                <w:szCs w:val="18"/>
              </w:rPr>
            </w:pPr>
          </w:p>
        </w:tc>
        <w:tc>
          <w:tcPr>
            <w:tcW w:w="1418"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418"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(R$ 1.000)</w:t>
            </w:r>
          </w:p>
        </w:tc>
      </w:tr>
      <w:tr w:rsidR="00AB50C7">
        <w:tblPrEx>
          <w:tblCellMar>
            <w:top w:w="0" w:type="dxa"/>
            <w:left w:w="0" w:type="dxa"/>
            <w:bottom w:w="0" w:type="dxa"/>
            <w:right w:w="0" w:type="dxa"/>
          </w:tblCellMar>
        </w:tblPrEx>
        <w:trPr>
          <w:cantSplit/>
          <w:trHeight w:val="255"/>
        </w:trPr>
        <w:tc>
          <w:tcPr>
            <w:tcW w:w="3402"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DISCRIMINAÇÃO</w:t>
            </w:r>
          </w:p>
        </w:tc>
        <w:tc>
          <w:tcPr>
            <w:tcW w:w="2552" w:type="dxa"/>
            <w:gridSpan w:val="2"/>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2004</w:t>
            </w:r>
          </w:p>
        </w:tc>
        <w:tc>
          <w:tcPr>
            <w:tcW w:w="2602" w:type="dxa"/>
            <w:gridSpan w:val="2"/>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2005</w:t>
            </w:r>
          </w:p>
        </w:tc>
        <w:tc>
          <w:tcPr>
            <w:tcW w:w="2783" w:type="dxa"/>
            <w:gridSpan w:val="2"/>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2006</w:t>
            </w:r>
          </w:p>
        </w:tc>
        <w:tc>
          <w:tcPr>
            <w:tcW w:w="2836" w:type="dxa"/>
            <w:gridSpan w:val="2"/>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cantSplit/>
          <w:trHeight w:val="255"/>
        </w:trPr>
        <w:tc>
          <w:tcPr>
            <w:tcW w:w="3402"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PIB real   (P1)</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1,0351</w:t>
            </w:r>
          </w:p>
        </w:tc>
        <w:tc>
          <w:tcPr>
            <w:tcW w:w="1275" w:type="dxa"/>
            <w:tcBorders>
              <w:top w:val="nil"/>
              <w:left w:val="nil"/>
              <w:bottom w:val="single" w:sz="4" w:space="0" w:color="auto"/>
              <w:right w:val="single" w:sz="4" w:space="0" w:color="auto"/>
            </w:tcBorders>
            <w:vAlign w:val="bottom"/>
          </w:tcPr>
          <w:p w:rsidR="00AB50C7" w:rsidRDefault="00AB50C7">
            <w:pPr>
              <w:rPr>
                <w:sz w:val="18"/>
                <w:szCs w:val="18"/>
                <w:lang w:val="en-US"/>
              </w:rPr>
            </w:pPr>
            <w:r>
              <w:rPr>
                <w:rFonts w:ascii="Arial" w:hAnsi="Arial" w:cs="Arial"/>
                <w:sz w:val="18"/>
                <w:szCs w:val="18"/>
                <w:lang w:val="en-US"/>
              </w:rPr>
              <w:t>PIB real    (P2)</w:t>
            </w:r>
          </w:p>
        </w:tc>
        <w:tc>
          <w:tcPr>
            <w:tcW w:w="1327"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1,0364</w:t>
            </w:r>
          </w:p>
        </w:tc>
        <w:tc>
          <w:tcPr>
            <w:tcW w:w="1366" w:type="dxa"/>
            <w:tcBorders>
              <w:top w:val="nil"/>
              <w:left w:val="nil"/>
              <w:bottom w:val="single" w:sz="4" w:space="0" w:color="auto"/>
              <w:right w:val="single" w:sz="4" w:space="0" w:color="auto"/>
            </w:tcBorders>
            <w:vAlign w:val="bottom"/>
          </w:tcPr>
          <w:p w:rsidR="00AB50C7" w:rsidRDefault="00AB50C7">
            <w:pPr>
              <w:rPr>
                <w:sz w:val="18"/>
                <w:szCs w:val="18"/>
                <w:lang w:val="en-US"/>
              </w:rPr>
            </w:pPr>
            <w:r>
              <w:rPr>
                <w:rFonts w:ascii="Arial" w:hAnsi="Arial" w:cs="Arial"/>
                <w:sz w:val="18"/>
                <w:szCs w:val="18"/>
                <w:lang w:val="en-US"/>
              </w:rPr>
              <w:t>PIB real    (P3)</w:t>
            </w:r>
          </w:p>
        </w:tc>
        <w:tc>
          <w:tcPr>
            <w:tcW w:w="1417"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1,0374</w:t>
            </w:r>
          </w:p>
        </w:tc>
        <w:tc>
          <w:tcPr>
            <w:tcW w:w="1418" w:type="dxa"/>
            <w:tcBorders>
              <w:top w:val="nil"/>
              <w:left w:val="nil"/>
              <w:bottom w:val="single" w:sz="4" w:space="0" w:color="auto"/>
              <w:right w:val="single" w:sz="4" w:space="0" w:color="auto"/>
            </w:tcBorders>
            <w:vAlign w:val="bottom"/>
          </w:tcPr>
          <w:p w:rsidR="00AB50C7" w:rsidRDefault="00AB50C7">
            <w:pPr>
              <w:rPr>
                <w:sz w:val="18"/>
                <w:szCs w:val="18"/>
                <w:lang w:val="en-US"/>
              </w:rPr>
            </w:pPr>
            <w:r>
              <w:rPr>
                <w:rFonts w:ascii="Arial" w:hAnsi="Arial" w:cs="Arial"/>
                <w:sz w:val="18"/>
                <w:szCs w:val="18"/>
                <w:lang w:val="en-US"/>
              </w:rPr>
              <w:t>PIB real    (P4)</w:t>
            </w:r>
          </w:p>
        </w:tc>
        <w:tc>
          <w:tcPr>
            <w:tcW w:w="1418"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1,0376</w:t>
            </w:r>
          </w:p>
        </w:tc>
      </w:tr>
      <w:tr w:rsidR="00AB50C7">
        <w:tblPrEx>
          <w:tblCellMar>
            <w:top w:w="0" w:type="dxa"/>
            <w:left w:w="0" w:type="dxa"/>
            <w:bottom w:w="0" w:type="dxa"/>
            <w:right w:w="0" w:type="dxa"/>
          </w:tblCellMar>
        </w:tblPrEx>
        <w:trPr>
          <w:cantSplit/>
          <w:trHeight w:val="255"/>
        </w:trPr>
        <w:tc>
          <w:tcPr>
            <w:tcW w:w="3402"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lang w:val="en-US"/>
              </w:rPr>
            </w:pPr>
          </w:p>
        </w:tc>
        <w:tc>
          <w:tcPr>
            <w:tcW w:w="1276" w:type="dxa"/>
            <w:tcBorders>
              <w:top w:val="nil"/>
              <w:left w:val="nil"/>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IGP-DI      (I1)</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1,0765</w:t>
            </w:r>
          </w:p>
        </w:tc>
        <w:tc>
          <w:tcPr>
            <w:tcW w:w="1275" w:type="dxa"/>
            <w:tcBorders>
              <w:top w:val="nil"/>
              <w:left w:val="nil"/>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IGP-DI       (I2)</w:t>
            </w:r>
          </w:p>
        </w:tc>
        <w:tc>
          <w:tcPr>
            <w:tcW w:w="1327"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1,0549</w:t>
            </w:r>
          </w:p>
        </w:tc>
        <w:tc>
          <w:tcPr>
            <w:tcW w:w="1366" w:type="dxa"/>
            <w:tcBorders>
              <w:top w:val="nil"/>
              <w:left w:val="nil"/>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IGP-DI       (I3)</w:t>
            </w:r>
          </w:p>
        </w:tc>
        <w:tc>
          <w:tcPr>
            <w:tcW w:w="1417"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1,0538</w:t>
            </w:r>
          </w:p>
        </w:tc>
        <w:tc>
          <w:tcPr>
            <w:tcW w:w="1418" w:type="dxa"/>
            <w:tcBorders>
              <w:top w:val="nil"/>
              <w:left w:val="nil"/>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IGP-DI       (I4)</w:t>
            </w:r>
          </w:p>
        </w:tc>
        <w:tc>
          <w:tcPr>
            <w:tcW w:w="141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1,0495</w:t>
            </w:r>
          </w:p>
        </w:tc>
      </w:tr>
      <w:tr w:rsidR="00AB50C7">
        <w:tblPrEx>
          <w:tblCellMar>
            <w:top w:w="0" w:type="dxa"/>
            <w:left w:w="0" w:type="dxa"/>
            <w:bottom w:w="0" w:type="dxa"/>
            <w:right w:w="0" w:type="dxa"/>
          </w:tblCellMar>
        </w:tblPrEx>
        <w:trPr>
          <w:cantSplit/>
          <w:trHeight w:val="255"/>
        </w:trPr>
        <w:tc>
          <w:tcPr>
            <w:tcW w:w="3402"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2552" w:type="dxa"/>
            <w:gridSpan w:val="2"/>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LOA Inicial</w:t>
            </w:r>
          </w:p>
        </w:tc>
        <w:tc>
          <w:tcPr>
            <w:tcW w:w="2602" w:type="dxa"/>
            <w:gridSpan w:val="2"/>
            <w:tcBorders>
              <w:top w:val="single" w:sz="4" w:space="0" w:color="auto"/>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PREVISÃO</w:t>
            </w:r>
          </w:p>
        </w:tc>
        <w:tc>
          <w:tcPr>
            <w:tcW w:w="2783" w:type="dxa"/>
            <w:gridSpan w:val="2"/>
            <w:tcBorders>
              <w:top w:val="single" w:sz="4" w:space="0" w:color="auto"/>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PREVISÃO</w:t>
            </w:r>
          </w:p>
        </w:tc>
        <w:tc>
          <w:tcPr>
            <w:tcW w:w="2836" w:type="dxa"/>
            <w:gridSpan w:val="2"/>
            <w:tcBorders>
              <w:top w:val="single" w:sz="4" w:space="0" w:color="auto"/>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PREVISÃO</w:t>
            </w:r>
          </w:p>
        </w:tc>
      </w:tr>
      <w:tr w:rsidR="00AB50C7">
        <w:tblPrEx>
          <w:tblCellMar>
            <w:top w:w="0" w:type="dxa"/>
            <w:left w:w="0" w:type="dxa"/>
            <w:bottom w:w="0" w:type="dxa"/>
            <w:right w:w="0" w:type="dxa"/>
          </w:tblCellMar>
        </w:tblPrEx>
        <w:trPr>
          <w:cantSplit/>
          <w:trHeight w:val="510"/>
        </w:trPr>
        <w:tc>
          <w:tcPr>
            <w:tcW w:w="3402"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276"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constante              (A)  = B / I1</w:t>
            </w:r>
          </w:p>
        </w:tc>
        <w:tc>
          <w:tcPr>
            <w:tcW w:w="1276"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 xml:space="preserve">corrente                                    (B) </w:t>
            </w:r>
          </w:p>
        </w:tc>
        <w:tc>
          <w:tcPr>
            <w:tcW w:w="1275"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constante          (C) = D/I1/I2</w:t>
            </w:r>
          </w:p>
        </w:tc>
        <w:tc>
          <w:tcPr>
            <w:tcW w:w="1327"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corrente           (D) = B * P2 * I2</w:t>
            </w:r>
          </w:p>
        </w:tc>
        <w:tc>
          <w:tcPr>
            <w:tcW w:w="1366"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Constante                           (E) = F/I1/I2/I3</w:t>
            </w:r>
          </w:p>
        </w:tc>
        <w:tc>
          <w:tcPr>
            <w:tcW w:w="1417"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corrente             (F) = D * P3 * I3</w:t>
            </w:r>
          </w:p>
        </w:tc>
        <w:tc>
          <w:tcPr>
            <w:tcW w:w="1418"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constante                           (G) = F/I1/I2/I3/I4</w:t>
            </w:r>
          </w:p>
        </w:tc>
        <w:tc>
          <w:tcPr>
            <w:tcW w:w="1418"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Corrente             (H) = F * P3 * I3</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center"/>
          </w:tcPr>
          <w:p w:rsidR="00AB50C7" w:rsidRDefault="00AB50C7">
            <w:pPr>
              <w:jc w:val="cente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cente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center"/>
              <w:rPr>
                <w:sz w:val="18"/>
                <w:szCs w:val="18"/>
              </w:rPr>
            </w:pPr>
          </w:p>
        </w:tc>
        <w:tc>
          <w:tcPr>
            <w:tcW w:w="1275" w:type="dxa"/>
            <w:tcBorders>
              <w:top w:val="nil"/>
              <w:left w:val="nil"/>
              <w:bottom w:val="nil"/>
              <w:right w:val="single" w:sz="4" w:space="0" w:color="auto"/>
            </w:tcBorders>
            <w:vAlign w:val="bottom"/>
          </w:tcPr>
          <w:p w:rsidR="00AB50C7" w:rsidRDefault="00AB50C7">
            <w:pPr>
              <w:jc w:val="center"/>
              <w:rPr>
                <w:sz w:val="18"/>
                <w:szCs w:val="18"/>
              </w:rPr>
            </w:pPr>
          </w:p>
        </w:tc>
        <w:tc>
          <w:tcPr>
            <w:tcW w:w="1327" w:type="dxa"/>
            <w:tcBorders>
              <w:top w:val="nil"/>
              <w:left w:val="nil"/>
              <w:bottom w:val="nil"/>
              <w:right w:val="single" w:sz="4" w:space="0" w:color="auto"/>
            </w:tcBorders>
            <w:vAlign w:val="bottom"/>
          </w:tcPr>
          <w:p w:rsidR="00AB50C7" w:rsidRDefault="00AB50C7">
            <w:pPr>
              <w:jc w:val="center"/>
              <w:rPr>
                <w:sz w:val="18"/>
                <w:szCs w:val="18"/>
              </w:rPr>
            </w:pPr>
          </w:p>
        </w:tc>
        <w:tc>
          <w:tcPr>
            <w:tcW w:w="1366" w:type="dxa"/>
            <w:tcBorders>
              <w:top w:val="nil"/>
              <w:left w:val="nil"/>
              <w:bottom w:val="nil"/>
              <w:right w:val="single" w:sz="4" w:space="0" w:color="auto"/>
            </w:tcBorders>
            <w:vAlign w:val="bottom"/>
          </w:tcPr>
          <w:p w:rsidR="00AB50C7" w:rsidRDefault="00AB50C7">
            <w:pPr>
              <w:jc w:val="center"/>
              <w:rPr>
                <w:sz w:val="18"/>
                <w:szCs w:val="18"/>
              </w:rPr>
            </w:pPr>
          </w:p>
        </w:tc>
        <w:tc>
          <w:tcPr>
            <w:tcW w:w="1417" w:type="dxa"/>
            <w:tcBorders>
              <w:top w:val="nil"/>
              <w:left w:val="nil"/>
              <w:bottom w:val="nil"/>
              <w:right w:val="single" w:sz="4" w:space="0" w:color="auto"/>
            </w:tcBorders>
            <w:vAlign w:val="bottom"/>
          </w:tcPr>
          <w:p w:rsidR="00AB50C7" w:rsidRDefault="00AB50C7">
            <w:pPr>
              <w:jc w:val="center"/>
              <w:rPr>
                <w:sz w:val="18"/>
                <w:szCs w:val="18"/>
              </w:rPr>
            </w:pPr>
          </w:p>
        </w:tc>
        <w:tc>
          <w:tcPr>
            <w:tcW w:w="1418" w:type="dxa"/>
            <w:tcBorders>
              <w:top w:val="nil"/>
              <w:left w:val="nil"/>
              <w:bottom w:val="nil"/>
              <w:right w:val="single" w:sz="4" w:space="0" w:color="auto"/>
            </w:tcBorders>
            <w:vAlign w:val="bottom"/>
          </w:tcPr>
          <w:p w:rsidR="00AB50C7" w:rsidRDefault="00AB50C7">
            <w:pPr>
              <w:jc w:val="center"/>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cente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center"/>
          </w:tcPr>
          <w:p w:rsidR="00AB50C7" w:rsidRDefault="00AB50C7">
            <w:pPr>
              <w:rPr>
                <w:sz w:val="18"/>
                <w:szCs w:val="18"/>
              </w:rPr>
            </w:pPr>
            <w:r>
              <w:rPr>
                <w:rFonts w:ascii="Arial" w:hAnsi="Arial" w:cs="Arial"/>
                <w:sz w:val="18"/>
                <w:szCs w:val="18"/>
              </w:rPr>
              <w:t>I - RECEITAS FISCAIS</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p>
        </w:tc>
        <w:tc>
          <w:tcPr>
            <w:tcW w:w="1275" w:type="dxa"/>
            <w:tcBorders>
              <w:top w:val="nil"/>
              <w:left w:val="nil"/>
              <w:bottom w:val="nil"/>
              <w:right w:val="single" w:sz="4" w:space="0" w:color="auto"/>
            </w:tcBorders>
            <w:vAlign w:val="bottom"/>
          </w:tcPr>
          <w:p w:rsidR="00AB50C7" w:rsidRDefault="00AB50C7">
            <w:pPr>
              <w:jc w:val="right"/>
              <w:rPr>
                <w:sz w:val="18"/>
                <w:szCs w:val="18"/>
              </w:rPr>
            </w:pPr>
          </w:p>
        </w:tc>
        <w:tc>
          <w:tcPr>
            <w:tcW w:w="1327" w:type="dxa"/>
            <w:tcBorders>
              <w:top w:val="nil"/>
              <w:left w:val="nil"/>
              <w:bottom w:val="nil"/>
              <w:right w:val="single" w:sz="4" w:space="0" w:color="auto"/>
            </w:tcBorders>
            <w:vAlign w:val="bottom"/>
          </w:tcPr>
          <w:p w:rsidR="00AB50C7" w:rsidRDefault="00AB50C7">
            <w:pPr>
              <w:jc w:val="right"/>
              <w:rPr>
                <w:sz w:val="18"/>
                <w:szCs w:val="18"/>
              </w:rPr>
            </w:pPr>
          </w:p>
        </w:tc>
        <w:tc>
          <w:tcPr>
            <w:tcW w:w="1366" w:type="dxa"/>
            <w:tcBorders>
              <w:top w:val="nil"/>
              <w:left w:val="nil"/>
              <w:bottom w:val="nil"/>
              <w:right w:val="single" w:sz="4" w:space="0" w:color="auto"/>
            </w:tcBorders>
            <w:vAlign w:val="bottom"/>
          </w:tcPr>
          <w:p w:rsidR="00AB50C7" w:rsidRDefault="00AB50C7">
            <w:pPr>
              <w:jc w:val="right"/>
              <w:rPr>
                <w:sz w:val="18"/>
                <w:szCs w:val="18"/>
              </w:rPr>
            </w:pPr>
          </w:p>
        </w:tc>
        <w:tc>
          <w:tcPr>
            <w:tcW w:w="1417" w:type="dxa"/>
            <w:tcBorders>
              <w:top w:val="nil"/>
              <w:left w:val="nil"/>
              <w:bottom w:val="nil"/>
              <w:right w:val="single" w:sz="4" w:space="0" w:color="auto"/>
            </w:tcBorders>
            <w:vAlign w:val="bottom"/>
          </w:tcPr>
          <w:p w:rsidR="00AB50C7" w:rsidRDefault="00AB50C7">
            <w:pPr>
              <w:jc w:val="right"/>
              <w:rPr>
                <w:sz w:val="18"/>
                <w:szCs w:val="18"/>
              </w:rPr>
            </w:pP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I.1 - Receitas Correntes + Capital (C)</w:t>
            </w:r>
          </w:p>
        </w:tc>
        <w:tc>
          <w:tcPr>
            <w:tcW w:w="1276"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6.000.732 </w:t>
            </w:r>
          </w:p>
        </w:tc>
        <w:tc>
          <w:tcPr>
            <w:tcW w:w="1276"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6.459.788 </w:t>
            </w:r>
          </w:p>
        </w:tc>
        <w:tc>
          <w:tcPr>
            <w:tcW w:w="127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6.170.338 </w:t>
            </w:r>
          </w:p>
        </w:tc>
        <w:tc>
          <w:tcPr>
            <w:tcW w:w="1327"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6.742.497 </w:t>
            </w:r>
          </w:p>
        </w:tc>
        <w:tc>
          <w:tcPr>
            <w:tcW w:w="1366"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6.257.639 </w:t>
            </w:r>
          </w:p>
        </w:tc>
        <w:tc>
          <w:tcPr>
            <w:tcW w:w="1417"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7.204.289 </w:t>
            </w:r>
          </w:p>
        </w:tc>
        <w:tc>
          <w:tcPr>
            <w:tcW w:w="1418"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6.567.927 </w:t>
            </w:r>
          </w:p>
        </w:tc>
        <w:tc>
          <w:tcPr>
            <w:tcW w:w="1418"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7.933.544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I.1.1 - Receitas de Origem Tributária</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4.030.428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4.338.756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4.158.912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4.460.823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4.254.835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4.811.741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4.414.812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5.248.361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I.1.1.1 - Receita Tributária (menos IRPQN) </w:t>
            </w:r>
            <w:r>
              <w:rPr>
                <w:rFonts w:ascii="Arial" w:hAnsi="Arial" w:cs="Arial"/>
                <w:sz w:val="18"/>
                <w:szCs w:val="18"/>
                <w:vertAlign w:val="superscript"/>
              </w:rPr>
              <w:t>(1)</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3.395.741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3.655.515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3.618.476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3.852.346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3.692.768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4.144.913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3.830.772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4.521.043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I.1.1.2 - Imposto de Renda (IRPQN)</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450.188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484.628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466.575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529.843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484.025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579.230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502.224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630.759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I.1.1.3 - Outras Receitas de Origem Tributária </w:t>
            </w:r>
            <w:r>
              <w:rPr>
                <w:rFonts w:ascii="Arial" w:hAnsi="Arial" w:cs="Arial"/>
                <w:sz w:val="18"/>
                <w:szCs w:val="18"/>
                <w:vertAlign w:val="superscript"/>
              </w:rPr>
              <w:t>(1)</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184.499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198.613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73.861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78.635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78.042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87.598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81.816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96.559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I.1.2 - Transferências da União</w:t>
            </w:r>
            <w:r>
              <w:rPr>
                <w:rFonts w:ascii="Arial" w:hAnsi="Arial" w:cs="Arial"/>
                <w:sz w:val="18"/>
                <w:szCs w:val="18"/>
                <w:vertAlign w:val="superscript"/>
              </w:rPr>
              <w:t xml:space="preserve"> (2)</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I.1.3 -  Outras Receitas</w:t>
            </w:r>
          </w:p>
        </w:tc>
        <w:tc>
          <w:tcPr>
            <w:tcW w:w="1276" w:type="dxa"/>
            <w:tcBorders>
              <w:top w:val="nil"/>
              <w:left w:val="nil"/>
              <w:bottom w:val="nil"/>
              <w:right w:val="nil"/>
            </w:tcBorders>
            <w:vAlign w:val="bottom"/>
          </w:tcPr>
          <w:p w:rsidR="00AB50C7" w:rsidRDefault="00AB50C7">
            <w:pPr>
              <w:jc w:val="right"/>
              <w:rPr>
                <w:sz w:val="18"/>
                <w:szCs w:val="18"/>
              </w:rPr>
            </w:pPr>
            <w:r>
              <w:rPr>
                <w:rFonts w:ascii="Arial" w:hAnsi="Arial" w:cs="Arial"/>
                <w:sz w:val="18"/>
                <w:szCs w:val="18"/>
              </w:rPr>
              <w:t xml:space="preserve">         1.970.304 </w:t>
            </w:r>
          </w:p>
        </w:tc>
        <w:tc>
          <w:tcPr>
            <w:tcW w:w="1276" w:type="dxa"/>
            <w:tcBorders>
              <w:top w:val="nil"/>
              <w:left w:val="single" w:sz="4" w:space="0" w:color="auto"/>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2.121.032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2.011.426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2.281.674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2.002.804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2.392.547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2.153.115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2.685.183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I.1.3.1 - Alienação de Bens</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164.176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176.735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26.418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30.000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27.406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32.796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28.436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35.714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I.1.3.2 - Operações de Crédito</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68.216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73.434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183.835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206.262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106.861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123.682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185.885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214.477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I.1.3.3 - Demais Receitas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1.737.913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1.870.863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1.801.173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2.045.412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1.868.537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2.236.069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1.938.794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2.434.992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lastRenderedPageBreak/>
              <w:t xml:space="preserve">    I.2 - Deduções (Receitas Financeiras)</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248.592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267.609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227.043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255.329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151.685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177.323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232.394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272.890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I.2.1 - Aplicações Financeiras</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9.289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10.000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9.627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10.933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9.988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11.952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10.363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13.015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I.2.2 - Alienação de Bens </w:t>
            </w:r>
            <w:r>
              <w:rPr>
                <w:rFonts w:ascii="Arial" w:hAnsi="Arial" w:cs="Arial"/>
                <w:sz w:val="18"/>
                <w:szCs w:val="18"/>
                <w:vertAlign w:val="superscript"/>
              </w:rPr>
              <w:t>(3)</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164.176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176.735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26.418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30.000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27.406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32.796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28.436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35.714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I.2.3 - Operações de Crédito </w:t>
            </w:r>
            <w:r>
              <w:rPr>
                <w:rFonts w:ascii="Arial" w:hAnsi="Arial" w:cs="Arial"/>
                <w:sz w:val="18"/>
                <w:szCs w:val="18"/>
                <w:vertAlign w:val="superscript"/>
              </w:rPr>
              <w:t>(4)</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68.216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73.434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183.835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206.262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106.861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123.682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185.885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214.477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I.2.4 – Amortizações</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6.911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7.440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7.163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8.134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7.431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8.892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7.710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9.683 </w:t>
            </w:r>
          </w:p>
        </w:tc>
      </w:tr>
      <w:tr w:rsidR="00AB50C7">
        <w:tblPrEx>
          <w:tblCellMar>
            <w:top w:w="0" w:type="dxa"/>
            <w:left w:w="0" w:type="dxa"/>
            <w:bottom w:w="0" w:type="dxa"/>
            <w:right w:w="0" w:type="dxa"/>
          </w:tblCellMar>
        </w:tblPrEx>
        <w:trPr>
          <w:trHeight w:val="285"/>
        </w:trPr>
        <w:tc>
          <w:tcPr>
            <w:tcW w:w="3402"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Total das Receitas Fiscais (I.1 - I.2) (A)</w:t>
            </w:r>
          </w:p>
        </w:tc>
        <w:tc>
          <w:tcPr>
            <w:tcW w:w="127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5.752.140 </w:t>
            </w:r>
          </w:p>
        </w:tc>
        <w:tc>
          <w:tcPr>
            <w:tcW w:w="127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6.192.179 </w:t>
            </w:r>
          </w:p>
        </w:tc>
        <w:tc>
          <w:tcPr>
            <w:tcW w:w="1275"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5.943.295 </w:t>
            </w:r>
          </w:p>
        </w:tc>
        <w:tc>
          <w:tcPr>
            <w:tcW w:w="1327"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6.487.168 </w:t>
            </w:r>
          </w:p>
        </w:tc>
        <w:tc>
          <w:tcPr>
            <w:tcW w:w="136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6.105.953 </w:t>
            </w:r>
          </w:p>
        </w:tc>
        <w:tc>
          <w:tcPr>
            <w:tcW w:w="1417"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7.026.966 </w:t>
            </w:r>
          </w:p>
        </w:tc>
        <w:tc>
          <w:tcPr>
            <w:tcW w:w="1418"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6.335.533 </w:t>
            </w:r>
          </w:p>
        </w:tc>
        <w:tc>
          <w:tcPr>
            <w:tcW w:w="1418"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7.660.655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p>
        </w:tc>
        <w:tc>
          <w:tcPr>
            <w:tcW w:w="1276" w:type="dxa"/>
            <w:tcBorders>
              <w:top w:val="nil"/>
              <w:left w:val="nil"/>
              <w:bottom w:val="nil"/>
              <w:right w:val="single" w:sz="4" w:space="0" w:color="auto"/>
            </w:tcBorders>
            <w:vAlign w:val="bottom"/>
          </w:tcPr>
          <w:p w:rsidR="00AB50C7" w:rsidRDefault="00AB50C7">
            <w:pPr>
              <w:jc w:val="right"/>
              <w:rPr>
                <w:sz w:val="18"/>
                <w:szCs w:val="18"/>
              </w:rPr>
            </w:pPr>
          </w:p>
        </w:tc>
        <w:tc>
          <w:tcPr>
            <w:tcW w:w="1275" w:type="dxa"/>
            <w:tcBorders>
              <w:top w:val="nil"/>
              <w:left w:val="nil"/>
              <w:bottom w:val="nil"/>
              <w:right w:val="single" w:sz="4" w:space="0" w:color="auto"/>
            </w:tcBorders>
            <w:vAlign w:val="bottom"/>
          </w:tcPr>
          <w:p w:rsidR="00AB50C7" w:rsidRDefault="00AB50C7">
            <w:pPr>
              <w:jc w:val="right"/>
              <w:rPr>
                <w:sz w:val="18"/>
                <w:szCs w:val="18"/>
              </w:rPr>
            </w:pPr>
          </w:p>
        </w:tc>
        <w:tc>
          <w:tcPr>
            <w:tcW w:w="1327" w:type="dxa"/>
            <w:tcBorders>
              <w:top w:val="nil"/>
              <w:left w:val="nil"/>
              <w:bottom w:val="nil"/>
              <w:right w:val="single" w:sz="4" w:space="0" w:color="auto"/>
            </w:tcBorders>
            <w:vAlign w:val="bottom"/>
          </w:tcPr>
          <w:p w:rsidR="00AB50C7" w:rsidRDefault="00AB50C7">
            <w:pPr>
              <w:jc w:val="right"/>
              <w:rPr>
                <w:sz w:val="18"/>
                <w:szCs w:val="18"/>
              </w:rPr>
            </w:pPr>
          </w:p>
        </w:tc>
        <w:tc>
          <w:tcPr>
            <w:tcW w:w="1366" w:type="dxa"/>
            <w:tcBorders>
              <w:top w:val="nil"/>
              <w:left w:val="nil"/>
              <w:bottom w:val="nil"/>
              <w:right w:val="single" w:sz="4" w:space="0" w:color="auto"/>
            </w:tcBorders>
            <w:vAlign w:val="bottom"/>
          </w:tcPr>
          <w:p w:rsidR="00AB50C7" w:rsidRDefault="00AB50C7">
            <w:pPr>
              <w:jc w:val="right"/>
              <w:rPr>
                <w:sz w:val="18"/>
                <w:szCs w:val="18"/>
              </w:rPr>
            </w:pPr>
          </w:p>
        </w:tc>
        <w:tc>
          <w:tcPr>
            <w:tcW w:w="1417" w:type="dxa"/>
            <w:tcBorders>
              <w:top w:val="nil"/>
              <w:left w:val="nil"/>
              <w:bottom w:val="nil"/>
              <w:right w:val="single" w:sz="4" w:space="0" w:color="auto"/>
            </w:tcBorders>
            <w:vAlign w:val="bottom"/>
          </w:tcPr>
          <w:p w:rsidR="00AB50C7" w:rsidRDefault="00AB50C7">
            <w:pPr>
              <w:jc w:val="right"/>
              <w:rPr>
                <w:sz w:val="18"/>
                <w:szCs w:val="18"/>
              </w:rPr>
            </w:pPr>
          </w:p>
        </w:tc>
        <w:tc>
          <w:tcPr>
            <w:tcW w:w="1418" w:type="dxa"/>
            <w:tcBorders>
              <w:top w:val="nil"/>
              <w:left w:val="nil"/>
              <w:bottom w:val="nil"/>
              <w:right w:val="single" w:sz="4" w:space="0" w:color="auto"/>
            </w:tcBorders>
            <w:vAlign w:val="bottom"/>
          </w:tcPr>
          <w:p w:rsidR="00AB50C7" w:rsidRDefault="00AB50C7">
            <w:pPr>
              <w:jc w:val="right"/>
              <w:rPr>
                <w:sz w:val="18"/>
                <w:szCs w:val="18"/>
              </w:rPr>
            </w:pPr>
          </w:p>
        </w:tc>
        <w:tc>
          <w:tcPr>
            <w:tcW w:w="1418" w:type="dxa"/>
            <w:tcBorders>
              <w:top w:val="nil"/>
              <w:left w:val="nil"/>
              <w:bottom w:val="nil"/>
              <w:right w:val="single" w:sz="4" w:space="0" w:color="auto"/>
            </w:tcBorders>
            <w:vAlign w:val="bottom"/>
          </w:tcPr>
          <w:p w:rsidR="00AB50C7" w:rsidRDefault="00AB50C7">
            <w:pPr>
              <w:jc w:val="right"/>
              <w:rPr>
                <w:sz w:val="18"/>
                <w:szCs w:val="18"/>
              </w:rPr>
            </w:pP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II - DESPESAS FISCAIS</w:t>
            </w:r>
          </w:p>
        </w:tc>
        <w:tc>
          <w:tcPr>
            <w:tcW w:w="1276" w:type="dxa"/>
            <w:tcBorders>
              <w:top w:val="nil"/>
              <w:left w:val="nil"/>
              <w:bottom w:val="nil"/>
              <w:right w:val="single" w:sz="4" w:space="0" w:color="auto"/>
            </w:tcBorders>
            <w:vAlign w:val="bottom"/>
          </w:tcPr>
          <w:p w:rsidR="00AB50C7" w:rsidRDefault="00AB50C7">
            <w:pPr>
              <w:jc w:val="right"/>
              <w:rPr>
                <w:sz w:val="18"/>
                <w:szCs w:val="18"/>
              </w:rPr>
            </w:pPr>
          </w:p>
        </w:tc>
        <w:tc>
          <w:tcPr>
            <w:tcW w:w="1276" w:type="dxa"/>
            <w:tcBorders>
              <w:top w:val="nil"/>
              <w:left w:val="nil"/>
              <w:bottom w:val="nil"/>
              <w:right w:val="single" w:sz="4" w:space="0" w:color="auto"/>
            </w:tcBorders>
            <w:vAlign w:val="bottom"/>
          </w:tcPr>
          <w:p w:rsidR="00AB50C7" w:rsidRDefault="00AB50C7">
            <w:pPr>
              <w:jc w:val="right"/>
              <w:rPr>
                <w:sz w:val="18"/>
                <w:szCs w:val="18"/>
              </w:rPr>
            </w:pPr>
          </w:p>
        </w:tc>
        <w:tc>
          <w:tcPr>
            <w:tcW w:w="1275" w:type="dxa"/>
            <w:tcBorders>
              <w:top w:val="nil"/>
              <w:left w:val="nil"/>
              <w:bottom w:val="nil"/>
              <w:right w:val="single" w:sz="4" w:space="0" w:color="auto"/>
            </w:tcBorders>
            <w:vAlign w:val="bottom"/>
          </w:tcPr>
          <w:p w:rsidR="00AB50C7" w:rsidRDefault="00AB50C7">
            <w:pPr>
              <w:jc w:val="right"/>
              <w:rPr>
                <w:sz w:val="18"/>
                <w:szCs w:val="18"/>
              </w:rPr>
            </w:pPr>
          </w:p>
        </w:tc>
        <w:tc>
          <w:tcPr>
            <w:tcW w:w="1327" w:type="dxa"/>
            <w:tcBorders>
              <w:top w:val="nil"/>
              <w:left w:val="nil"/>
              <w:bottom w:val="nil"/>
              <w:right w:val="single" w:sz="4" w:space="0" w:color="auto"/>
            </w:tcBorders>
            <w:vAlign w:val="bottom"/>
          </w:tcPr>
          <w:p w:rsidR="00AB50C7" w:rsidRDefault="00AB50C7">
            <w:pPr>
              <w:jc w:val="right"/>
              <w:rPr>
                <w:sz w:val="18"/>
                <w:szCs w:val="18"/>
              </w:rPr>
            </w:pPr>
          </w:p>
        </w:tc>
        <w:tc>
          <w:tcPr>
            <w:tcW w:w="1366" w:type="dxa"/>
            <w:tcBorders>
              <w:top w:val="nil"/>
              <w:left w:val="nil"/>
              <w:bottom w:val="nil"/>
              <w:right w:val="single" w:sz="4" w:space="0" w:color="auto"/>
            </w:tcBorders>
            <w:vAlign w:val="bottom"/>
          </w:tcPr>
          <w:p w:rsidR="00AB50C7" w:rsidRDefault="00AB50C7">
            <w:pPr>
              <w:jc w:val="right"/>
              <w:rPr>
                <w:sz w:val="18"/>
                <w:szCs w:val="18"/>
              </w:rPr>
            </w:pPr>
          </w:p>
        </w:tc>
        <w:tc>
          <w:tcPr>
            <w:tcW w:w="1417" w:type="dxa"/>
            <w:tcBorders>
              <w:top w:val="nil"/>
              <w:left w:val="nil"/>
              <w:bottom w:val="nil"/>
              <w:right w:val="single" w:sz="4" w:space="0" w:color="auto"/>
            </w:tcBorders>
            <w:vAlign w:val="bottom"/>
          </w:tcPr>
          <w:p w:rsidR="00AB50C7" w:rsidRDefault="00AB50C7">
            <w:pPr>
              <w:jc w:val="right"/>
              <w:rPr>
                <w:sz w:val="18"/>
                <w:szCs w:val="18"/>
              </w:rPr>
            </w:pPr>
          </w:p>
        </w:tc>
        <w:tc>
          <w:tcPr>
            <w:tcW w:w="1418" w:type="dxa"/>
            <w:tcBorders>
              <w:top w:val="nil"/>
              <w:left w:val="nil"/>
              <w:bottom w:val="nil"/>
              <w:right w:val="single" w:sz="4" w:space="0" w:color="auto"/>
            </w:tcBorders>
            <w:vAlign w:val="bottom"/>
          </w:tcPr>
          <w:p w:rsidR="00AB50C7" w:rsidRDefault="00AB50C7">
            <w:pPr>
              <w:jc w:val="right"/>
              <w:rPr>
                <w:sz w:val="18"/>
                <w:szCs w:val="18"/>
              </w:rPr>
            </w:pPr>
          </w:p>
        </w:tc>
        <w:tc>
          <w:tcPr>
            <w:tcW w:w="1418" w:type="dxa"/>
            <w:tcBorders>
              <w:top w:val="nil"/>
              <w:left w:val="nil"/>
              <w:bottom w:val="nil"/>
              <w:right w:val="single" w:sz="4" w:space="0" w:color="auto"/>
            </w:tcBorders>
            <w:vAlign w:val="bottom"/>
          </w:tcPr>
          <w:p w:rsidR="00AB50C7" w:rsidRDefault="00AB50C7">
            <w:pPr>
              <w:jc w:val="right"/>
              <w:rPr>
                <w:sz w:val="18"/>
                <w:szCs w:val="18"/>
              </w:rPr>
            </w:pP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II.1 - Despesas Correntes + Capital (D)</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6.000.732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6.459.788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6.170.338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6.742.497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6.257.639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7.204.288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6.567.928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7.933.544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II.1.1 - Pessoal e encargos</w:t>
            </w:r>
            <w:r>
              <w:rPr>
                <w:rFonts w:ascii="Arial" w:hAnsi="Arial" w:cs="Arial"/>
                <w:sz w:val="18"/>
                <w:szCs w:val="18"/>
                <w:vertAlign w:val="superscript"/>
              </w:rPr>
              <w:t xml:space="preserve"> (5)</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1.947.734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2.096.735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2.118.482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2.405.748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2.267.439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2.713.433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2.357.644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2.961.039 </w:t>
            </w:r>
          </w:p>
        </w:tc>
      </w:tr>
      <w:tr w:rsidR="00AB50C7">
        <w:tblPrEx>
          <w:tblCellMar>
            <w:top w:w="0" w:type="dxa"/>
            <w:left w:w="0" w:type="dxa"/>
            <w:bottom w:w="0" w:type="dxa"/>
            <w:right w:w="0" w:type="dxa"/>
          </w:tblCellMar>
        </w:tblPrEx>
        <w:trPr>
          <w:trHeight w:val="34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II.1.2 - Demais </w:t>
            </w:r>
            <w:r>
              <w:rPr>
                <w:rFonts w:ascii="Arial" w:hAnsi="Arial" w:cs="Arial"/>
                <w:sz w:val="18"/>
                <w:szCs w:val="18"/>
                <w:vertAlign w:val="superscript"/>
              </w:rPr>
              <w:t>(6)</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4.052.998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4.363.053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4.051.856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4.336.750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3.990.199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4.490.855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4.210.284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4.972.505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II.2 - Deduções (Despesas Financeiras)</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268.639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273.197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263.020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298.686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294.262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345.917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298.424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374.800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II.2.1 - Juros e Encargos da Dívida </w:t>
            </w:r>
            <w:r>
              <w:rPr>
                <w:rFonts w:ascii="Arial" w:hAnsi="Arial" w:cs="Arial"/>
                <w:sz w:val="18"/>
                <w:szCs w:val="18"/>
                <w:vertAlign w:val="superscript"/>
              </w:rPr>
              <w:t>(4)</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143.912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143.952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138.590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157.382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141.134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165.132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129.046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162.073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II.2.2 - Amortização da Dívida </w:t>
            </w:r>
            <w:r>
              <w:rPr>
                <w:rFonts w:ascii="Arial" w:hAnsi="Arial" w:cs="Arial"/>
                <w:sz w:val="18"/>
                <w:szCs w:val="18"/>
                <w:vertAlign w:val="superscript"/>
              </w:rPr>
              <w:t>(4)</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65.670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65.670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63.224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71.797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89.632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104.800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103.494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129.982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II.2.3 - Concessão de Empréstimos</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59.057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63.575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61.207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69.506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63.496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75.985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65.883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82.745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II.2.4 - Aquis.de Título de Capital já Integr.</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85"/>
        </w:trPr>
        <w:tc>
          <w:tcPr>
            <w:tcW w:w="3402"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Total das Despesas Fiscais (II.1 - II.2) (B)</w:t>
            </w:r>
          </w:p>
        </w:tc>
        <w:tc>
          <w:tcPr>
            <w:tcW w:w="127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5.732.093 </w:t>
            </w:r>
          </w:p>
        </w:tc>
        <w:tc>
          <w:tcPr>
            <w:tcW w:w="127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6.186.591 </w:t>
            </w:r>
          </w:p>
        </w:tc>
        <w:tc>
          <w:tcPr>
            <w:tcW w:w="1275"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5.907.318 </w:t>
            </w:r>
          </w:p>
        </w:tc>
        <w:tc>
          <w:tcPr>
            <w:tcW w:w="1327"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6.443.811 </w:t>
            </w:r>
          </w:p>
        </w:tc>
        <w:tc>
          <w:tcPr>
            <w:tcW w:w="136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5.963.377 </w:t>
            </w:r>
          </w:p>
        </w:tc>
        <w:tc>
          <w:tcPr>
            <w:tcW w:w="1417"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6.858.371 </w:t>
            </w:r>
          </w:p>
        </w:tc>
        <w:tc>
          <w:tcPr>
            <w:tcW w:w="1418"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6.269.504 </w:t>
            </w:r>
          </w:p>
        </w:tc>
        <w:tc>
          <w:tcPr>
            <w:tcW w:w="1418"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7.558.744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III - RESULTADO PRIMÁRIO (A- B)</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20.047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5.588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35.977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43.357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142.577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168.595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66.029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101.910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IV - RESULTADO NOMINAL (III - II.2.1)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(123.865)</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(138.364)</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(102.613)</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(114.026)</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1.443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xml:space="preserve">3.463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(63.017)</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(60.163)</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27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32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366"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c>
          <w:tcPr>
            <w:tcW w:w="1418"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85"/>
        </w:trPr>
        <w:tc>
          <w:tcPr>
            <w:tcW w:w="3402"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V - DÍVIDA CONTRATUAL </w:t>
            </w:r>
            <w:r>
              <w:rPr>
                <w:rFonts w:ascii="Arial" w:hAnsi="Arial" w:cs="Arial"/>
                <w:sz w:val="18"/>
                <w:szCs w:val="18"/>
                <w:vertAlign w:val="superscript"/>
              </w:rPr>
              <w:t>(4)</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2.002.825 </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2.237.619 </w:t>
            </w:r>
          </w:p>
        </w:tc>
        <w:tc>
          <w:tcPr>
            <w:tcW w:w="127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2.026.338 </w:t>
            </w:r>
          </w:p>
        </w:tc>
        <w:tc>
          <w:tcPr>
            <w:tcW w:w="132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2.243.039 </w:t>
            </w:r>
          </w:p>
        </w:tc>
        <w:tc>
          <w:tcPr>
            <w:tcW w:w="136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2.043.567 </w:t>
            </w:r>
          </w:p>
        </w:tc>
        <w:tc>
          <w:tcPr>
            <w:tcW w:w="141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2.353.624 </w:t>
            </w:r>
          </w:p>
        </w:tc>
        <w:tc>
          <w:tcPr>
            <w:tcW w:w="141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2.121.644 </w:t>
            </w:r>
          </w:p>
        </w:tc>
        <w:tc>
          <w:tcPr>
            <w:tcW w:w="141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2.512.214 </w:t>
            </w:r>
          </w:p>
        </w:tc>
      </w:tr>
      <w:tr w:rsidR="00AB50C7">
        <w:tblPrEx>
          <w:tblCellMar>
            <w:top w:w="0" w:type="dxa"/>
            <w:left w:w="0" w:type="dxa"/>
            <w:bottom w:w="0" w:type="dxa"/>
            <w:right w:w="0" w:type="dxa"/>
          </w:tblCellMar>
        </w:tblPrEx>
        <w:trPr>
          <w:trHeight w:val="255"/>
        </w:trPr>
        <w:tc>
          <w:tcPr>
            <w:tcW w:w="3402" w:type="dxa"/>
            <w:tcBorders>
              <w:top w:val="nil"/>
              <w:left w:val="nil"/>
              <w:bottom w:val="nil"/>
              <w:right w:val="nil"/>
            </w:tcBorders>
            <w:vAlign w:val="bottom"/>
          </w:tcPr>
          <w:p w:rsidR="00AB50C7" w:rsidRDefault="00AB50C7">
            <w:pPr>
              <w:jc w:val="right"/>
              <w:rPr>
                <w:sz w:val="18"/>
                <w:szCs w:val="18"/>
              </w:rPr>
            </w:pPr>
          </w:p>
        </w:tc>
        <w:tc>
          <w:tcPr>
            <w:tcW w:w="1276" w:type="dxa"/>
            <w:tcBorders>
              <w:top w:val="nil"/>
              <w:left w:val="nil"/>
              <w:bottom w:val="nil"/>
              <w:right w:val="nil"/>
            </w:tcBorders>
            <w:vAlign w:val="bottom"/>
          </w:tcPr>
          <w:p w:rsidR="00AB50C7" w:rsidRDefault="00AB50C7">
            <w:pPr>
              <w:jc w:val="right"/>
              <w:rPr>
                <w:sz w:val="18"/>
                <w:szCs w:val="18"/>
              </w:rPr>
            </w:pPr>
          </w:p>
        </w:tc>
        <w:tc>
          <w:tcPr>
            <w:tcW w:w="1276" w:type="dxa"/>
            <w:tcBorders>
              <w:top w:val="nil"/>
              <w:left w:val="nil"/>
              <w:bottom w:val="nil"/>
              <w:right w:val="nil"/>
            </w:tcBorders>
            <w:vAlign w:val="bottom"/>
          </w:tcPr>
          <w:p w:rsidR="00AB50C7" w:rsidRDefault="00AB50C7">
            <w:pPr>
              <w:jc w:val="right"/>
              <w:rPr>
                <w:sz w:val="18"/>
                <w:szCs w:val="18"/>
              </w:rPr>
            </w:pPr>
          </w:p>
        </w:tc>
        <w:tc>
          <w:tcPr>
            <w:tcW w:w="1275" w:type="dxa"/>
            <w:tcBorders>
              <w:top w:val="nil"/>
              <w:left w:val="nil"/>
              <w:bottom w:val="nil"/>
              <w:right w:val="nil"/>
            </w:tcBorders>
            <w:vAlign w:val="bottom"/>
          </w:tcPr>
          <w:p w:rsidR="00AB50C7" w:rsidRDefault="00AB50C7">
            <w:pPr>
              <w:jc w:val="right"/>
              <w:rPr>
                <w:sz w:val="18"/>
                <w:szCs w:val="18"/>
              </w:rPr>
            </w:pPr>
          </w:p>
        </w:tc>
        <w:tc>
          <w:tcPr>
            <w:tcW w:w="1327" w:type="dxa"/>
            <w:tcBorders>
              <w:top w:val="nil"/>
              <w:left w:val="nil"/>
              <w:bottom w:val="nil"/>
              <w:right w:val="nil"/>
            </w:tcBorders>
            <w:vAlign w:val="bottom"/>
          </w:tcPr>
          <w:p w:rsidR="00AB50C7" w:rsidRDefault="00AB50C7">
            <w:pPr>
              <w:jc w:val="right"/>
              <w:rPr>
                <w:sz w:val="18"/>
                <w:szCs w:val="18"/>
              </w:rPr>
            </w:pPr>
          </w:p>
        </w:tc>
        <w:tc>
          <w:tcPr>
            <w:tcW w:w="1366" w:type="dxa"/>
            <w:tcBorders>
              <w:top w:val="nil"/>
              <w:left w:val="nil"/>
              <w:bottom w:val="nil"/>
              <w:right w:val="nil"/>
            </w:tcBorders>
            <w:vAlign w:val="bottom"/>
          </w:tcPr>
          <w:p w:rsidR="00AB50C7" w:rsidRDefault="00AB50C7">
            <w:pPr>
              <w:jc w:val="right"/>
              <w:rPr>
                <w:sz w:val="18"/>
                <w:szCs w:val="18"/>
              </w:rPr>
            </w:pPr>
          </w:p>
        </w:tc>
        <w:tc>
          <w:tcPr>
            <w:tcW w:w="1417" w:type="dxa"/>
            <w:tcBorders>
              <w:top w:val="nil"/>
              <w:left w:val="nil"/>
              <w:bottom w:val="nil"/>
              <w:right w:val="nil"/>
            </w:tcBorders>
            <w:vAlign w:val="bottom"/>
          </w:tcPr>
          <w:p w:rsidR="00AB50C7" w:rsidRDefault="00AB50C7">
            <w:pPr>
              <w:jc w:val="right"/>
              <w:rPr>
                <w:sz w:val="18"/>
                <w:szCs w:val="18"/>
              </w:rPr>
            </w:pPr>
          </w:p>
        </w:tc>
        <w:tc>
          <w:tcPr>
            <w:tcW w:w="1418" w:type="dxa"/>
            <w:tcBorders>
              <w:top w:val="nil"/>
              <w:left w:val="nil"/>
              <w:bottom w:val="nil"/>
              <w:right w:val="nil"/>
            </w:tcBorders>
            <w:vAlign w:val="bottom"/>
          </w:tcPr>
          <w:p w:rsidR="00AB50C7" w:rsidRDefault="00AB50C7">
            <w:pPr>
              <w:jc w:val="right"/>
              <w:rPr>
                <w:sz w:val="18"/>
                <w:szCs w:val="18"/>
              </w:rPr>
            </w:pPr>
          </w:p>
        </w:tc>
        <w:tc>
          <w:tcPr>
            <w:tcW w:w="1418" w:type="dxa"/>
            <w:tcBorders>
              <w:top w:val="nil"/>
              <w:left w:val="nil"/>
              <w:bottom w:val="nil"/>
              <w:right w:val="nil"/>
            </w:tcBorders>
            <w:vAlign w:val="bottom"/>
          </w:tcPr>
          <w:p w:rsidR="00AB50C7" w:rsidRDefault="00AB50C7">
            <w:pPr>
              <w:jc w:val="right"/>
              <w:rPr>
                <w:sz w:val="18"/>
                <w:szCs w:val="18"/>
              </w:rPr>
            </w:pPr>
          </w:p>
        </w:tc>
      </w:tr>
      <w:tr w:rsidR="00AB50C7">
        <w:tblPrEx>
          <w:tblCellMar>
            <w:top w:w="0" w:type="dxa"/>
            <w:left w:w="0" w:type="dxa"/>
            <w:bottom w:w="0" w:type="dxa"/>
            <w:right w:w="0" w:type="dxa"/>
          </w:tblCellMar>
        </w:tblPrEx>
        <w:trPr>
          <w:hidden/>
        </w:trPr>
        <w:tc>
          <w:tcPr>
            <w:tcW w:w="3402" w:type="dxa"/>
            <w:tcBorders>
              <w:top w:val="nil"/>
              <w:left w:val="nil"/>
              <w:bottom w:val="nil"/>
              <w:right w:val="nil"/>
            </w:tcBorders>
            <w:vAlign w:val="bottom"/>
          </w:tcPr>
          <w:p w:rsidR="00AB50C7" w:rsidRDefault="00AB50C7">
            <w:pPr>
              <w:rPr>
                <w:vanish/>
                <w:sz w:val="18"/>
                <w:szCs w:val="18"/>
              </w:rPr>
            </w:pPr>
            <w:r>
              <w:rPr>
                <w:rFonts w:ascii="Arial" w:hAnsi="Arial" w:cs="Arial"/>
                <w:vanish/>
                <w:sz w:val="18"/>
                <w:szCs w:val="18"/>
              </w:rPr>
              <w:t>Obs.: Valor Constante: incide o PIB</w:t>
            </w:r>
          </w:p>
        </w:tc>
        <w:tc>
          <w:tcPr>
            <w:tcW w:w="1276" w:type="dxa"/>
            <w:tcBorders>
              <w:top w:val="nil"/>
              <w:left w:val="nil"/>
              <w:bottom w:val="nil"/>
              <w:right w:val="nil"/>
            </w:tcBorders>
            <w:vAlign w:val="bottom"/>
          </w:tcPr>
          <w:p w:rsidR="00AB50C7" w:rsidRDefault="00AB50C7">
            <w:pPr>
              <w:jc w:val="center"/>
              <w:rPr>
                <w:vanish/>
                <w:sz w:val="18"/>
                <w:szCs w:val="18"/>
              </w:rPr>
            </w:pPr>
          </w:p>
        </w:tc>
        <w:tc>
          <w:tcPr>
            <w:tcW w:w="1276" w:type="dxa"/>
            <w:tcBorders>
              <w:top w:val="nil"/>
              <w:left w:val="nil"/>
              <w:bottom w:val="nil"/>
              <w:right w:val="nil"/>
            </w:tcBorders>
            <w:vAlign w:val="bottom"/>
          </w:tcPr>
          <w:p w:rsidR="00AB50C7" w:rsidRDefault="00AB50C7">
            <w:pPr>
              <w:rPr>
                <w:vanish/>
                <w:sz w:val="18"/>
                <w:szCs w:val="18"/>
              </w:rPr>
            </w:pPr>
          </w:p>
        </w:tc>
        <w:tc>
          <w:tcPr>
            <w:tcW w:w="1275" w:type="dxa"/>
            <w:tcBorders>
              <w:top w:val="nil"/>
              <w:left w:val="nil"/>
              <w:bottom w:val="nil"/>
              <w:right w:val="nil"/>
            </w:tcBorders>
            <w:vAlign w:val="bottom"/>
          </w:tcPr>
          <w:p w:rsidR="00AB50C7" w:rsidRDefault="00AB50C7">
            <w:pPr>
              <w:jc w:val="center"/>
              <w:rPr>
                <w:vanish/>
                <w:sz w:val="18"/>
                <w:szCs w:val="18"/>
              </w:rPr>
            </w:pPr>
          </w:p>
        </w:tc>
        <w:tc>
          <w:tcPr>
            <w:tcW w:w="1327" w:type="dxa"/>
            <w:tcBorders>
              <w:top w:val="nil"/>
              <w:left w:val="nil"/>
              <w:bottom w:val="nil"/>
              <w:right w:val="nil"/>
            </w:tcBorders>
            <w:vAlign w:val="bottom"/>
          </w:tcPr>
          <w:p w:rsidR="00AB50C7" w:rsidRDefault="00AB50C7">
            <w:pPr>
              <w:jc w:val="center"/>
              <w:rPr>
                <w:vanish/>
                <w:sz w:val="18"/>
                <w:szCs w:val="18"/>
              </w:rPr>
            </w:pPr>
          </w:p>
        </w:tc>
        <w:tc>
          <w:tcPr>
            <w:tcW w:w="1366" w:type="dxa"/>
            <w:tcBorders>
              <w:top w:val="nil"/>
              <w:left w:val="nil"/>
              <w:bottom w:val="nil"/>
              <w:right w:val="nil"/>
            </w:tcBorders>
            <w:vAlign w:val="bottom"/>
          </w:tcPr>
          <w:p w:rsidR="00AB50C7" w:rsidRDefault="00AB50C7">
            <w:pPr>
              <w:rPr>
                <w:vanish/>
                <w:sz w:val="18"/>
                <w:szCs w:val="18"/>
              </w:rPr>
            </w:pPr>
          </w:p>
        </w:tc>
        <w:tc>
          <w:tcPr>
            <w:tcW w:w="1417" w:type="dxa"/>
            <w:tcBorders>
              <w:top w:val="nil"/>
              <w:left w:val="nil"/>
              <w:bottom w:val="nil"/>
              <w:right w:val="nil"/>
            </w:tcBorders>
            <w:vAlign w:val="bottom"/>
          </w:tcPr>
          <w:p w:rsidR="00AB50C7" w:rsidRDefault="00AB50C7">
            <w:pPr>
              <w:rPr>
                <w:vanish/>
                <w:sz w:val="18"/>
                <w:szCs w:val="18"/>
              </w:rPr>
            </w:pPr>
          </w:p>
        </w:tc>
        <w:tc>
          <w:tcPr>
            <w:tcW w:w="1418" w:type="dxa"/>
            <w:tcBorders>
              <w:top w:val="nil"/>
              <w:left w:val="nil"/>
              <w:bottom w:val="nil"/>
              <w:right w:val="nil"/>
            </w:tcBorders>
            <w:vAlign w:val="bottom"/>
          </w:tcPr>
          <w:p w:rsidR="00AB50C7" w:rsidRDefault="00AB50C7">
            <w:pPr>
              <w:rPr>
                <w:vanish/>
                <w:sz w:val="18"/>
                <w:szCs w:val="18"/>
              </w:rPr>
            </w:pPr>
          </w:p>
        </w:tc>
        <w:tc>
          <w:tcPr>
            <w:tcW w:w="1418" w:type="dxa"/>
            <w:tcBorders>
              <w:top w:val="nil"/>
              <w:left w:val="nil"/>
              <w:bottom w:val="nil"/>
              <w:right w:val="nil"/>
            </w:tcBorders>
            <w:vAlign w:val="bottom"/>
          </w:tcPr>
          <w:p w:rsidR="00AB50C7" w:rsidRDefault="00AB50C7">
            <w:pPr>
              <w:rPr>
                <w:vanish/>
                <w:sz w:val="18"/>
                <w:szCs w:val="18"/>
              </w:rPr>
            </w:pPr>
          </w:p>
        </w:tc>
      </w:tr>
      <w:tr w:rsidR="00AB50C7">
        <w:tblPrEx>
          <w:tblCellMar>
            <w:top w:w="0" w:type="dxa"/>
            <w:left w:w="0" w:type="dxa"/>
            <w:bottom w:w="0" w:type="dxa"/>
            <w:right w:w="0" w:type="dxa"/>
          </w:tblCellMar>
        </w:tblPrEx>
        <w:trPr>
          <w:hidden/>
        </w:trPr>
        <w:tc>
          <w:tcPr>
            <w:tcW w:w="3402" w:type="dxa"/>
            <w:tcBorders>
              <w:top w:val="nil"/>
              <w:left w:val="nil"/>
              <w:bottom w:val="nil"/>
              <w:right w:val="nil"/>
            </w:tcBorders>
            <w:vAlign w:val="bottom"/>
          </w:tcPr>
          <w:p w:rsidR="00AB50C7" w:rsidRDefault="00AB50C7">
            <w:pPr>
              <w:rPr>
                <w:vanish/>
                <w:sz w:val="18"/>
                <w:szCs w:val="18"/>
              </w:rPr>
            </w:pPr>
            <w:r>
              <w:rPr>
                <w:rFonts w:ascii="Arial" w:hAnsi="Arial" w:cs="Arial"/>
                <w:vanish/>
                <w:sz w:val="18"/>
                <w:szCs w:val="18"/>
              </w:rPr>
              <w:t xml:space="preserve">         Corrente: incide PIB + IGP-DI</w:t>
            </w:r>
          </w:p>
        </w:tc>
        <w:tc>
          <w:tcPr>
            <w:tcW w:w="1276" w:type="dxa"/>
            <w:tcBorders>
              <w:top w:val="nil"/>
              <w:left w:val="nil"/>
              <w:bottom w:val="nil"/>
              <w:right w:val="nil"/>
            </w:tcBorders>
            <w:vAlign w:val="bottom"/>
          </w:tcPr>
          <w:p w:rsidR="00AB50C7" w:rsidRDefault="00AB50C7">
            <w:pPr>
              <w:jc w:val="center"/>
              <w:rPr>
                <w:vanish/>
                <w:sz w:val="18"/>
                <w:szCs w:val="18"/>
              </w:rPr>
            </w:pPr>
          </w:p>
        </w:tc>
        <w:tc>
          <w:tcPr>
            <w:tcW w:w="1276" w:type="dxa"/>
            <w:tcBorders>
              <w:top w:val="nil"/>
              <w:left w:val="nil"/>
              <w:bottom w:val="nil"/>
              <w:right w:val="nil"/>
            </w:tcBorders>
            <w:vAlign w:val="bottom"/>
          </w:tcPr>
          <w:p w:rsidR="00AB50C7" w:rsidRDefault="00AB50C7">
            <w:pPr>
              <w:rPr>
                <w:vanish/>
                <w:sz w:val="18"/>
                <w:szCs w:val="18"/>
              </w:rPr>
            </w:pPr>
          </w:p>
        </w:tc>
        <w:tc>
          <w:tcPr>
            <w:tcW w:w="1275" w:type="dxa"/>
            <w:tcBorders>
              <w:top w:val="nil"/>
              <w:left w:val="nil"/>
              <w:bottom w:val="nil"/>
              <w:right w:val="nil"/>
            </w:tcBorders>
            <w:vAlign w:val="bottom"/>
          </w:tcPr>
          <w:p w:rsidR="00AB50C7" w:rsidRDefault="00AB50C7">
            <w:pPr>
              <w:jc w:val="center"/>
              <w:rPr>
                <w:vanish/>
                <w:sz w:val="18"/>
                <w:szCs w:val="18"/>
              </w:rPr>
            </w:pPr>
          </w:p>
        </w:tc>
        <w:tc>
          <w:tcPr>
            <w:tcW w:w="1327" w:type="dxa"/>
            <w:tcBorders>
              <w:top w:val="nil"/>
              <w:left w:val="nil"/>
              <w:bottom w:val="nil"/>
              <w:right w:val="nil"/>
            </w:tcBorders>
            <w:vAlign w:val="bottom"/>
          </w:tcPr>
          <w:p w:rsidR="00AB50C7" w:rsidRDefault="00AB50C7">
            <w:pPr>
              <w:jc w:val="center"/>
              <w:rPr>
                <w:vanish/>
                <w:sz w:val="18"/>
                <w:szCs w:val="18"/>
              </w:rPr>
            </w:pPr>
          </w:p>
        </w:tc>
        <w:tc>
          <w:tcPr>
            <w:tcW w:w="1366" w:type="dxa"/>
            <w:tcBorders>
              <w:top w:val="nil"/>
              <w:left w:val="nil"/>
              <w:bottom w:val="nil"/>
              <w:right w:val="nil"/>
            </w:tcBorders>
            <w:vAlign w:val="bottom"/>
          </w:tcPr>
          <w:p w:rsidR="00AB50C7" w:rsidRDefault="00AB50C7">
            <w:pPr>
              <w:rPr>
                <w:vanish/>
                <w:sz w:val="18"/>
                <w:szCs w:val="18"/>
              </w:rPr>
            </w:pPr>
          </w:p>
        </w:tc>
        <w:tc>
          <w:tcPr>
            <w:tcW w:w="1417" w:type="dxa"/>
            <w:tcBorders>
              <w:top w:val="nil"/>
              <w:left w:val="nil"/>
              <w:bottom w:val="nil"/>
              <w:right w:val="nil"/>
            </w:tcBorders>
            <w:vAlign w:val="bottom"/>
          </w:tcPr>
          <w:p w:rsidR="00AB50C7" w:rsidRDefault="00AB50C7">
            <w:pPr>
              <w:rPr>
                <w:vanish/>
                <w:sz w:val="18"/>
                <w:szCs w:val="18"/>
              </w:rPr>
            </w:pPr>
          </w:p>
        </w:tc>
        <w:tc>
          <w:tcPr>
            <w:tcW w:w="1418" w:type="dxa"/>
            <w:tcBorders>
              <w:top w:val="nil"/>
              <w:left w:val="nil"/>
              <w:bottom w:val="nil"/>
              <w:right w:val="nil"/>
            </w:tcBorders>
            <w:vAlign w:val="bottom"/>
          </w:tcPr>
          <w:p w:rsidR="00AB50C7" w:rsidRDefault="00AB50C7">
            <w:pPr>
              <w:rPr>
                <w:vanish/>
                <w:sz w:val="18"/>
                <w:szCs w:val="18"/>
              </w:rPr>
            </w:pPr>
          </w:p>
        </w:tc>
        <w:tc>
          <w:tcPr>
            <w:tcW w:w="1418" w:type="dxa"/>
            <w:tcBorders>
              <w:top w:val="nil"/>
              <w:left w:val="nil"/>
              <w:bottom w:val="nil"/>
              <w:right w:val="nil"/>
            </w:tcBorders>
            <w:vAlign w:val="bottom"/>
          </w:tcPr>
          <w:p w:rsidR="00AB50C7" w:rsidRDefault="00AB50C7">
            <w:pPr>
              <w:rPr>
                <w:vanish/>
                <w:sz w:val="18"/>
                <w:szCs w:val="18"/>
              </w:rPr>
            </w:pPr>
          </w:p>
        </w:tc>
      </w:tr>
      <w:tr w:rsidR="00AB50C7">
        <w:tblPrEx>
          <w:tblCellMar>
            <w:top w:w="0" w:type="dxa"/>
            <w:left w:w="0" w:type="dxa"/>
            <w:bottom w:w="0" w:type="dxa"/>
            <w:right w:w="0" w:type="dxa"/>
          </w:tblCellMar>
        </w:tblPrEx>
        <w:trPr>
          <w:trHeight w:val="285"/>
        </w:trPr>
        <w:tc>
          <w:tcPr>
            <w:tcW w:w="3402" w:type="dxa"/>
            <w:tcBorders>
              <w:top w:val="nil"/>
              <w:left w:val="nil"/>
              <w:bottom w:val="nil"/>
              <w:right w:val="nil"/>
            </w:tcBorders>
          </w:tcPr>
          <w:p w:rsidR="00AB50C7" w:rsidRDefault="00AB50C7">
            <w:pPr>
              <w:rPr>
                <w:sz w:val="18"/>
                <w:szCs w:val="18"/>
              </w:rPr>
            </w:pPr>
            <w:r>
              <w:rPr>
                <w:rFonts w:ascii="Arial" w:hAnsi="Arial" w:cs="Arial"/>
                <w:sz w:val="18"/>
                <w:szCs w:val="18"/>
              </w:rPr>
              <w:t>NOTAS:</w:t>
            </w:r>
          </w:p>
        </w:tc>
        <w:tc>
          <w:tcPr>
            <w:tcW w:w="1276" w:type="dxa"/>
            <w:tcBorders>
              <w:top w:val="nil"/>
              <w:left w:val="nil"/>
              <w:bottom w:val="nil"/>
              <w:right w:val="nil"/>
            </w:tcBorders>
          </w:tcPr>
          <w:p w:rsidR="00AB50C7" w:rsidRDefault="00AB50C7">
            <w:pPr>
              <w:jc w:val="center"/>
              <w:rPr>
                <w:sz w:val="18"/>
                <w:szCs w:val="18"/>
              </w:rPr>
            </w:pPr>
          </w:p>
        </w:tc>
        <w:tc>
          <w:tcPr>
            <w:tcW w:w="1276" w:type="dxa"/>
            <w:tcBorders>
              <w:top w:val="nil"/>
              <w:left w:val="nil"/>
              <w:bottom w:val="nil"/>
              <w:right w:val="nil"/>
            </w:tcBorders>
          </w:tcPr>
          <w:p w:rsidR="00AB50C7" w:rsidRDefault="00AB50C7">
            <w:pPr>
              <w:rPr>
                <w:sz w:val="18"/>
                <w:szCs w:val="18"/>
              </w:rPr>
            </w:pPr>
          </w:p>
        </w:tc>
        <w:tc>
          <w:tcPr>
            <w:tcW w:w="1275" w:type="dxa"/>
            <w:tcBorders>
              <w:top w:val="nil"/>
              <w:left w:val="nil"/>
              <w:bottom w:val="nil"/>
              <w:right w:val="nil"/>
            </w:tcBorders>
          </w:tcPr>
          <w:p w:rsidR="00AB50C7" w:rsidRDefault="00AB50C7">
            <w:pPr>
              <w:rPr>
                <w:sz w:val="18"/>
                <w:szCs w:val="18"/>
              </w:rPr>
            </w:pPr>
          </w:p>
        </w:tc>
        <w:tc>
          <w:tcPr>
            <w:tcW w:w="1327" w:type="dxa"/>
            <w:tcBorders>
              <w:top w:val="nil"/>
              <w:left w:val="nil"/>
              <w:bottom w:val="nil"/>
              <w:right w:val="nil"/>
            </w:tcBorders>
          </w:tcPr>
          <w:p w:rsidR="00AB50C7" w:rsidRDefault="00AB50C7">
            <w:pPr>
              <w:rPr>
                <w:sz w:val="18"/>
                <w:szCs w:val="18"/>
              </w:rPr>
            </w:pPr>
          </w:p>
        </w:tc>
        <w:tc>
          <w:tcPr>
            <w:tcW w:w="1366"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rPr>
                <w:sz w:val="18"/>
                <w:szCs w:val="18"/>
              </w:rPr>
            </w:pPr>
          </w:p>
        </w:tc>
        <w:tc>
          <w:tcPr>
            <w:tcW w:w="1418" w:type="dxa"/>
            <w:tcBorders>
              <w:top w:val="nil"/>
              <w:left w:val="nil"/>
              <w:bottom w:val="nil"/>
              <w:right w:val="nil"/>
            </w:tcBorders>
          </w:tcPr>
          <w:p w:rsidR="00AB50C7" w:rsidRDefault="00AB50C7">
            <w:pPr>
              <w:rPr>
                <w:sz w:val="18"/>
                <w:szCs w:val="18"/>
              </w:rPr>
            </w:pPr>
          </w:p>
        </w:tc>
        <w:tc>
          <w:tcPr>
            <w:tcW w:w="1418" w:type="dxa"/>
            <w:tcBorders>
              <w:top w:val="nil"/>
              <w:left w:val="nil"/>
              <w:bottom w:val="nil"/>
              <w:right w:val="nil"/>
            </w:tcBorders>
          </w:tcPr>
          <w:p w:rsidR="00AB50C7" w:rsidRDefault="00AB50C7">
            <w:pPr>
              <w:pStyle w:val="font5"/>
              <w:spacing w:before="0" w:after="0"/>
            </w:pPr>
          </w:p>
        </w:tc>
      </w:tr>
      <w:tr w:rsidR="00AB50C7">
        <w:tblPrEx>
          <w:tblCellMar>
            <w:top w:w="0" w:type="dxa"/>
            <w:left w:w="0" w:type="dxa"/>
            <w:bottom w:w="0" w:type="dxa"/>
            <w:right w:w="0" w:type="dxa"/>
          </w:tblCellMar>
        </w:tblPrEx>
        <w:trPr>
          <w:trHeight w:val="559"/>
        </w:trPr>
        <w:tc>
          <w:tcPr>
            <w:tcW w:w="14175" w:type="dxa"/>
            <w:gridSpan w:val="9"/>
            <w:tcBorders>
              <w:top w:val="nil"/>
              <w:left w:val="nil"/>
              <w:bottom w:val="nil"/>
              <w:right w:val="nil"/>
            </w:tcBorders>
          </w:tcPr>
          <w:p w:rsidR="00AB50C7" w:rsidRDefault="00AB50C7">
            <w:pPr>
              <w:jc w:val="both"/>
              <w:rPr>
                <w:sz w:val="18"/>
                <w:szCs w:val="18"/>
              </w:rPr>
            </w:pPr>
            <w:r>
              <w:rPr>
                <w:rFonts w:ascii="Arial" w:hAnsi="Arial" w:cs="Arial"/>
                <w:sz w:val="18"/>
                <w:szCs w:val="18"/>
              </w:rPr>
              <w:t xml:space="preserve">(1) As estimativas de Indicadores Econômicos(PIB e IGP-DI) e das Receitas de Origem Tributária, para o período de 2005 à 2007, foram informadas pela Secretaria de Estado de Fazenda, excetuando o valor referente ao Imposto de Renda - IRPQN para 2004; </w:t>
            </w:r>
          </w:p>
        </w:tc>
      </w:tr>
      <w:tr w:rsidR="00AB50C7">
        <w:tblPrEx>
          <w:tblCellMar>
            <w:top w:w="0" w:type="dxa"/>
            <w:left w:w="0" w:type="dxa"/>
            <w:bottom w:w="0" w:type="dxa"/>
            <w:right w:w="0" w:type="dxa"/>
          </w:tblCellMar>
        </w:tblPrEx>
        <w:trPr>
          <w:trHeight w:val="559"/>
        </w:trPr>
        <w:tc>
          <w:tcPr>
            <w:tcW w:w="14175" w:type="dxa"/>
            <w:gridSpan w:val="9"/>
            <w:tcBorders>
              <w:top w:val="nil"/>
              <w:left w:val="nil"/>
              <w:bottom w:val="nil"/>
              <w:right w:val="nil"/>
            </w:tcBorders>
          </w:tcPr>
          <w:p w:rsidR="00AB50C7" w:rsidRDefault="00AB50C7">
            <w:pPr>
              <w:jc w:val="both"/>
              <w:rPr>
                <w:sz w:val="18"/>
                <w:szCs w:val="18"/>
              </w:rPr>
            </w:pPr>
            <w:r>
              <w:rPr>
                <w:rFonts w:ascii="Arial" w:hAnsi="Arial" w:cs="Arial"/>
                <w:sz w:val="18"/>
                <w:szCs w:val="18"/>
              </w:rPr>
              <w:t>(2) Com a instituição do Fundo Constitucional pela Lei 10.633/2002 os recursos destinados a atender as áreas de segurança, saúde e educação passaram a ser gerenciados diretamente pela Esfera Federal, por isto as cifras não são visualizadas no orçamento do Distrito Federal;</w:t>
            </w:r>
          </w:p>
        </w:tc>
      </w:tr>
      <w:tr w:rsidR="00AB50C7">
        <w:tblPrEx>
          <w:tblCellMar>
            <w:top w:w="0" w:type="dxa"/>
            <w:left w:w="0" w:type="dxa"/>
            <w:bottom w:w="0" w:type="dxa"/>
            <w:right w:w="0" w:type="dxa"/>
          </w:tblCellMar>
        </w:tblPrEx>
        <w:trPr>
          <w:trHeight w:val="559"/>
        </w:trPr>
        <w:tc>
          <w:tcPr>
            <w:tcW w:w="14175" w:type="dxa"/>
            <w:gridSpan w:val="9"/>
            <w:tcBorders>
              <w:top w:val="nil"/>
              <w:left w:val="nil"/>
              <w:bottom w:val="nil"/>
              <w:right w:val="nil"/>
            </w:tcBorders>
          </w:tcPr>
          <w:p w:rsidR="00AB50C7" w:rsidRDefault="00AB50C7">
            <w:pPr>
              <w:jc w:val="both"/>
              <w:rPr>
                <w:sz w:val="18"/>
                <w:szCs w:val="18"/>
              </w:rPr>
            </w:pPr>
            <w:r>
              <w:rPr>
                <w:rFonts w:ascii="Arial" w:hAnsi="Arial" w:cs="Arial"/>
                <w:sz w:val="18"/>
                <w:szCs w:val="18"/>
              </w:rPr>
              <w:t>(3) A receita de Alienação de Bens para 2005, foi projetada em R$ 30 milhões, diferentemente da estimada na LOA de 2004, devido a impedimentos legais e outros fatores que provavelmente impedirão a  realização. Para 2006 e 2007 foram corrigidos pela variação do PIB e do IGP-DI</w:t>
            </w:r>
          </w:p>
        </w:tc>
      </w:tr>
      <w:tr w:rsidR="00AB50C7">
        <w:tblPrEx>
          <w:tblCellMar>
            <w:top w:w="0" w:type="dxa"/>
            <w:left w:w="0" w:type="dxa"/>
            <w:bottom w:w="0" w:type="dxa"/>
            <w:right w:w="0" w:type="dxa"/>
          </w:tblCellMar>
        </w:tblPrEx>
        <w:trPr>
          <w:trHeight w:val="330"/>
        </w:trPr>
        <w:tc>
          <w:tcPr>
            <w:tcW w:w="14175" w:type="dxa"/>
            <w:gridSpan w:val="9"/>
            <w:tcBorders>
              <w:top w:val="nil"/>
              <w:left w:val="nil"/>
              <w:bottom w:val="nil"/>
              <w:right w:val="nil"/>
            </w:tcBorders>
            <w:vAlign w:val="bottom"/>
          </w:tcPr>
          <w:p w:rsidR="00AB50C7" w:rsidRDefault="00AB50C7">
            <w:pPr>
              <w:jc w:val="both"/>
              <w:rPr>
                <w:sz w:val="18"/>
                <w:szCs w:val="18"/>
              </w:rPr>
            </w:pPr>
            <w:r>
              <w:rPr>
                <w:rFonts w:ascii="Arial" w:hAnsi="Arial" w:cs="Arial"/>
                <w:sz w:val="18"/>
                <w:szCs w:val="18"/>
              </w:rPr>
              <w:t>(4) Os valores correntes das Operações de Crédito, dos Juros e Encargos da Dívida, da Amortização da Dívida, e da Dívida Contratual,  foram informados pela Subsecretaria de Finanças/SEF.</w:t>
            </w:r>
          </w:p>
        </w:tc>
      </w:tr>
      <w:tr w:rsidR="00AB50C7">
        <w:tblPrEx>
          <w:tblCellMar>
            <w:top w:w="0" w:type="dxa"/>
            <w:left w:w="0" w:type="dxa"/>
            <w:bottom w:w="0" w:type="dxa"/>
            <w:right w:w="0" w:type="dxa"/>
          </w:tblCellMar>
        </w:tblPrEx>
        <w:trPr>
          <w:trHeight w:val="840"/>
        </w:trPr>
        <w:tc>
          <w:tcPr>
            <w:tcW w:w="14175" w:type="dxa"/>
            <w:gridSpan w:val="9"/>
            <w:tcBorders>
              <w:top w:val="nil"/>
              <w:left w:val="nil"/>
              <w:bottom w:val="nil"/>
              <w:right w:val="nil"/>
            </w:tcBorders>
          </w:tcPr>
          <w:p w:rsidR="00AB50C7" w:rsidRDefault="00AB50C7">
            <w:pPr>
              <w:jc w:val="both"/>
              <w:rPr>
                <w:sz w:val="18"/>
                <w:szCs w:val="18"/>
              </w:rPr>
            </w:pPr>
            <w:r>
              <w:rPr>
                <w:rFonts w:ascii="Arial" w:hAnsi="Arial" w:cs="Arial"/>
                <w:sz w:val="18"/>
                <w:szCs w:val="18"/>
              </w:rPr>
              <w:t>(5) As despesas com Pessoal e Encargos referentes a 2004 foram obtidos na LOA 2004. Para os demais exercícios, acresceu-se R$ 80 milhões (decorrentes de realinhamento de carreiras e aumento de remuneração) mais o Índice a Variação da folha 6%, para os demais exercícios. Estão previstas ainda as projeções de realização de concursos e restruturação de carreiras no valor de R$ 98.407 mil para 2005 e  R$ 78.541 mil para 2006. 2007, não foi informado.</w:t>
            </w:r>
          </w:p>
        </w:tc>
      </w:tr>
      <w:tr w:rsidR="00AB50C7">
        <w:tblPrEx>
          <w:tblCellMar>
            <w:top w:w="0" w:type="dxa"/>
            <w:left w:w="0" w:type="dxa"/>
            <w:bottom w:w="0" w:type="dxa"/>
            <w:right w:w="0" w:type="dxa"/>
          </w:tblCellMar>
        </w:tblPrEx>
        <w:trPr>
          <w:trHeight w:val="750"/>
        </w:trPr>
        <w:tc>
          <w:tcPr>
            <w:tcW w:w="14175" w:type="dxa"/>
            <w:gridSpan w:val="9"/>
            <w:tcBorders>
              <w:top w:val="nil"/>
              <w:left w:val="nil"/>
              <w:bottom w:val="nil"/>
              <w:right w:val="nil"/>
            </w:tcBorders>
            <w:vAlign w:val="bottom"/>
          </w:tcPr>
          <w:p w:rsidR="00AB50C7" w:rsidRDefault="00AB50C7">
            <w:pPr>
              <w:jc w:val="both"/>
              <w:rPr>
                <w:sz w:val="18"/>
                <w:szCs w:val="18"/>
              </w:rPr>
            </w:pPr>
            <w:r>
              <w:rPr>
                <w:rFonts w:ascii="Arial" w:hAnsi="Arial" w:cs="Arial"/>
                <w:sz w:val="18"/>
                <w:szCs w:val="18"/>
              </w:rPr>
              <w:t>(6) As Demais despesas correntes e de capital para 2005 foram projetadas com base no realizado/estimado 2004, Para os demais exercícios,  foram corrigidas pela variação do PIB e do IGP-DI,  havendo a necessidade de redução da projeção das despesas para  compatibilização com a receita bruta estimada; foram subtraídos das demais despesas para financiar a contratações e restruturação de carreiras o montante  de R$ 98.407 mil para 2005 e 78.541 mil para 2006;</w:t>
            </w:r>
          </w:p>
        </w:tc>
      </w:tr>
      <w:tr w:rsidR="00AB50C7">
        <w:tblPrEx>
          <w:tblCellMar>
            <w:top w:w="0" w:type="dxa"/>
            <w:left w:w="0" w:type="dxa"/>
            <w:bottom w:w="0" w:type="dxa"/>
            <w:right w:w="0" w:type="dxa"/>
          </w:tblCellMar>
        </w:tblPrEx>
        <w:trPr>
          <w:trHeight w:val="330"/>
        </w:trPr>
        <w:tc>
          <w:tcPr>
            <w:tcW w:w="3402" w:type="dxa"/>
            <w:tcBorders>
              <w:top w:val="nil"/>
              <w:left w:val="nil"/>
              <w:bottom w:val="nil"/>
              <w:right w:val="nil"/>
            </w:tcBorders>
            <w:vAlign w:val="bottom"/>
          </w:tcPr>
          <w:p w:rsidR="00AB50C7" w:rsidRDefault="00AB50C7">
            <w:pPr>
              <w:rPr>
                <w:sz w:val="18"/>
                <w:szCs w:val="18"/>
              </w:rPr>
            </w:pPr>
            <w:r>
              <w:rPr>
                <w:rFonts w:ascii="Arial" w:hAnsi="Arial" w:cs="Arial"/>
                <w:sz w:val="18"/>
                <w:szCs w:val="18"/>
              </w:rPr>
              <w:lastRenderedPageBreak/>
              <w:t>Observações:</w:t>
            </w:r>
          </w:p>
        </w:tc>
        <w:tc>
          <w:tcPr>
            <w:tcW w:w="1276" w:type="dxa"/>
            <w:tcBorders>
              <w:top w:val="nil"/>
              <w:left w:val="nil"/>
              <w:bottom w:val="nil"/>
              <w:right w:val="nil"/>
            </w:tcBorders>
          </w:tcPr>
          <w:p w:rsidR="00AB50C7" w:rsidRDefault="00AB50C7">
            <w:pPr>
              <w:rPr>
                <w:sz w:val="18"/>
                <w:szCs w:val="18"/>
              </w:rPr>
            </w:pPr>
          </w:p>
        </w:tc>
        <w:tc>
          <w:tcPr>
            <w:tcW w:w="1276" w:type="dxa"/>
            <w:tcBorders>
              <w:top w:val="nil"/>
              <w:left w:val="nil"/>
              <w:bottom w:val="nil"/>
              <w:right w:val="nil"/>
            </w:tcBorders>
          </w:tcPr>
          <w:p w:rsidR="00AB50C7" w:rsidRDefault="00AB50C7">
            <w:pPr>
              <w:rPr>
                <w:sz w:val="18"/>
                <w:szCs w:val="18"/>
              </w:rPr>
            </w:pPr>
          </w:p>
        </w:tc>
        <w:tc>
          <w:tcPr>
            <w:tcW w:w="1275" w:type="dxa"/>
            <w:tcBorders>
              <w:top w:val="nil"/>
              <w:left w:val="nil"/>
              <w:bottom w:val="nil"/>
              <w:right w:val="nil"/>
            </w:tcBorders>
          </w:tcPr>
          <w:p w:rsidR="00AB50C7" w:rsidRDefault="00AB50C7">
            <w:pPr>
              <w:rPr>
                <w:sz w:val="18"/>
                <w:szCs w:val="18"/>
              </w:rPr>
            </w:pPr>
          </w:p>
        </w:tc>
        <w:tc>
          <w:tcPr>
            <w:tcW w:w="1327" w:type="dxa"/>
            <w:tcBorders>
              <w:top w:val="nil"/>
              <w:left w:val="nil"/>
              <w:bottom w:val="nil"/>
              <w:right w:val="nil"/>
            </w:tcBorders>
          </w:tcPr>
          <w:p w:rsidR="00AB50C7" w:rsidRDefault="00AB50C7">
            <w:pPr>
              <w:rPr>
                <w:sz w:val="18"/>
                <w:szCs w:val="18"/>
              </w:rPr>
            </w:pPr>
          </w:p>
        </w:tc>
        <w:tc>
          <w:tcPr>
            <w:tcW w:w="1366" w:type="dxa"/>
            <w:tcBorders>
              <w:top w:val="nil"/>
              <w:left w:val="nil"/>
              <w:bottom w:val="nil"/>
              <w:right w:val="nil"/>
            </w:tcBorders>
          </w:tcPr>
          <w:p w:rsidR="00AB50C7" w:rsidRDefault="00AB50C7">
            <w:pPr>
              <w:rPr>
                <w:sz w:val="18"/>
                <w:szCs w:val="18"/>
              </w:rPr>
            </w:pPr>
          </w:p>
        </w:tc>
        <w:tc>
          <w:tcPr>
            <w:tcW w:w="1417" w:type="dxa"/>
            <w:tcBorders>
              <w:top w:val="nil"/>
              <w:left w:val="nil"/>
              <w:bottom w:val="nil"/>
              <w:right w:val="nil"/>
            </w:tcBorders>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600"/>
        </w:trPr>
        <w:tc>
          <w:tcPr>
            <w:tcW w:w="14175" w:type="dxa"/>
            <w:gridSpan w:val="9"/>
            <w:tcBorders>
              <w:top w:val="nil"/>
              <w:left w:val="nil"/>
              <w:bottom w:val="nil"/>
              <w:right w:val="nil"/>
            </w:tcBorders>
            <w:vAlign w:val="bottom"/>
          </w:tcPr>
          <w:p w:rsidR="00AB50C7" w:rsidRDefault="00AB50C7">
            <w:pPr>
              <w:jc w:val="both"/>
              <w:rPr>
                <w:sz w:val="18"/>
                <w:szCs w:val="18"/>
              </w:rPr>
            </w:pPr>
            <w:r>
              <w:rPr>
                <w:rFonts w:ascii="Arial" w:hAnsi="Arial" w:cs="Arial"/>
                <w:sz w:val="18"/>
                <w:szCs w:val="18"/>
              </w:rPr>
              <w:t>1) para o cálculo do resultado nominal adotou-se o critério "acima da linha" que demonstra o desempenho fiscal do Governo através da apuração dos fluxos de receitas e despesas no período considerado;</w:t>
            </w:r>
          </w:p>
        </w:tc>
      </w:tr>
      <w:tr w:rsidR="00AB50C7">
        <w:tblPrEx>
          <w:tblCellMar>
            <w:top w:w="0" w:type="dxa"/>
            <w:left w:w="0" w:type="dxa"/>
            <w:bottom w:w="0" w:type="dxa"/>
            <w:right w:w="0" w:type="dxa"/>
          </w:tblCellMar>
        </w:tblPrEx>
        <w:trPr>
          <w:trHeight w:val="600"/>
        </w:trPr>
        <w:tc>
          <w:tcPr>
            <w:tcW w:w="14175" w:type="dxa"/>
            <w:gridSpan w:val="9"/>
            <w:tcBorders>
              <w:top w:val="nil"/>
              <w:left w:val="nil"/>
              <w:bottom w:val="nil"/>
              <w:right w:val="nil"/>
            </w:tcBorders>
            <w:vAlign w:val="bottom"/>
          </w:tcPr>
          <w:p w:rsidR="00AB50C7" w:rsidRDefault="00AB50C7">
            <w:pPr>
              <w:jc w:val="both"/>
              <w:rPr>
                <w:sz w:val="18"/>
                <w:szCs w:val="18"/>
              </w:rPr>
            </w:pPr>
            <w:r>
              <w:rPr>
                <w:rFonts w:ascii="Arial" w:hAnsi="Arial" w:cs="Arial"/>
                <w:sz w:val="18"/>
                <w:szCs w:val="18"/>
              </w:rPr>
              <w:t>2) Preços Constantes: quanto à conversão de valores correntes para constantes, utilizou-se como deflator as variações do IGP-DI estimadas nos exercícios de 2004 à 2007, excetuando-se os dados indicados na nota (1);</w:t>
            </w:r>
          </w:p>
        </w:tc>
      </w:tr>
      <w:tr w:rsidR="00AB50C7">
        <w:tblPrEx>
          <w:tblCellMar>
            <w:top w:w="0" w:type="dxa"/>
            <w:left w:w="0" w:type="dxa"/>
            <w:bottom w:w="0" w:type="dxa"/>
            <w:right w:w="0" w:type="dxa"/>
          </w:tblCellMar>
        </w:tblPrEx>
        <w:trPr>
          <w:trHeight w:val="345"/>
        </w:trPr>
        <w:tc>
          <w:tcPr>
            <w:tcW w:w="14175" w:type="dxa"/>
            <w:gridSpan w:val="9"/>
            <w:tcBorders>
              <w:top w:val="nil"/>
              <w:left w:val="nil"/>
              <w:bottom w:val="nil"/>
              <w:right w:val="nil"/>
            </w:tcBorders>
          </w:tcPr>
          <w:p w:rsidR="00AB50C7" w:rsidRDefault="00AB50C7">
            <w:pPr>
              <w:rPr>
                <w:sz w:val="18"/>
                <w:szCs w:val="18"/>
              </w:rPr>
            </w:pPr>
            <w:r>
              <w:rPr>
                <w:rFonts w:ascii="Arial" w:hAnsi="Arial" w:cs="Arial"/>
                <w:sz w:val="18"/>
                <w:szCs w:val="18"/>
              </w:rPr>
              <w:t>3) As Receitas de Origem Tributária são definidas pela SUREC/SEFP e são constituídas de: Impostos, taxas, Dívida Ativa dos tributos, multas e juros de tributos e da dívida ativa.</w:t>
            </w:r>
          </w:p>
        </w:tc>
      </w:tr>
      <w:tr w:rsidR="00AB50C7">
        <w:tblPrEx>
          <w:tblCellMar>
            <w:top w:w="0" w:type="dxa"/>
            <w:left w:w="0" w:type="dxa"/>
            <w:bottom w:w="0" w:type="dxa"/>
            <w:right w:w="0" w:type="dxa"/>
          </w:tblCellMar>
        </w:tblPrEx>
        <w:trPr>
          <w:trHeight w:val="255"/>
        </w:trPr>
        <w:tc>
          <w:tcPr>
            <w:tcW w:w="11339" w:type="dxa"/>
            <w:gridSpan w:val="7"/>
            <w:tcBorders>
              <w:top w:val="nil"/>
              <w:left w:val="nil"/>
              <w:bottom w:val="nil"/>
              <w:right w:val="nil"/>
            </w:tcBorders>
          </w:tcPr>
          <w:p w:rsidR="00AB50C7" w:rsidRDefault="00AB50C7">
            <w:pPr>
              <w:rPr>
                <w:sz w:val="18"/>
                <w:szCs w:val="18"/>
              </w:rPr>
            </w:pPr>
            <w:r>
              <w:rPr>
                <w:rFonts w:ascii="Arial" w:hAnsi="Arial" w:cs="Arial"/>
                <w:sz w:val="18"/>
                <w:szCs w:val="18"/>
              </w:rPr>
              <w:t>4) As metas dos exercícios de 2006 e 2007 são apenas indicativas.</w:t>
            </w:r>
          </w:p>
        </w:tc>
        <w:tc>
          <w:tcPr>
            <w:tcW w:w="1418"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90"/>
        </w:trPr>
        <w:tc>
          <w:tcPr>
            <w:tcW w:w="3402"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275" w:type="dxa"/>
            <w:tcBorders>
              <w:top w:val="nil"/>
              <w:left w:val="nil"/>
              <w:bottom w:val="nil"/>
              <w:right w:val="nil"/>
            </w:tcBorders>
            <w:vAlign w:val="bottom"/>
          </w:tcPr>
          <w:p w:rsidR="00AB50C7" w:rsidRDefault="00AB50C7">
            <w:pPr>
              <w:jc w:val="center"/>
              <w:rPr>
                <w:sz w:val="18"/>
                <w:szCs w:val="18"/>
              </w:rPr>
            </w:pPr>
          </w:p>
        </w:tc>
        <w:tc>
          <w:tcPr>
            <w:tcW w:w="1327" w:type="dxa"/>
            <w:tcBorders>
              <w:top w:val="nil"/>
              <w:left w:val="nil"/>
              <w:bottom w:val="nil"/>
              <w:right w:val="nil"/>
            </w:tcBorders>
            <w:vAlign w:val="bottom"/>
          </w:tcPr>
          <w:p w:rsidR="00AB50C7" w:rsidRDefault="00AB50C7">
            <w:pPr>
              <w:jc w:val="center"/>
              <w:rPr>
                <w:sz w:val="18"/>
                <w:szCs w:val="18"/>
              </w:rPr>
            </w:pPr>
          </w:p>
        </w:tc>
        <w:tc>
          <w:tcPr>
            <w:tcW w:w="1366" w:type="dxa"/>
            <w:tcBorders>
              <w:top w:val="nil"/>
              <w:left w:val="nil"/>
              <w:bottom w:val="nil"/>
              <w:right w:val="nil"/>
            </w:tcBorders>
            <w:vAlign w:val="bottom"/>
          </w:tcPr>
          <w:p w:rsidR="00AB50C7" w:rsidRDefault="00AB50C7">
            <w:pPr>
              <w:rPr>
                <w:sz w:val="18"/>
                <w:szCs w:val="18"/>
              </w:rPr>
            </w:pPr>
          </w:p>
        </w:tc>
        <w:tc>
          <w:tcPr>
            <w:tcW w:w="1417"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2757" w:type="dxa"/>
            <w:gridSpan w:val="8"/>
            <w:tcBorders>
              <w:top w:val="nil"/>
              <w:left w:val="nil"/>
              <w:bottom w:val="nil"/>
              <w:right w:val="nil"/>
            </w:tcBorders>
            <w:vAlign w:val="bottom"/>
          </w:tcPr>
          <w:p w:rsidR="00AB50C7" w:rsidRDefault="00AB50C7">
            <w:pPr>
              <w:rPr>
                <w:sz w:val="18"/>
                <w:szCs w:val="18"/>
              </w:rPr>
            </w:pPr>
            <w:r>
              <w:rPr>
                <w:rFonts w:ascii="Arial" w:hAnsi="Arial" w:cs="Arial"/>
                <w:sz w:val="18"/>
                <w:szCs w:val="18"/>
              </w:rPr>
              <w:t>5) Os valores constantes deste relatório serão ajustados em Projeto de Lei após o envio do Projeto de Lei Orçamentária Anual para 2005 à Câmara Legislativa do Distrito Federal.</w:t>
            </w:r>
          </w:p>
        </w:tc>
        <w:tc>
          <w:tcPr>
            <w:tcW w:w="1418"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3402"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275" w:type="dxa"/>
            <w:tcBorders>
              <w:top w:val="nil"/>
              <w:left w:val="nil"/>
              <w:bottom w:val="nil"/>
              <w:right w:val="nil"/>
            </w:tcBorders>
            <w:vAlign w:val="bottom"/>
          </w:tcPr>
          <w:p w:rsidR="00AB50C7" w:rsidRDefault="00AB50C7">
            <w:pPr>
              <w:jc w:val="center"/>
              <w:rPr>
                <w:sz w:val="18"/>
                <w:szCs w:val="18"/>
              </w:rPr>
            </w:pPr>
          </w:p>
        </w:tc>
        <w:tc>
          <w:tcPr>
            <w:tcW w:w="1327" w:type="dxa"/>
            <w:tcBorders>
              <w:top w:val="nil"/>
              <w:left w:val="nil"/>
              <w:bottom w:val="nil"/>
              <w:right w:val="nil"/>
            </w:tcBorders>
            <w:vAlign w:val="bottom"/>
          </w:tcPr>
          <w:p w:rsidR="00AB50C7" w:rsidRDefault="00AB50C7">
            <w:pPr>
              <w:jc w:val="center"/>
              <w:rPr>
                <w:sz w:val="18"/>
                <w:szCs w:val="18"/>
              </w:rPr>
            </w:pPr>
          </w:p>
        </w:tc>
        <w:tc>
          <w:tcPr>
            <w:tcW w:w="1366" w:type="dxa"/>
            <w:tcBorders>
              <w:top w:val="nil"/>
              <w:left w:val="nil"/>
              <w:bottom w:val="nil"/>
              <w:right w:val="nil"/>
            </w:tcBorders>
            <w:vAlign w:val="bottom"/>
          </w:tcPr>
          <w:p w:rsidR="00AB50C7" w:rsidRDefault="00AB50C7">
            <w:pPr>
              <w:rPr>
                <w:sz w:val="18"/>
                <w:szCs w:val="18"/>
              </w:rPr>
            </w:pPr>
          </w:p>
        </w:tc>
        <w:tc>
          <w:tcPr>
            <w:tcW w:w="1417"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c>
          <w:tcPr>
            <w:tcW w:w="1418" w:type="dxa"/>
            <w:tcBorders>
              <w:top w:val="nil"/>
              <w:left w:val="nil"/>
              <w:bottom w:val="nil"/>
              <w:right w:val="nil"/>
            </w:tcBorders>
            <w:vAlign w:val="bottom"/>
          </w:tcPr>
          <w:p w:rsidR="00AB50C7" w:rsidRDefault="00AB50C7">
            <w:pPr>
              <w:rPr>
                <w:sz w:val="18"/>
                <w:szCs w:val="18"/>
              </w:rPr>
            </w:pPr>
          </w:p>
        </w:tc>
      </w:tr>
    </w:tbl>
    <w:p w:rsidR="00AB50C7" w:rsidRDefault="00AB50C7">
      <w:pPr>
        <w:rPr>
          <w:sz w:val="18"/>
          <w:szCs w:val="18"/>
        </w:rPr>
      </w:pPr>
    </w:p>
    <w:p w:rsidR="00AB50C7" w:rsidRDefault="00AB50C7">
      <w:pPr>
        <w:pStyle w:val="Ttulo9"/>
        <w:ind w:right="567"/>
        <w:rPr>
          <w:b w:val="0"/>
          <w:bCs w:val="0"/>
        </w:rPr>
      </w:pPr>
      <w:r>
        <w:rPr>
          <w:b w:val="0"/>
          <w:bCs w:val="0"/>
        </w:rPr>
        <w:t>ANEXO III</w:t>
      </w:r>
    </w:p>
    <w:p w:rsidR="00AB50C7" w:rsidRDefault="00AB50C7">
      <w:pPr>
        <w:ind w:right="567"/>
        <w:jc w:val="center"/>
        <w:rPr>
          <w:rFonts w:ascii="Arial" w:hAnsi="Arial" w:cs="Arial"/>
          <w:sz w:val="18"/>
          <w:szCs w:val="18"/>
        </w:rPr>
      </w:pPr>
      <w:r>
        <w:rPr>
          <w:rFonts w:ascii="Arial" w:hAnsi="Arial" w:cs="Arial"/>
          <w:sz w:val="18"/>
          <w:szCs w:val="18"/>
        </w:rPr>
        <w:t>ANEXO DE METAS FISCAIS</w:t>
      </w:r>
    </w:p>
    <w:p w:rsidR="00AB50C7" w:rsidRDefault="00AB50C7">
      <w:pPr>
        <w:ind w:right="567"/>
        <w:jc w:val="center"/>
        <w:rPr>
          <w:rFonts w:ascii="Arial" w:hAnsi="Arial" w:cs="Arial"/>
          <w:sz w:val="18"/>
          <w:szCs w:val="18"/>
        </w:rPr>
      </w:pPr>
      <w:r>
        <w:rPr>
          <w:rFonts w:ascii="Arial" w:hAnsi="Arial" w:cs="Arial"/>
          <w:sz w:val="18"/>
          <w:szCs w:val="18"/>
        </w:rPr>
        <w:t xml:space="preserve">AVALIAÇÃO DO CUMPRIMENTO DAS METAS RELATIVAS </w:t>
      </w:r>
    </w:p>
    <w:p w:rsidR="00AB50C7" w:rsidRDefault="00AB50C7">
      <w:pPr>
        <w:ind w:right="567"/>
        <w:jc w:val="center"/>
        <w:rPr>
          <w:rFonts w:ascii="Arial" w:hAnsi="Arial" w:cs="Arial"/>
          <w:sz w:val="18"/>
          <w:szCs w:val="18"/>
        </w:rPr>
      </w:pPr>
      <w:r>
        <w:rPr>
          <w:rFonts w:ascii="Arial" w:hAnsi="Arial" w:cs="Arial"/>
          <w:sz w:val="18"/>
          <w:szCs w:val="18"/>
        </w:rPr>
        <w:t>AO ANO ANTERIOR</w:t>
      </w:r>
    </w:p>
    <w:p w:rsidR="00AB50C7" w:rsidRDefault="00AB50C7">
      <w:pPr>
        <w:ind w:right="567"/>
        <w:jc w:val="center"/>
        <w:rPr>
          <w:rFonts w:ascii="Arial" w:hAnsi="Arial" w:cs="Arial"/>
          <w:sz w:val="18"/>
          <w:szCs w:val="18"/>
        </w:rPr>
      </w:pPr>
      <w:r>
        <w:rPr>
          <w:rFonts w:ascii="Arial" w:hAnsi="Arial" w:cs="Arial"/>
          <w:sz w:val="18"/>
          <w:szCs w:val="18"/>
        </w:rPr>
        <w:t>(Art. 4º, § 2º, I, da Lei Complementar n.º 101/2000)</w:t>
      </w:r>
    </w:p>
    <w:p w:rsidR="00AB50C7" w:rsidRDefault="00AB50C7">
      <w:pPr>
        <w:ind w:right="567"/>
        <w:jc w:val="center"/>
        <w:rPr>
          <w:rFonts w:ascii="Arial" w:hAnsi="Arial" w:cs="Arial"/>
          <w:sz w:val="18"/>
          <w:szCs w:val="18"/>
        </w:rPr>
      </w:pPr>
    </w:p>
    <w:p w:rsidR="00AB50C7" w:rsidRDefault="00AB50C7">
      <w:pPr>
        <w:ind w:right="567"/>
        <w:jc w:val="center"/>
        <w:rPr>
          <w:rFonts w:ascii="Arial" w:hAnsi="Arial" w:cs="Arial"/>
          <w:sz w:val="18"/>
          <w:szCs w:val="18"/>
        </w:rPr>
      </w:pPr>
      <w:r>
        <w:rPr>
          <w:rFonts w:ascii="Arial" w:hAnsi="Arial" w:cs="Arial"/>
          <w:sz w:val="18"/>
          <w:szCs w:val="18"/>
        </w:rPr>
        <w:t xml:space="preserve">CUMPRIMENTO DAS METAS DE RECEITA DE </w:t>
      </w:r>
    </w:p>
    <w:p w:rsidR="00AB50C7" w:rsidRDefault="00AB50C7">
      <w:pPr>
        <w:ind w:right="567"/>
        <w:jc w:val="center"/>
        <w:rPr>
          <w:rFonts w:ascii="Arial" w:hAnsi="Arial" w:cs="Arial"/>
          <w:sz w:val="18"/>
          <w:szCs w:val="18"/>
        </w:rPr>
      </w:pPr>
      <w:r>
        <w:rPr>
          <w:rFonts w:ascii="Arial" w:hAnsi="Arial" w:cs="Arial"/>
          <w:sz w:val="18"/>
          <w:szCs w:val="18"/>
        </w:rPr>
        <w:t xml:space="preserve">ORIGEM TRIBUTÁRIA EM 2003 </w:t>
      </w:r>
    </w:p>
    <w:p w:rsidR="00AB50C7" w:rsidRDefault="00AB50C7">
      <w:pPr>
        <w:ind w:right="567"/>
        <w:jc w:val="center"/>
        <w:rPr>
          <w:rFonts w:ascii="Arial" w:hAnsi="Arial" w:cs="Arial"/>
          <w:sz w:val="18"/>
          <w:szCs w:val="18"/>
        </w:rPr>
      </w:pPr>
      <w:r>
        <w:rPr>
          <w:rFonts w:ascii="Arial" w:hAnsi="Arial" w:cs="Arial"/>
          <w:sz w:val="18"/>
          <w:szCs w:val="18"/>
        </w:rPr>
        <w:t>PREVISÃO DAS RECEITAS DE ORIGEM TRIBUTÁRIA PARA O TRIÊNIO 2005-2007</w:t>
      </w:r>
    </w:p>
    <w:p w:rsidR="00AB50C7" w:rsidRDefault="00AB50C7">
      <w:pPr>
        <w:pStyle w:val="Ttulo6"/>
        <w:ind w:right="567"/>
        <w:jc w:val="left"/>
        <w:rPr>
          <w:color w:val="auto"/>
          <w:sz w:val="18"/>
          <w:szCs w:val="18"/>
        </w:rPr>
      </w:pPr>
      <w:r>
        <w:rPr>
          <w:color w:val="auto"/>
          <w:sz w:val="18"/>
          <w:szCs w:val="18"/>
        </w:rPr>
        <w:t>APRESENTAÇÃO</w:t>
      </w:r>
    </w:p>
    <w:p w:rsidR="00AB50C7" w:rsidRDefault="00AB50C7">
      <w:pPr>
        <w:pStyle w:val="Recuodecorpodetexto2"/>
        <w:ind w:right="567" w:firstLine="0"/>
        <w:rPr>
          <w:rFonts w:ascii="Arial" w:hAnsi="Arial" w:cs="Arial"/>
          <w:sz w:val="18"/>
          <w:szCs w:val="18"/>
        </w:rPr>
      </w:pPr>
      <w:r>
        <w:rPr>
          <w:rFonts w:ascii="Arial" w:hAnsi="Arial" w:cs="Arial"/>
          <w:sz w:val="18"/>
          <w:szCs w:val="18"/>
        </w:rPr>
        <w:t>O presente estudo tem como objetivo subsidiar a elaboração do Projeto de Lei de Diretrizes Orçamentárias para o exercício financeiro de 2005, nos termos do art. 4º da Lei Complementar Federal nº 101/2000 (Lei de Responsabilidade Fiscal).</w:t>
      </w:r>
    </w:p>
    <w:p w:rsidR="00AB50C7" w:rsidRDefault="00AB50C7">
      <w:pPr>
        <w:pStyle w:val="Recuodecorpodetexto2"/>
        <w:ind w:right="567" w:firstLine="0"/>
        <w:rPr>
          <w:rFonts w:ascii="Arial" w:hAnsi="Arial" w:cs="Arial"/>
          <w:sz w:val="18"/>
          <w:szCs w:val="18"/>
        </w:rPr>
      </w:pPr>
      <w:r>
        <w:rPr>
          <w:rFonts w:ascii="Arial" w:hAnsi="Arial" w:cs="Arial"/>
          <w:sz w:val="18"/>
          <w:szCs w:val="18"/>
        </w:rPr>
        <w:t>As previsões de receitas apresentadas consideram o contexto legal vigente e as expectativas de mercado para os índices de variação de preços e para o crescimento da economia.</w:t>
      </w:r>
    </w:p>
    <w:p w:rsidR="00AB50C7" w:rsidRDefault="00AB50C7">
      <w:pPr>
        <w:pStyle w:val="Recuodecorpodetexto2"/>
        <w:ind w:firstLine="0"/>
        <w:jc w:val="center"/>
        <w:rPr>
          <w:rFonts w:ascii="Arial" w:hAnsi="Arial" w:cs="Arial"/>
          <w:sz w:val="18"/>
          <w:szCs w:val="18"/>
        </w:rPr>
      </w:pPr>
      <w:r>
        <w:rPr>
          <w:rFonts w:ascii="Arial" w:hAnsi="Arial" w:cs="Arial"/>
          <w:sz w:val="18"/>
          <w:szCs w:val="18"/>
        </w:rPr>
        <w:t>CENÁRIO MACROECONÔMICO   2004 –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gridCol w:w="1326"/>
        <w:gridCol w:w="1154"/>
        <w:gridCol w:w="1154"/>
        <w:gridCol w:w="1043"/>
      </w:tblGrid>
      <w:tr w:rsidR="00AB50C7">
        <w:tblPrEx>
          <w:tblCellMar>
            <w:top w:w="0" w:type="dxa"/>
            <w:bottom w:w="0" w:type="dxa"/>
          </w:tblCellMar>
        </w:tblPrEx>
        <w:trPr>
          <w:trHeight w:val="255"/>
        </w:trPr>
        <w:tc>
          <w:tcPr>
            <w:tcW w:w="9568" w:type="dxa"/>
            <w:vAlign w:val="center"/>
          </w:tcPr>
          <w:p w:rsidR="00AB50C7" w:rsidRDefault="00AB50C7">
            <w:pPr>
              <w:pStyle w:val="Recuodecorpodetexto2"/>
              <w:ind w:firstLine="0"/>
              <w:rPr>
                <w:rFonts w:ascii="Arial" w:hAnsi="Arial" w:cs="Arial"/>
                <w:sz w:val="18"/>
                <w:szCs w:val="18"/>
              </w:rPr>
            </w:pPr>
            <w:r>
              <w:rPr>
                <w:rFonts w:ascii="Arial" w:hAnsi="Arial" w:cs="Arial"/>
                <w:sz w:val="18"/>
                <w:szCs w:val="18"/>
              </w:rPr>
              <w:t>VARIÁVEIS MACROECONÔMICAS</w:t>
            </w:r>
          </w:p>
        </w:tc>
        <w:tc>
          <w:tcPr>
            <w:tcW w:w="1326" w:type="dxa"/>
            <w:vAlign w:val="center"/>
          </w:tcPr>
          <w:p w:rsidR="00AB50C7" w:rsidRDefault="00AB50C7">
            <w:pPr>
              <w:pStyle w:val="Recuodecorpodetexto2"/>
              <w:ind w:firstLine="213"/>
              <w:jc w:val="left"/>
              <w:rPr>
                <w:rFonts w:ascii="Arial" w:hAnsi="Arial" w:cs="Arial"/>
                <w:sz w:val="18"/>
                <w:szCs w:val="18"/>
              </w:rPr>
            </w:pPr>
            <w:r>
              <w:rPr>
                <w:rFonts w:ascii="Arial" w:hAnsi="Arial" w:cs="Arial"/>
                <w:sz w:val="18"/>
                <w:szCs w:val="18"/>
              </w:rPr>
              <w:t>2004</w:t>
            </w:r>
          </w:p>
        </w:tc>
        <w:tc>
          <w:tcPr>
            <w:tcW w:w="1154" w:type="dxa"/>
            <w:vAlign w:val="center"/>
          </w:tcPr>
          <w:p w:rsidR="00AB50C7" w:rsidRDefault="00AB50C7">
            <w:pPr>
              <w:pStyle w:val="Recuodecorpodetexto2"/>
              <w:ind w:firstLine="213"/>
              <w:jc w:val="left"/>
              <w:rPr>
                <w:rFonts w:ascii="Arial" w:hAnsi="Arial" w:cs="Arial"/>
                <w:sz w:val="18"/>
                <w:szCs w:val="18"/>
              </w:rPr>
            </w:pPr>
            <w:r>
              <w:rPr>
                <w:rFonts w:ascii="Arial" w:hAnsi="Arial" w:cs="Arial"/>
                <w:sz w:val="18"/>
                <w:szCs w:val="18"/>
              </w:rPr>
              <w:t>2005</w:t>
            </w:r>
          </w:p>
        </w:tc>
        <w:tc>
          <w:tcPr>
            <w:tcW w:w="1154" w:type="dxa"/>
            <w:vAlign w:val="center"/>
          </w:tcPr>
          <w:p w:rsidR="00AB50C7" w:rsidRDefault="00AB50C7">
            <w:pPr>
              <w:pStyle w:val="Recuodecorpodetexto2"/>
              <w:ind w:firstLine="213"/>
              <w:jc w:val="left"/>
              <w:rPr>
                <w:rFonts w:ascii="Arial" w:hAnsi="Arial" w:cs="Arial"/>
                <w:sz w:val="18"/>
                <w:szCs w:val="18"/>
              </w:rPr>
            </w:pPr>
            <w:r>
              <w:rPr>
                <w:rFonts w:ascii="Arial" w:hAnsi="Arial" w:cs="Arial"/>
                <w:sz w:val="18"/>
                <w:szCs w:val="18"/>
              </w:rPr>
              <w:t>2006</w:t>
            </w:r>
          </w:p>
        </w:tc>
        <w:tc>
          <w:tcPr>
            <w:tcW w:w="1043" w:type="dxa"/>
            <w:vAlign w:val="center"/>
          </w:tcPr>
          <w:p w:rsidR="00AB50C7" w:rsidRDefault="00AB50C7">
            <w:pPr>
              <w:pStyle w:val="Recuodecorpodetexto2"/>
              <w:ind w:firstLine="213"/>
              <w:jc w:val="left"/>
              <w:rPr>
                <w:rFonts w:ascii="Arial" w:hAnsi="Arial" w:cs="Arial"/>
                <w:sz w:val="18"/>
                <w:szCs w:val="18"/>
              </w:rPr>
            </w:pPr>
            <w:r>
              <w:rPr>
                <w:rFonts w:ascii="Arial" w:hAnsi="Arial" w:cs="Arial"/>
                <w:sz w:val="18"/>
                <w:szCs w:val="18"/>
              </w:rPr>
              <w:t>2007</w:t>
            </w:r>
          </w:p>
        </w:tc>
      </w:tr>
      <w:tr w:rsidR="00AB50C7">
        <w:tblPrEx>
          <w:tblCellMar>
            <w:top w:w="0" w:type="dxa"/>
            <w:bottom w:w="0" w:type="dxa"/>
          </w:tblCellMar>
        </w:tblPrEx>
        <w:trPr>
          <w:trHeight w:val="255"/>
        </w:trPr>
        <w:tc>
          <w:tcPr>
            <w:tcW w:w="9568" w:type="dxa"/>
          </w:tcPr>
          <w:p w:rsidR="00AB50C7" w:rsidRDefault="00AB50C7">
            <w:pPr>
              <w:pStyle w:val="Recuodecorpodetexto2"/>
              <w:ind w:firstLine="0"/>
              <w:rPr>
                <w:rFonts w:ascii="Arial" w:hAnsi="Arial" w:cs="Arial"/>
                <w:sz w:val="18"/>
                <w:szCs w:val="18"/>
              </w:rPr>
            </w:pPr>
            <w:r>
              <w:rPr>
                <w:rFonts w:ascii="Arial" w:hAnsi="Arial" w:cs="Arial"/>
                <w:sz w:val="18"/>
                <w:szCs w:val="18"/>
              </w:rPr>
              <w:t>Crescimento real do PIB (% a.a.)</w:t>
            </w:r>
          </w:p>
        </w:tc>
        <w:tc>
          <w:tcPr>
            <w:tcW w:w="1326" w:type="dxa"/>
            <w:vAlign w:val="bottom"/>
          </w:tcPr>
          <w:p w:rsidR="00AB50C7" w:rsidRDefault="00AB50C7">
            <w:pPr>
              <w:jc w:val="center"/>
              <w:rPr>
                <w:sz w:val="18"/>
                <w:szCs w:val="18"/>
              </w:rPr>
            </w:pPr>
            <w:r>
              <w:rPr>
                <w:rFonts w:ascii="Arial" w:hAnsi="Arial" w:cs="Arial"/>
                <w:sz w:val="18"/>
                <w:szCs w:val="18"/>
              </w:rPr>
              <w:t>3,51</w:t>
            </w:r>
          </w:p>
        </w:tc>
        <w:tc>
          <w:tcPr>
            <w:tcW w:w="1154" w:type="dxa"/>
            <w:vAlign w:val="bottom"/>
          </w:tcPr>
          <w:p w:rsidR="00AB50C7" w:rsidRDefault="00AB50C7">
            <w:pPr>
              <w:jc w:val="center"/>
              <w:rPr>
                <w:sz w:val="18"/>
                <w:szCs w:val="18"/>
              </w:rPr>
            </w:pPr>
            <w:r>
              <w:rPr>
                <w:rFonts w:ascii="Arial" w:hAnsi="Arial" w:cs="Arial"/>
                <w:sz w:val="18"/>
                <w:szCs w:val="18"/>
              </w:rPr>
              <w:t>3,64</w:t>
            </w:r>
          </w:p>
        </w:tc>
        <w:tc>
          <w:tcPr>
            <w:tcW w:w="1154" w:type="dxa"/>
            <w:vAlign w:val="bottom"/>
          </w:tcPr>
          <w:p w:rsidR="00AB50C7" w:rsidRDefault="00AB50C7">
            <w:pPr>
              <w:jc w:val="center"/>
              <w:rPr>
                <w:sz w:val="18"/>
                <w:szCs w:val="18"/>
              </w:rPr>
            </w:pPr>
            <w:r>
              <w:rPr>
                <w:rFonts w:ascii="Arial" w:hAnsi="Arial" w:cs="Arial"/>
                <w:sz w:val="18"/>
                <w:szCs w:val="18"/>
              </w:rPr>
              <w:t>3,74</w:t>
            </w:r>
          </w:p>
        </w:tc>
        <w:tc>
          <w:tcPr>
            <w:tcW w:w="1043" w:type="dxa"/>
            <w:vAlign w:val="bottom"/>
          </w:tcPr>
          <w:p w:rsidR="00AB50C7" w:rsidRDefault="00AB50C7">
            <w:pPr>
              <w:jc w:val="center"/>
              <w:rPr>
                <w:sz w:val="18"/>
                <w:szCs w:val="18"/>
              </w:rPr>
            </w:pPr>
            <w:r>
              <w:rPr>
                <w:rFonts w:ascii="Arial" w:hAnsi="Arial" w:cs="Arial"/>
                <w:sz w:val="18"/>
                <w:szCs w:val="18"/>
              </w:rPr>
              <w:t>3,76</w:t>
            </w:r>
          </w:p>
        </w:tc>
      </w:tr>
      <w:tr w:rsidR="00AB50C7">
        <w:tblPrEx>
          <w:tblCellMar>
            <w:top w:w="0" w:type="dxa"/>
            <w:bottom w:w="0" w:type="dxa"/>
          </w:tblCellMar>
        </w:tblPrEx>
        <w:trPr>
          <w:trHeight w:val="255"/>
        </w:trPr>
        <w:tc>
          <w:tcPr>
            <w:tcW w:w="9568" w:type="dxa"/>
          </w:tcPr>
          <w:p w:rsidR="00AB50C7" w:rsidRDefault="00AB50C7">
            <w:pPr>
              <w:pStyle w:val="Recuodecorpodetexto2"/>
              <w:ind w:firstLine="0"/>
              <w:rPr>
                <w:rFonts w:ascii="Arial" w:hAnsi="Arial" w:cs="Arial"/>
                <w:sz w:val="18"/>
                <w:szCs w:val="18"/>
              </w:rPr>
            </w:pPr>
            <w:r>
              <w:rPr>
                <w:rFonts w:ascii="Arial" w:hAnsi="Arial" w:cs="Arial"/>
                <w:sz w:val="18"/>
                <w:szCs w:val="18"/>
              </w:rPr>
              <w:t>Inflação (% IGP-DI 12 meses)</w:t>
            </w:r>
          </w:p>
        </w:tc>
        <w:tc>
          <w:tcPr>
            <w:tcW w:w="1326" w:type="dxa"/>
            <w:vAlign w:val="bottom"/>
          </w:tcPr>
          <w:p w:rsidR="00AB50C7" w:rsidRDefault="00AB50C7">
            <w:pPr>
              <w:jc w:val="center"/>
              <w:rPr>
                <w:sz w:val="18"/>
                <w:szCs w:val="18"/>
              </w:rPr>
            </w:pPr>
            <w:r>
              <w:rPr>
                <w:rFonts w:ascii="Arial" w:hAnsi="Arial" w:cs="Arial"/>
                <w:sz w:val="18"/>
                <w:szCs w:val="18"/>
              </w:rPr>
              <w:t>7,65</w:t>
            </w:r>
          </w:p>
        </w:tc>
        <w:tc>
          <w:tcPr>
            <w:tcW w:w="1154" w:type="dxa"/>
            <w:vAlign w:val="bottom"/>
          </w:tcPr>
          <w:p w:rsidR="00AB50C7" w:rsidRDefault="00AB50C7">
            <w:pPr>
              <w:jc w:val="center"/>
              <w:rPr>
                <w:sz w:val="18"/>
                <w:szCs w:val="18"/>
              </w:rPr>
            </w:pPr>
            <w:r>
              <w:rPr>
                <w:rFonts w:ascii="Arial" w:hAnsi="Arial" w:cs="Arial"/>
                <w:sz w:val="18"/>
                <w:szCs w:val="18"/>
              </w:rPr>
              <w:t>5,49</w:t>
            </w:r>
          </w:p>
        </w:tc>
        <w:tc>
          <w:tcPr>
            <w:tcW w:w="1154" w:type="dxa"/>
            <w:vAlign w:val="bottom"/>
          </w:tcPr>
          <w:p w:rsidR="00AB50C7" w:rsidRDefault="00AB50C7">
            <w:pPr>
              <w:jc w:val="center"/>
              <w:rPr>
                <w:sz w:val="18"/>
                <w:szCs w:val="18"/>
              </w:rPr>
            </w:pPr>
            <w:r>
              <w:rPr>
                <w:rFonts w:ascii="Arial" w:hAnsi="Arial" w:cs="Arial"/>
                <w:sz w:val="18"/>
                <w:szCs w:val="18"/>
              </w:rPr>
              <w:t>5,38</w:t>
            </w:r>
          </w:p>
        </w:tc>
        <w:tc>
          <w:tcPr>
            <w:tcW w:w="1043" w:type="dxa"/>
            <w:vAlign w:val="bottom"/>
          </w:tcPr>
          <w:p w:rsidR="00AB50C7" w:rsidRDefault="00AB50C7">
            <w:pPr>
              <w:jc w:val="center"/>
              <w:rPr>
                <w:sz w:val="18"/>
                <w:szCs w:val="18"/>
              </w:rPr>
            </w:pPr>
            <w:r>
              <w:rPr>
                <w:rFonts w:ascii="Arial" w:hAnsi="Arial" w:cs="Arial"/>
                <w:sz w:val="18"/>
                <w:szCs w:val="18"/>
              </w:rPr>
              <w:t>4,95</w:t>
            </w:r>
          </w:p>
        </w:tc>
      </w:tr>
      <w:tr w:rsidR="00AB50C7">
        <w:tblPrEx>
          <w:tblCellMar>
            <w:top w:w="0" w:type="dxa"/>
            <w:bottom w:w="0" w:type="dxa"/>
          </w:tblCellMar>
        </w:tblPrEx>
        <w:trPr>
          <w:trHeight w:val="255"/>
        </w:trPr>
        <w:tc>
          <w:tcPr>
            <w:tcW w:w="9568" w:type="dxa"/>
          </w:tcPr>
          <w:p w:rsidR="00AB50C7" w:rsidRDefault="00AB50C7">
            <w:pPr>
              <w:pStyle w:val="Recuodecorpodetexto2"/>
              <w:ind w:firstLine="0"/>
              <w:rPr>
                <w:rFonts w:ascii="Arial" w:hAnsi="Arial" w:cs="Arial"/>
                <w:sz w:val="18"/>
                <w:szCs w:val="18"/>
              </w:rPr>
            </w:pPr>
            <w:r>
              <w:rPr>
                <w:rFonts w:ascii="Arial" w:hAnsi="Arial" w:cs="Arial"/>
                <w:sz w:val="18"/>
                <w:szCs w:val="18"/>
              </w:rPr>
              <w:t>Inflação (% INPC 12 meses)</w:t>
            </w:r>
          </w:p>
        </w:tc>
        <w:tc>
          <w:tcPr>
            <w:tcW w:w="1326" w:type="dxa"/>
            <w:vAlign w:val="bottom"/>
          </w:tcPr>
          <w:p w:rsidR="00AB50C7" w:rsidRDefault="00AB50C7">
            <w:pPr>
              <w:jc w:val="center"/>
              <w:rPr>
                <w:sz w:val="18"/>
                <w:szCs w:val="18"/>
              </w:rPr>
            </w:pPr>
            <w:r>
              <w:rPr>
                <w:rFonts w:ascii="Arial" w:hAnsi="Arial" w:cs="Arial"/>
                <w:sz w:val="18"/>
                <w:szCs w:val="18"/>
              </w:rPr>
              <w:t>5,97</w:t>
            </w:r>
          </w:p>
        </w:tc>
        <w:tc>
          <w:tcPr>
            <w:tcW w:w="1154" w:type="dxa"/>
            <w:vAlign w:val="bottom"/>
          </w:tcPr>
          <w:p w:rsidR="00AB50C7" w:rsidRDefault="00AB50C7">
            <w:pPr>
              <w:jc w:val="center"/>
              <w:rPr>
                <w:sz w:val="18"/>
                <w:szCs w:val="18"/>
              </w:rPr>
            </w:pPr>
            <w:r>
              <w:rPr>
                <w:rFonts w:ascii="Arial" w:hAnsi="Arial" w:cs="Arial"/>
                <w:sz w:val="18"/>
                <w:szCs w:val="18"/>
              </w:rPr>
              <w:t>5,35</w:t>
            </w:r>
          </w:p>
        </w:tc>
        <w:tc>
          <w:tcPr>
            <w:tcW w:w="1154" w:type="dxa"/>
            <w:vAlign w:val="bottom"/>
          </w:tcPr>
          <w:p w:rsidR="00AB50C7" w:rsidRDefault="00AB50C7">
            <w:pPr>
              <w:jc w:val="center"/>
              <w:rPr>
                <w:sz w:val="18"/>
                <w:szCs w:val="18"/>
              </w:rPr>
            </w:pPr>
            <w:r>
              <w:rPr>
                <w:rFonts w:ascii="Arial" w:hAnsi="Arial" w:cs="Arial"/>
                <w:sz w:val="18"/>
                <w:szCs w:val="18"/>
              </w:rPr>
              <w:t>4,85</w:t>
            </w:r>
          </w:p>
        </w:tc>
        <w:tc>
          <w:tcPr>
            <w:tcW w:w="1043" w:type="dxa"/>
            <w:vAlign w:val="bottom"/>
          </w:tcPr>
          <w:p w:rsidR="00AB50C7" w:rsidRDefault="00AB50C7">
            <w:pPr>
              <w:jc w:val="center"/>
              <w:rPr>
                <w:sz w:val="18"/>
                <w:szCs w:val="18"/>
              </w:rPr>
            </w:pPr>
            <w:r>
              <w:rPr>
                <w:rFonts w:ascii="Arial" w:hAnsi="Arial" w:cs="Arial"/>
                <w:sz w:val="18"/>
                <w:szCs w:val="18"/>
              </w:rPr>
              <w:t>4,58</w:t>
            </w:r>
          </w:p>
        </w:tc>
      </w:tr>
    </w:tbl>
    <w:p w:rsidR="00AB50C7" w:rsidRDefault="00AB50C7">
      <w:pPr>
        <w:pStyle w:val="TextosemFormatao"/>
        <w:jc w:val="both"/>
        <w:rPr>
          <w:rFonts w:ascii="Arial" w:hAnsi="Arial" w:cs="Arial"/>
          <w:b w:val="0"/>
          <w:bCs w:val="0"/>
          <w:sz w:val="18"/>
          <w:szCs w:val="18"/>
        </w:rPr>
      </w:pPr>
      <w:r>
        <w:rPr>
          <w:rFonts w:ascii="Arial" w:hAnsi="Arial" w:cs="Arial"/>
          <w:b w:val="0"/>
          <w:bCs w:val="0"/>
          <w:sz w:val="18"/>
          <w:szCs w:val="18"/>
        </w:rPr>
        <w:t>Fonte: Banco Central do Brasil (</w:t>
      </w:r>
      <w:hyperlink r:id="rId8" w:history="1">
        <w:r>
          <w:rPr>
            <w:rStyle w:val="Hyperlink"/>
            <w:rFonts w:ascii="Arial" w:hAnsi="Arial" w:cs="Arial"/>
            <w:b w:val="0"/>
            <w:bCs w:val="0"/>
            <w:sz w:val="18"/>
            <w:szCs w:val="18"/>
          </w:rPr>
          <w:t>www.bcb.gov.br</w:t>
        </w:r>
      </w:hyperlink>
      <w:r>
        <w:rPr>
          <w:rFonts w:ascii="Arial" w:hAnsi="Arial" w:cs="Arial"/>
          <w:b w:val="0"/>
          <w:bCs w:val="0"/>
          <w:sz w:val="18"/>
          <w:szCs w:val="18"/>
        </w:rPr>
        <w:t>), em 02/04/2004.</w:t>
      </w:r>
    </w:p>
    <w:p w:rsidR="00AB50C7" w:rsidRDefault="00AB50C7">
      <w:pPr>
        <w:pStyle w:val="Corpodetexto2"/>
      </w:pPr>
    </w:p>
    <w:p w:rsidR="00AB50C7" w:rsidRDefault="00AB50C7">
      <w:pPr>
        <w:pStyle w:val="Corpodetexto2"/>
      </w:pPr>
      <w:r>
        <w:t>AVALIAÇÃO DO CUMPRIMENTO DAS METAS RELATIVAS AO ANO ANTERIOR</w:t>
      </w:r>
    </w:p>
    <w:p w:rsidR="00AB50C7" w:rsidRDefault="00AB50C7">
      <w:pPr>
        <w:pStyle w:val="Corpodetexto2"/>
      </w:pPr>
      <w:r>
        <w:t xml:space="preserve">Conforme demonstra a Tabela I, no exercício de 2003, a Receita de Origem Tributária do Distrito Federal foi de R$ 3.148 milhões, superando  em 2,13% a receita prevista e constante do Anexo de Metas Fiscais da Lei nº 3.042/2002 e alterações, Lei de Diretrizes Orçamentárias –2003, de R$ 3.083 milhões. </w:t>
      </w:r>
    </w:p>
    <w:p w:rsidR="00AB50C7" w:rsidRDefault="00AB50C7">
      <w:pPr>
        <w:pStyle w:val="Corpodetexto2"/>
      </w:pPr>
      <w:r>
        <w:t xml:space="preserve">A receita realizada dos impostos sobre o patrimônio e a renda ficou abaixo da receita prevista em 1,27%. Entretanto, a superação da receita prevista para os impostos sobre a produção e a circulação de mercadorias, em 2.89%, elevou a receita realizada total de impostos a 2,30% acima da sua previsão. Quanto às taxas, em função de sua representatividade, a não realização de 38,23% da receita prevista foi mais do que compensada pelo resultado alcançado com os impostos, levando a Receita Tributária realizada a se situar 1,21% acima da prevista. </w:t>
      </w:r>
    </w:p>
    <w:p w:rsidR="00AB50C7" w:rsidRDefault="00AB50C7">
      <w:pPr>
        <w:pStyle w:val="Corpodetexto2"/>
      </w:pPr>
      <w:r>
        <w:t>Merece destaque ainda a realização das Outras Receitas de Origem Tributária em 57,69 % acima da previsão, em virtude do excelente desempenho da Receita da Dívida Ativa Tributária em decorrência do Programa de Recuperação de Créditos da Fazenda Pública do Distrito Federal – REFAZ, instituído pela Lei nº 3.194/2003.</w:t>
      </w:r>
    </w:p>
    <w:p w:rsidR="00AB50C7" w:rsidRDefault="00AB50C7">
      <w:pPr>
        <w:jc w:val="both"/>
        <w:rPr>
          <w:rFonts w:ascii="Arial" w:hAnsi="Arial" w:cs="Arial"/>
          <w:sz w:val="18"/>
          <w:szCs w:val="18"/>
        </w:rPr>
      </w:pPr>
    </w:p>
    <w:p w:rsidR="00AB50C7" w:rsidRDefault="00AB50C7">
      <w:pPr>
        <w:pStyle w:val="Ttulo2"/>
        <w:rPr>
          <w:rFonts w:ascii="Arial" w:hAnsi="Arial" w:cs="Arial"/>
          <w:b w:val="0"/>
          <w:bCs w:val="0"/>
          <w:sz w:val="18"/>
          <w:szCs w:val="18"/>
        </w:rPr>
      </w:pPr>
      <w:r>
        <w:rPr>
          <w:rFonts w:ascii="Arial" w:hAnsi="Arial" w:cs="Arial"/>
          <w:b w:val="0"/>
          <w:bCs w:val="0"/>
          <w:sz w:val="18"/>
          <w:szCs w:val="18"/>
        </w:rPr>
        <w:t>TABELA I</w:t>
      </w:r>
    </w:p>
    <w:p w:rsidR="00AB50C7" w:rsidRDefault="00AB50C7">
      <w:pPr>
        <w:pStyle w:val="Ttulo2"/>
        <w:rPr>
          <w:rFonts w:ascii="Arial" w:hAnsi="Arial" w:cs="Arial"/>
          <w:b w:val="0"/>
          <w:bCs w:val="0"/>
          <w:sz w:val="18"/>
          <w:szCs w:val="18"/>
        </w:rPr>
      </w:pPr>
      <w:r>
        <w:rPr>
          <w:rFonts w:ascii="Arial" w:hAnsi="Arial" w:cs="Arial"/>
          <w:b w:val="0"/>
          <w:bCs w:val="0"/>
          <w:sz w:val="18"/>
          <w:szCs w:val="18"/>
        </w:rPr>
        <w:t>COMPARATIVO RECEITA PREVISTA X REALIZADA EM 2003</w:t>
      </w:r>
    </w:p>
    <w:p w:rsidR="00AB50C7" w:rsidRDefault="00AB50C7">
      <w:pPr>
        <w:jc w:val="center"/>
        <w:rPr>
          <w:rFonts w:ascii="Arial" w:hAnsi="Arial" w:cs="Arial"/>
          <w:sz w:val="18"/>
          <w:szCs w:val="18"/>
        </w:rPr>
      </w:pPr>
      <w:r>
        <w:rPr>
          <w:rFonts w:ascii="Arial" w:hAnsi="Arial" w:cs="Arial"/>
          <w:sz w:val="18"/>
          <w:szCs w:val="18"/>
        </w:rPr>
        <w:t>(Recursos de origem tributária)</w:t>
      </w:r>
    </w:p>
    <w:p w:rsidR="00AB50C7" w:rsidRDefault="00AB50C7">
      <w:pPr>
        <w:ind w:right="567"/>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Valores em R$ 1.000</w:t>
      </w:r>
    </w:p>
    <w:tbl>
      <w:tblPr>
        <w:tblW w:w="0" w:type="auto"/>
        <w:tblInd w:w="31" w:type="dxa"/>
        <w:tblLayout w:type="fixed"/>
        <w:tblCellMar>
          <w:left w:w="31" w:type="dxa"/>
          <w:right w:w="31" w:type="dxa"/>
        </w:tblCellMar>
        <w:tblLook w:val="0000" w:firstRow="0" w:lastRow="0" w:firstColumn="0" w:lastColumn="0" w:noHBand="0" w:noVBand="0"/>
      </w:tblPr>
      <w:tblGrid>
        <w:gridCol w:w="8423"/>
        <w:gridCol w:w="1925"/>
        <w:gridCol w:w="1985"/>
        <w:gridCol w:w="1842"/>
      </w:tblGrid>
      <w:tr w:rsidR="00AB50C7">
        <w:tblPrEx>
          <w:tblCellMar>
            <w:top w:w="0" w:type="dxa"/>
            <w:bottom w:w="0" w:type="dxa"/>
          </w:tblCellMar>
        </w:tblPrEx>
        <w:trPr>
          <w:trHeight w:val="255"/>
        </w:trPr>
        <w:tc>
          <w:tcPr>
            <w:tcW w:w="8423" w:type="dxa"/>
            <w:tcBorders>
              <w:top w:val="single" w:sz="4" w:space="0" w:color="auto"/>
              <w:left w:val="single" w:sz="4" w:space="0" w:color="auto"/>
              <w:bottom w:val="single" w:sz="4" w:space="0" w:color="auto"/>
              <w:right w:val="single" w:sz="4" w:space="0" w:color="auto"/>
            </w:tcBorders>
            <w:vAlign w:val="center"/>
          </w:tcPr>
          <w:p w:rsidR="00AB50C7" w:rsidRDefault="00AB50C7">
            <w:pPr>
              <w:pStyle w:val="Ttulo9"/>
              <w:rPr>
                <w:b w:val="0"/>
                <w:bCs w:val="0"/>
              </w:rPr>
            </w:pPr>
            <w:r>
              <w:rPr>
                <w:b w:val="0"/>
                <w:bCs w:val="0"/>
              </w:rPr>
              <w:lastRenderedPageBreak/>
              <w:t>ESPECIFICAÇÃO</w:t>
            </w:r>
          </w:p>
        </w:tc>
        <w:tc>
          <w:tcPr>
            <w:tcW w:w="1925" w:type="dxa"/>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(A)        PREVISÃO CONSIGNADA NA LDO</w:t>
            </w:r>
          </w:p>
        </w:tc>
        <w:tc>
          <w:tcPr>
            <w:tcW w:w="1985" w:type="dxa"/>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(B)         RECEITA REALIZADA</w:t>
            </w:r>
          </w:p>
        </w:tc>
        <w:tc>
          <w:tcPr>
            <w:tcW w:w="1842" w:type="dxa"/>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 DE ATINGIMENTO DA PREVISÃO                                  (B)/(A)</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 RECEITA TRIBUTÁRIA</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3.032.983</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3.069.666</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1,21</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IMPOSTOS</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2.951.578</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3.019.386</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2,30</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SOBRE O PATRIMÔNIO E A RENDA</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422.936</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417.552</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-1,27</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IPTU</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185.603</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182.930</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-1,44</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IPVA</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178.125</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172.135</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-3,36</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ITCD</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9.567</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9.595</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0,29</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ITBI</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49.641</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52.892</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6,55</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S/ A PRODUÇÃO E A CIRCULAÇÃO</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2.528.642</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2.601.834</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2,89</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ICMS</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2.130.816</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2.192.768</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2,91</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ISS</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375.858</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381.838</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1,59</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SIMPLES</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21.968</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27.228</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23,94</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TAXAS</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81.405</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50.280</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-38,23</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TLP</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34.636</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38.627</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11,52</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OUTRAS TAXAS</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46.769</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11.653</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-75,08</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II. OUTRAS REC. ORIGEM TRIBUTÁRIA</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50.291</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79.305</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57,69</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DÍVIDA ATIVA TRIBUTÁRIA (1)</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30.028</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59.625</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98,56</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MULTAS/JUROS DE MORA</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20.263</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19.680</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-2,88</w:t>
            </w:r>
          </w:p>
        </w:tc>
      </w:tr>
      <w:tr w:rsidR="00AB50C7">
        <w:tblPrEx>
          <w:tblCellMar>
            <w:top w:w="0" w:type="dxa"/>
            <w:bottom w:w="0" w:type="dxa"/>
          </w:tblCellMar>
        </w:tblPrEx>
        <w:trPr>
          <w:trHeight w:val="255"/>
        </w:trPr>
        <w:tc>
          <w:tcPr>
            <w:tcW w:w="8423"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III. TOTAL (I + II)</w:t>
            </w:r>
          </w:p>
        </w:tc>
        <w:tc>
          <w:tcPr>
            <w:tcW w:w="192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3.083.274</w:t>
            </w:r>
          </w:p>
        </w:tc>
        <w:tc>
          <w:tcPr>
            <w:tcW w:w="19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3.148.971</w:t>
            </w:r>
          </w:p>
        </w:tc>
        <w:tc>
          <w:tcPr>
            <w:tcW w:w="184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2,13</w:t>
            </w:r>
          </w:p>
        </w:tc>
      </w:tr>
    </w:tbl>
    <w:p w:rsidR="00AB50C7" w:rsidRDefault="00AB50C7">
      <w:pPr>
        <w:pStyle w:val="Corpodetexto2"/>
        <w:ind w:right="0"/>
        <w:jc w:val="left"/>
      </w:pPr>
      <w:r>
        <w:t xml:space="preserve">Fonte: Receita Prevista - Lei nº 3.042/2002 e alterações (LDO); Lei nº 3.119/2002 e alterações (LOA); </w:t>
      </w:r>
    </w:p>
    <w:p w:rsidR="00AB50C7" w:rsidRDefault="00AB50C7">
      <w:pPr>
        <w:pStyle w:val="Corpodetexto2"/>
        <w:ind w:right="0"/>
        <w:jc w:val="left"/>
      </w:pPr>
      <w:r>
        <w:t xml:space="preserve">           Receita Realizada – SIGGO.</w:t>
      </w:r>
    </w:p>
    <w:p w:rsidR="00AB50C7" w:rsidRDefault="00AB50C7">
      <w:pPr>
        <w:pStyle w:val="Corpodetexto2"/>
      </w:pPr>
      <w:r>
        <w:t>Nota: (1) Inclui Multas e Juros de Mora da Dívida Ativa.</w:t>
      </w:r>
    </w:p>
    <w:p w:rsidR="00AB50C7" w:rsidRDefault="00AB50C7">
      <w:pPr>
        <w:ind w:right="567"/>
        <w:jc w:val="both"/>
        <w:rPr>
          <w:rFonts w:ascii="Arial" w:hAnsi="Arial" w:cs="Arial"/>
          <w:sz w:val="18"/>
          <w:szCs w:val="18"/>
        </w:rPr>
      </w:pPr>
      <w:r>
        <w:rPr>
          <w:rFonts w:ascii="Arial" w:hAnsi="Arial" w:cs="Arial"/>
          <w:sz w:val="18"/>
          <w:szCs w:val="18"/>
        </w:rPr>
        <w:t>Embora a Receita Realizada tenha superado a Receita Prevista constante do Anexo de Metas Fiscais da LDO-2003, descontando os efeitos da inflação, houve uma queda real de 2,85% da Receita de Origem Tributária em 2003 em comparação com a do exercício anterior.</w:t>
      </w:r>
    </w:p>
    <w:p w:rsidR="00AB50C7" w:rsidRDefault="00AB50C7">
      <w:pPr>
        <w:pStyle w:val="Corpodetexto2"/>
      </w:pPr>
      <w:r>
        <w:t>Conforme Tabela II, a exceção do ITCD, os demais impostos sobre o patrimônio e a renda apresentaram queda real de suas arrecadações. Da mesma forma, apresentaram queda real de suas arrecadações os impostos sobre a produção e a circulação de mercadorias, o que resultou em queda real da arrecadação total de impostos da ordem de 3,33 %.</w:t>
      </w:r>
    </w:p>
    <w:p w:rsidR="00AB50C7" w:rsidRDefault="00AB50C7">
      <w:pPr>
        <w:ind w:right="567"/>
        <w:jc w:val="both"/>
        <w:rPr>
          <w:rFonts w:ascii="Arial" w:hAnsi="Arial" w:cs="Arial"/>
          <w:sz w:val="18"/>
          <w:szCs w:val="18"/>
        </w:rPr>
      </w:pPr>
      <w:r>
        <w:rPr>
          <w:rFonts w:ascii="Arial" w:hAnsi="Arial" w:cs="Arial"/>
          <w:sz w:val="18"/>
          <w:szCs w:val="18"/>
        </w:rPr>
        <w:t>Registra-se que as quedas do rendimento real do trabalhador e do PIB real integraram o cenário macroeconômico em 2003, com impacto negativo para a receita tributária, em especial para os impostos sobre a produção e a circulação de mercadorias, cuja queda real foi de 1,45%.</w:t>
      </w:r>
    </w:p>
    <w:p w:rsidR="00AB50C7" w:rsidRDefault="00AB50C7">
      <w:pPr>
        <w:ind w:right="567"/>
        <w:jc w:val="both"/>
        <w:rPr>
          <w:rFonts w:ascii="Arial" w:hAnsi="Arial" w:cs="Arial"/>
          <w:sz w:val="18"/>
          <w:szCs w:val="18"/>
        </w:rPr>
      </w:pPr>
      <w:r>
        <w:rPr>
          <w:rFonts w:ascii="Arial" w:hAnsi="Arial" w:cs="Arial"/>
          <w:sz w:val="18"/>
          <w:szCs w:val="18"/>
        </w:rPr>
        <w:t>Dado o peso significativo da receita da TLP na receita de taxas, o aumento real de 24,69 % da receita advinda do item outras taxas não foi suficiente para compensar a queda real de 7,57 % da receita da TLP. Assim o item taxas apresentou queda real de 1,63%.</w:t>
      </w:r>
    </w:p>
    <w:p w:rsidR="00AB50C7" w:rsidRDefault="00AB50C7">
      <w:pPr>
        <w:pStyle w:val="Recuodecorpodetexto3"/>
        <w:ind w:right="567" w:firstLine="0"/>
        <w:rPr>
          <w:rFonts w:ascii="Arial" w:hAnsi="Arial" w:cs="Arial"/>
          <w:sz w:val="18"/>
          <w:szCs w:val="18"/>
        </w:rPr>
      </w:pPr>
      <w:r>
        <w:rPr>
          <w:rFonts w:ascii="Arial" w:hAnsi="Arial" w:cs="Arial"/>
          <w:sz w:val="18"/>
          <w:szCs w:val="18"/>
        </w:rPr>
        <w:t>A queda real da Receita de Origem Tributária não foi maior por conta do aumento real de 36,6 % da Receita da Dívida Ativa Tributária, em virtude do Programa de Recuperação de Créditos da Fazenda Pública do Distrito Federal – REFAZ, que concedeu redução de multa e juros moratórios.</w:t>
      </w:r>
    </w:p>
    <w:p w:rsidR="00AB50C7" w:rsidRDefault="00AB50C7">
      <w:pPr>
        <w:pStyle w:val="Ttulo1"/>
        <w:ind w:left="0" w:firstLine="0"/>
        <w:jc w:val="center"/>
        <w:rPr>
          <w:rFonts w:ascii="Arial" w:hAnsi="Arial" w:cs="Arial"/>
          <w:b w:val="0"/>
          <w:bCs w:val="0"/>
          <w:sz w:val="18"/>
          <w:szCs w:val="18"/>
        </w:rPr>
      </w:pPr>
    </w:p>
    <w:p w:rsidR="00AB50C7" w:rsidRDefault="00AB50C7">
      <w:pPr>
        <w:pStyle w:val="Ttulo1"/>
        <w:ind w:left="0" w:firstLine="0"/>
        <w:jc w:val="center"/>
        <w:rPr>
          <w:rFonts w:ascii="Arial" w:hAnsi="Arial" w:cs="Arial"/>
          <w:b w:val="0"/>
          <w:bCs w:val="0"/>
          <w:sz w:val="18"/>
          <w:szCs w:val="18"/>
        </w:rPr>
      </w:pPr>
      <w:r>
        <w:rPr>
          <w:rFonts w:ascii="Arial" w:hAnsi="Arial" w:cs="Arial"/>
          <w:b w:val="0"/>
          <w:bCs w:val="0"/>
          <w:sz w:val="18"/>
          <w:szCs w:val="18"/>
        </w:rPr>
        <w:t>TABELA II - RECEITA DE ORIGEM TRIBUTÁRIA DO DISTRITO FEDERAL</w:t>
      </w:r>
    </w:p>
    <w:p w:rsidR="00AB50C7" w:rsidRDefault="00AB50C7">
      <w:pPr>
        <w:pStyle w:val="Ttulo1"/>
        <w:ind w:left="0" w:firstLine="0"/>
        <w:jc w:val="center"/>
        <w:rPr>
          <w:rFonts w:ascii="Arial" w:hAnsi="Arial" w:cs="Arial"/>
          <w:b w:val="0"/>
          <w:bCs w:val="0"/>
          <w:sz w:val="18"/>
          <w:szCs w:val="18"/>
        </w:rPr>
      </w:pPr>
      <w:r>
        <w:rPr>
          <w:rFonts w:ascii="Arial" w:hAnsi="Arial" w:cs="Arial"/>
          <w:b w:val="0"/>
          <w:bCs w:val="0"/>
          <w:sz w:val="18"/>
          <w:szCs w:val="18"/>
        </w:rPr>
        <w:t>2003 x 2002</w:t>
      </w:r>
    </w:p>
    <w:p w:rsidR="00AB50C7" w:rsidRDefault="00AB50C7">
      <w:pPr>
        <w:ind w:right="567"/>
        <w:jc w:val="right"/>
        <w:rPr>
          <w:rFonts w:ascii="Arial" w:hAnsi="Arial" w:cs="Arial"/>
          <w:sz w:val="18"/>
          <w:szCs w:val="18"/>
        </w:rPr>
      </w:pPr>
      <w:r>
        <w:rPr>
          <w:rFonts w:ascii="Arial" w:hAnsi="Arial" w:cs="Arial"/>
          <w:sz w:val="18"/>
          <w:szCs w:val="18"/>
        </w:rPr>
        <w:t xml:space="preserve">                                                               Valores em R$ 1.000 (1)</w:t>
      </w:r>
    </w:p>
    <w:tbl>
      <w:tblPr>
        <w:tblW w:w="0" w:type="auto"/>
        <w:tblInd w:w="31" w:type="dxa"/>
        <w:tblLayout w:type="fixed"/>
        <w:tblCellMar>
          <w:left w:w="31" w:type="dxa"/>
          <w:right w:w="31" w:type="dxa"/>
        </w:tblCellMar>
        <w:tblLook w:val="0000" w:firstRow="0" w:lastRow="0" w:firstColumn="0" w:lastColumn="0" w:noHBand="0" w:noVBand="0"/>
      </w:tblPr>
      <w:tblGrid>
        <w:gridCol w:w="10775"/>
        <w:gridCol w:w="1228"/>
        <w:gridCol w:w="1208"/>
        <w:gridCol w:w="1016"/>
      </w:tblGrid>
      <w:tr w:rsidR="00AB50C7">
        <w:tblPrEx>
          <w:tblCellMar>
            <w:top w:w="0" w:type="dxa"/>
            <w:bottom w:w="0" w:type="dxa"/>
          </w:tblCellMar>
        </w:tblPrEx>
        <w:trPr>
          <w:trHeight w:val="255"/>
        </w:trPr>
        <w:tc>
          <w:tcPr>
            <w:tcW w:w="10775" w:type="dxa"/>
            <w:tcBorders>
              <w:top w:val="single" w:sz="4" w:space="0" w:color="auto"/>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ESPECIFICAÇÃO</w:t>
            </w:r>
          </w:p>
        </w:tc>
        <w:tc>
          <w:tcPr>
            <w:tcW w:w="1228" w:type="dxa"/>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 xml:space="preserve">2002 </w:t>
            </w:r>
          </w:p>
        </w:tc>
        <w:tc>
          <w:tcPr>
            <w:tcW w:w="1208" w:type="dxa"/>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2003</w:t>
            </w:r>
          </w:p>
        </w:tc>
        <w:tc>
          <w:tcPr>
            <w:tcW w:w="1016" w:type="dxa"/>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Variação % 2003/2002</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pStyle w:val="Ttulo8"/>
              <w:rPr>
                <w:b w:val="0"/>
                <w:bCs w:val="0"/>
                <w:sz w:val="18"/>
                <w:szCs w:val="18"/>
              </w:rPr>
            </w:pPr>
            <w:r>
              <w:rPr>
                <w:b w:val="0"/>
                <w:bCs w:val="0"/>
                <w:sz w:val="18"/>
                <w:szCs w:val="18"/>
              </w:rPr>
              <w:t>I. RECEITA TRIBUTÁRIA</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3.246.373</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3.139.223</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-3,30</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IMPOSTOS</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3.193.827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3.087.532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-3,33</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SOBRE O PATRIMÔNIO E A RENDA</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495.217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428.128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-13,55</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IPTU</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220.546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187.882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-14,81</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IPVA</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205.090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176.388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-13,99</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lastRenderedPageBreak/>
              <w:t>ITCD</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8.191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9.777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19,36</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ITBI</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61.390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54.080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-11,91</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S/ A PRODUÇÃO E A CIRCULAÇÃO</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 xml:space="preserve">2.698.610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 xml:space="preserve">2.659.404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-1,45</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ICMS</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 xml:space="preserve">2.252.179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 xml:space="preserve">2.241.182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-0,49</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ISS</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 xml:space="preserve">418.113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 xml:space="preserve">390.393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-6,63</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lang w:val="en-US"/>
              </w:rPr>
            </w:pPr>
            <w:r>
              <w:rPr>
                <w:rFonts w:ascii="Arial" w:hAnsi="Arial" w:cs="Arial"/>
                <w:sz w:val="18"/>
                <w:szCs w:val="18"/>
                <w:lang w:val="en-US"/>
              </w:rPr>
              <w:t>SIMPLES</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28.318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27.829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-1,73</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TAXAS</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52.546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51.691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-1,63</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TLP</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42.869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39.625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-7,57</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OUTRAS TAXAS</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9.677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12.066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24,69</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II. OUTRAS REC. ORIGEM TRIBUTÁRIA</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68.015 </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80.826 </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18,84</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DÍVIDA ATIVA TRIBUTÁRIA (2)</w:t>
            </w:r>
          </w:p>
        </w:tc>
        <w:tc>
          <w:tcPr>
            <w:tcW w:w="122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44.454</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60.723</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36,60</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MULTAS/JUROS DE MORA</w:t>
            </w:r>
          </w:p>
        </w:tc>
        <w:tc>
          <w:tcPr>
            <w:tcW w:w="1228" w:type="dxa"/>
            <w:tcBorders>
              <w:top w:val="nil"/>
              <w:left w:val="nil"/>
              <w:bottom w:val="single" w:sz="4" w:space="0" w:color="auto"/>
              <w:right w:val="single" w:sz="4" w:space="0" w:color="auto"/>
            </w:tcBorders>
            <w:vAlign w:val="bottom"/>
          </w:tcPr>
          <w:p w:rsidR="00AB50C7" w:rsidRDefault="00AB50C7">
            <w:pPr>
              <w:pStyle w:val="Textodenotaderodap"/>
              <w:jc w:val="right"/>
              <w:rPr>
                <w:sz w:val="18"/>
                <w:szCs w:val="18"/>
              </w:rPr>
            </w:pPr>
            <w:r>
              <w:rPr>
                <w:rFonts w:ascii="Arial" w:hAnsi="Arial" w:cs="Arial"/>
                <w:sz w:val="18"/>
                <w:szCs w:val="18"/>
              </w:rPr>
              <w:t>23.560</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20.103</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-14,68</w:t>
            </w:r>
          </w:p>
        </w:tc>
      </w:tr>
      <w:tr w:rsidR="00AB50C7">
        <w:tblPrEx>
          <w:tblCellMar>
            <w:top w:w="0" w:type="dxa"/>
            <w:bottom w:w="0" w:type="dxa"/>
          </w:tblCellMar>
        </w:tblPrEx>
        <w:trPr>
          <w:trHeight w:val="255"/>
        </w:trPr>
        <w:tc>
          <w:tcPr>
            <w:tcW w:w="10775"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III. TOTAL (I + II)</w:t>
            </w:r>
          </w:p>
        </w:tc>
        <w:tc>
          <w:tcPr>
            <w:tcW w:w="1228" w:type="dxa"/>
            <w:tcBorders>
              <w:top w:val="nil"/>
              <w:left w:val="nil"/>
              <w:bottom w:val="single" w:sz="4" w:space="0" w:color="auto"/>
              <w:right w:val="single" w:sz="4" w:space="0" w:color="auto"/>
            </w:tcBorders>
            <w:vAlign w:val="bottom"/>
          </w:tcPr>
          <w:p w:rsidR="00AB50C7" w:rsidRDefault="00AB50C7">
            <w:pPr>
              <w:pStyle w:val="Textodenotaderodap"/>
              <w:jc w:val="right"/>
              <w:rPr>
                <w:sz w:val="18"/>
                <w:szCs w:val="18"/>
              </w:rPr>
            </w:pPr>
            <w:r>
              <w:rPr>
                <w:rFonts w:ascii="Arial" w:hAnsi="Arial" w:cs="Arial"/>
                <w:sz w:val="18"/>
                <w:szCs w:val="18"/>
              </w:rPr>
              <w:t>3.314.388</w:t>
            </w:r>
          </w:p>
        </w:tc>
        <w:tc>
          <w:tcPr>
            <w:tcW w:w="1208"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3.220.049</w:t>
            </w:r>
          </w:p>
        </w:tc>
        <w:tc>
          <w:tcPr>
            <w:tcW w:w="10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-2,85</w:t>
            </w:r>
          </w:p>
        </w:tc>
      </w:tr>
    </w:tbl>
    <w:p w:rsidR="00AB50C7" w:rsidRDefault="00AB50C7">
      <w:pPr>
        <w:pStyle w:val="Corpodetexto"/>
        <w:ind w:right="-709"/>
        <w:rPr>
          <w:rFonts w:ascii="Arial" w:hAnsi="Arial" w:cs="Arial"/>
          <w:sz w:val="18"/>
          <w:szCs w:val="18"/>
        </w:rPr>
      </w:pPr>
      <w:r>
        <w:rPr>
          <w:rFonts w:ascii="Arial" w:hAnsi="Arial" w:cs="Arial"/>
          <w:sz w:val="18"/>
          <w:szCs w:val="18"/>
        </w:rPr>
        <w:t xml:space="preserve">Fonte primária: SIGGO. </w:t>
      </w:r>
    </w:p>
    <w:p w:rsidR="00AB50C7" w:rsidRDefault="00AB50C7">
      <w:pPr>
        <w:pStyle w:val="Corpodetexto"/>
        <w:ind w:right="-709"/>
        <w:rPr>
          <w:rFonts w:ascii="Arial" w:hAnsi="Arial" w:cs="Arial"/>
          <w:sz w:val="18"/>
          <w:szCs w:val="18"/>
        </w:rPr>
      </w:pPr>
      <w:r>
        <w:rPr>
          <w:rFonts w:ascii="Arial" w:hAnsi="Arial" w:cs="Arial"/>
          <w:sz w:val="18"/>
          <w:szCs w:val="18"/>
        </w:rPr>
        <w:t>Notas: (1) - Valores constantes de dezembro/2003 (IGP-DI).</w:t>
      </w:r>
    </w:p>
    <w:p w:rsidR="00AB50C7" w:rsidRDefault="00AB50C7">
      <w:pPr>
        <w:pStyle w:val="Corpodetexto"/>
        <w:ind w:right="-709"/>
        <w:rPr>
          <w:color w:val="FF0000"/>
          <w:sz w:val="18"/>
          <w:szCs w:val="18"/>
        </w:rPr>
      </w:pPr>
      <w:r>
        <w:rPr>
          <w:rFonts w:ascii="Arial" w:hAnsi="Arial" w:cs="Arial"/>
          <w:sz w:val="18"/>
          <w:szCs w:val="18"/>
        </w:rPr>
        <w:t xml:space="preserve">            ( 2) Inclui Multas e Juros de Mora da Dívida Ativa.</w:t>
      </w:r>
    </w:p>
    <w:p w:rsidR="00AB50C7" w:rsidRDefault="00AB50C7">
      <w:pPr>
        <w:pStyle w:val="Ttulo3"/>
        <w:spacing w:line="360" w:lineRule="auto"/>
        <w:rPr>
          <w:sz w:val="18"/>
          <w:szCs w:val="18"/>
        </w:rPr>
      </w:pPr>
      <w:r>
        <w:rPr>
          <w:sz w:val="18"/>
          <w:szCs w:val="18"/>
        </w:rPr>
        <w:t>PROJEÇÃO DAS RECEITAS DE ORIGEM TRIBUTÁRIA: 2005-2007</w:t>
      </w:r>
    </w:p>
    <w:p w:rsidR="00AB50C7" w:rsidRDefault="00AB50C7">
      <w:pPr>
        <w:pStyle w:val="MARCADOR"/>
        <w:numPr>
          <w:ilvl w:val="0"/>
          <w:numId w:val="0"/>
        </w:numPr>
        <w:tabs>
          <w:tab w:val="clear" w:pos="1080"/>
        </w:tabs>
        <w:spacing w:before="0" w:after="0"/>
        <w:ind w:right="567"/>
        <w:rPr>
          <w:sz w:val="18"/>
          <w:szCs w:val="18"/>
        </w:rPr>
      </w:pPr>
      <w:r>
        <w:rPr>
          <w:sz w:val="18"/>
          <w:szCs w:val="18"/>
        </w:rPr>
        <w:t>Apresentam-se a seguir as metodologias utilizadas para a previsão das receitas de origem tributária para os exercícios 2005 a 2007. Cumpre destacar que as metodologias utilizadas buscam apurar valores líquidos de  benefícios fiscais, inclusive aqueles que por força da Lei Complementar nº 101/2000 são considerados renúncia de receita, atendendo a condição contida no inciso I do art. 14  da Lei de Responsabilidade Fiscal.</w:t>
      </w:r>
    </w:p>
    <w:p w:rsidR="00AB50C7" w:rsidRDefault="00AB50C7">
      <w:pPr>
        <w:pStyle w:val="TextosemFormatao"/>
        <w:ind w:right="567"/>
        <w:jc w:val="both"/>
        <w:rPr>
          <w:rFonts w:ascii="Arial" w:hAnsi="Arial" w:cs="Arial"/>
          <w:b w:val="0"/>
          <w:bCs w:val="0"/>
          <w:sz w:val="18"/>
          <w:szCs w:val="18"/>
        </w:rPr>
      </w:pPr>
      <w:r>
        <w:rPr>
          <w:rFonts w:ascii="Arial" w:hAnsi="Arial" w:cs="Arial"/>
          <w:b w:val="0"/>
          <w:bCs w:val="0"/>
          <w:sz w:val="18"/>
          <w:szCs w:val="18"/>
        </w:rPr>
        <w:t>As projeções foram elaboradas em valores correntes e em valores constantes, a preços estimados de 2004. Na deflação dos valores correntes, utilizou-se como deflator o IGP-DI médio construído com base na média das expectativas do mercado financeiro, vigentes em 02/04/2004, para o IGP-DI acumulado nos exercícios de 2004 a 2007, conforme a seguir.</w:t>
      </w:r>
    </w:p>
    <w:p w:rsidR="00AB50C7" w:rsidRDefault="00AB50C7">
      <w:pPr>
        <w:pStyle w:val="TextosemFormatao"/>
        <w:ind w:right="567" w:firstLine="708"/>
        <w:jc w:val="both"/>
        <w:rPr>
          <w:rFonts w:ascii="Arial" w:hAnsi="Arial" w:cs="Arial"/>
          <w:b w:val="0"/>
          <w:bCs w:val="0"/>
          <w:sz w:val="18"/>
          <w:szCs w:val="18"/>
        </w:rPr>
      </w:pPr>
    </w:p>
    <w:p w:rsidR="00AB50C7" w:rsidRDefault="00AB50C7">
      <w:pPr>
        <w:pStyle w:val="TextosemFormatao"/>
        <w:ind w:right="567" w:firstLine="708"/>
        <w:jc w:val="center"/>
        <w:rPr>
          <w:rFonts w:ascii="Arial" w:hAnsi="Arial" w:cs="Arial"/>
          <w:b w:val="0"/>
          <w:bCs w:val="0"/>
          <w:sz w:val="18"/>
          <w:szCs w:val="18"/>
        </w:rPr>
      </w:pPr>
      <w:r>
        <w:rPr>
          <w:rFonts w:ascii="Arial" w:hAnsi="Arial" w:cs="Arial"/>
          <w:b w:val="0"/>
          <w:bCs w:val="0"/>
          <w:sz w:val="18"/>
          <w:szCs w:val="18"/>
        </w:rPr>
        <w:t>PREVISÃO PARA O IGP-DI ACUMULADO – 2004-2007</w:t>
      </w:r>
    </w:p>
    <w:p w:rsidR="00AB50C7" w:rsidRDefault="00AB50C7">
      <w:pPr>
        <w:pStyle w:val="TextosemFormatao"/>
        <w:ind w:right="567" w:firstLine="708"/>
        <w:jc w:val="both"/>
        <w:rPr>
          <w:rFonts w:ascii="Arial" w:hAnsi="Arial" w:cs="Arial"/>
          <w:b w:val="0"/>
          <w:bCs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34"/>
        <w:gridCol w:w="2023"/>
        <w:gridCol w:w="1701"/>
        <w:gridCol w:w="1417"/>
      </w:tblGrid>
      <w:tr w:rsidR="00AB50C7">
        <w:tblPrEx>
          <w:tblCellMar>
            <w:top w:w="0" w:type="dxa"/>
            <w:bottom w:w="0" w:type="dxa"/>
          </w:tblCellMar>
        </w:tblPrEx>
        <w:trPr>
          <w:trHeight w:val="255"/>
        </w:trPr>
        <w:tc>
          <w:tcPr>
            <w:tcW w:w="9034" w:type="dxa"/>
          </w:tcPr>
          <w:p w:rsidR="00AB50C7" w:rsidRDefault="00AB50C7">
            <w:pPr>
              <w:pStyle w:val="TextosemFormatao"/>
              <w:ind w:left="-250" w:right="567"/>
              <w:jc w:val="center"/>
              <w:rPr>
                <w:rFonts w:ascii="Arial" w:hAnsi="Arial" w:cs="Arial"/>
                <w:b w:val="0"/>
                <w:bCs w:val="0"/>
                <w:sz w:val="18"/>
                <w:szCs w:val="18"/>
              </w:rPr>
            </w:pPr>
            <w:r>
              <w:rPr>
                <w:rFonts w:ascii="Arial" w:hAnsi="Arial" w:cs="Arial"/>
                <w:b w:val="0"/>
                <w:bCs w:val="0"/>
                <w:sz w:val="18"/>
                <w:szCs w:val="18"/>
              </w:rPr>
              <w:t>2004</w:t>
            </w:r>
          </w:p>
        </w:tc>
        <w:tc>
          <w:tcPr>
            <w:tcW w:w="2023" w:type="dxa"/>
          </w:tcPr>
          <w:p w:rsidR="00AB50C7" w:rsidRDefault="00AB50C7">
            <w:pPr>
              <w:pStyle w:val="TextosemFormatao"/>
              <w:ind w:right="567"/>
              <w:jc w:val="center"/>
              <w:rPr>
                <w:rFonts w:ascii="Arial" w:hAnsi="Arial" w:cs="Arial"/>
                <w:b w:val="0"/>
                <w:bCs w:val="0"/>
                <w:sz w:val="18"/>
                <w:szCs w:val="18"/>
              </w:rPr>
            </w:pPr>
            <w:r>
              <w:rPr>
                <w:rFonts w:ascii="Arial" w:hAnsi="Arial" w:cs="Arial"/>
                <w:b w:val="0"/>
                <w:bCs w:val="0"/>
                <w:sz w:val="18"/>
                <w:szCs w:val="18"/>
              </w:rPr>
              <w:t>2005</w:t>
            </w:r>
          </w:p>
        </w:tc>
        <w:tc>
          <w:tcPr>
            <w:tcW w:w="1701" w:type="dxa"/>
          </w:tcPr>
          <w:p w:rsidR="00AB50C7" w:rsidRDefault="00AB50C7">
            <w:pPr>
              <w:pStyle w:val="TextosemFormatao"/>
              <w:ind w:right="567"/>
              <w:jc w:val="center"/>
              <w:rPr>
                <w:rFonts w:ascii="Arial" w:hAnsi="Arial" w:cs="Arial"/>
                <w:b w:val="0"/>
                <w:bCs w:val="0"/>
                <w:sz w:val="18"/>
                <w:szCs w:val="18"/>
              </w:rPr>
            </w:pPr>
            <w:r>
              <w:rPr>
                <w:rFonts w:ascii="Arial" w:hAnsi="Arial" w:cs="Arial"/>
                <w:b w:val="0"/>
                <w:bCs w:val="0"/>
                <w:sz w:val="18"/>
                <w:szCs w:val="18"/>
              </w:rPr>
              <w:t>2006</w:t>
            </w:r>
          </w:p>
        </w:tc>
        <w:tc>
          <w:tcPr>
            <w:tcW w:w="1417" w:type="dxa"/>
          </w:tcPr>
          <w:p w:rsidR="00AB50C7" w:rsidRDefault="00AB50C7">
            <w:pPr>
              <w:pStyle w:val="TextosemFormatao"/>
              <w:ind w:right="567"/>
              <w:jc w:val="center"/>
              <w:rPr>
                <w:rFonts w:ascii="Arial" w:hAnsi="Arial" w:cs="Arial"/>
                <w:b w:val="0"/>
                <w:bCs w:val="0"/>
                <w:sz w:val="18"/>
                <w:szCs w:val="18"/>
              </w:rPr>
            </w:pPr>
            <w:r>
              <w:rPr>
                <w:rFonts w:ascii="Arial" w:hAnsi="Arial" w:cs="Arial"/>
                <w:b w:val="0"/>
                <w:bCs w:val="0"/>
                <w:sz w:val="18"/>
                <w:szCs w:val="18"/>
              </w:rPr>
              <w:t>2007</w:t>
            </w:r>
          </w:p>
        </w:tc>
      </w:tr>
      <w:tr w:rsidR="00AB50C7">
        <w:tblPrEx>
          <w:tblCellMar>
            <w:top w:w="0" w:type="dxa"/>
            <w:bottom w:w="0" w:type="dxa"/>
          </w:tblCellMar>
        </w:tblPrEx>
        <w:trPr>
          <w:trHeight w:val="255"/>
        </w:trPr>
        <w:tc>
          <w:tcPr>
            <w:tcW w:w="9034" w:type="dxa"/>
          </w:tcPr>
          <w:p w:rsidR="00AB50C7" w:rsidRDefault="00AB50C7">
            <w:pPr>
              <w:pStyle w:val="TextosemFormatao"/>
              <w:ind w:right="567"/>
              <w:jc w:val="center"/>
              <w:rPr>
                <w:rFonts w:ascii="Arial" w:hAnsi="Arial" w:cs="Arial"/>
                <w:b w:val="0"/>
                <w:bCs w:val="0"/>
                <w:sz w:val="18"/>
                <w:szCs w:val="18"/>
              </w:rPr>
            </w:pPr>
            <w:r>
              <w:rPr>
                <w:rFonts w:ascii="Arial" w:hAnsi="Arial" w:cs="Arial"/>
                <w:b w:val="0"/>
                <w:bCs w:val="0"/>
                <w:sz w:val="18"/>
                <w:szCs w:val="18"/>
              </w:rPr>
              <w:t>7,65%</w:t>
            </w:r>
          </w:p>
        </w:tc>
        <w:tc>
          <w:tcPr>
            <w:tcW w:w="2023" w:type="dxa"/>
          </w:tcPr>
          <w:p w:rsidR="00AB50C7" w:rsidRDefault="00AB50C7">
            <w:pPr>
              <w:pStyle w:val="TextosemFormatao"/>
              <w:ind w:right="567"/>
              <w:jc w:val="center"/>
              <w:rPr>
                <w:rFonts w:ascii="Arial" w:hAnsi="Arial" w:cs="Arial"/>
                <w:b w:val="0"/>
                <w:bCs w:val="0"/>
                <w:sz w:val="18"/>
                <w:szCs w:val="18"/>
              </w:rPr>
            </w:pPr>
            <w:r>
              <w:rPr>
                <w:rFonts w:ascii="Arial" w:hAnsi="Arial" w:cs="Arial"/>
                <w:b w:val="0"/>
                <w:bCs w:val="0"/>
                <w:sz w:val="18"/>
                <w:szCs w:val="18"/>
              </w:rPr>
              <w:t>5,49%</w:t>
            </w:r>
          </w:p>
        </w:tc>
        <w:tc>
          <w:tcPr>
            <w:tcW w:w="1701" w:type="dxa"/>
          </w:tcPr>
          <w:p w:rsidR="00AB50C7" w:rsidRDefault="00AB50C7">
            <w:pPr>
              <w:pStyle w:val="TextosemFormatao"/>
              <w:ind w:right="567"/>
              <w:jc w:val="center"/>
              <w:rPr>
                <w:rFonts w:ascii="Arial" w:hAnsi="Arial" w:cs="Arial"/>
                <w:b w:val="0"/>
                <w:bCs w:val="0"/>
                <w:sz w:val="18"/>
                <w:szCs w:val="18"/>
              </w:rPr>
            </w:pPr>
            <w:r>
              <w:rPr>
                <w:rFonts w:ascii="Arial" w:hAnsi="Arial" w:cs="Arial"/>
                <w:b w:val="0"/>
                <w:bCs w:val="0"/>
                <w:sz w:val="18"/>
                <w:szCs w:val="18"/>
              </w:rPr>
              <w:t>5,38%</w:t>
            </w:r>
          </w:p>
        </w:tc>
        <w:tc>
          <w:tcPr>
            <w:tcW w:w="1417" w:type="dxa"/>
          </w:tcPr>
          <w:p w:rsidR="00AB50C7" w:rsidRDefault="00AB50C7">
            <w:pPr>
              <w:pStyle w:val="TextosemFormatao"/>
              <w:tabs>
                <w:tab w:val="left" w:pos="1175"/>
              </w:tabs>
              <w:ind w:right="-70"/>
              <w:jc w:val="center"/>
              <w:rPr>
                <w:rFonts w:ascii="Arial" w:hAnsi="Arial" w:cs="Arial"/>
                <w:b w:val="0"/>
                <w:bCs w:val="0"/>
                <w:sz w:val="18"/>
                <w:szCs w:val="18"/>
              </w:rPr>
            </w:pPr>
            <w:r>
              <w:rPr>
                <w:rFonts w:ascii="Arial" w:hAnsi="Arial" w:cs="Arial"/>
                <w:b w:val="0"/>
                <w:bCs w:val="0"/>
                <w:sz w:val="18"/>
                <w:szCs w:val="18"/>
              </w:rPr>
              <w:t>4,95%</w:t>
            </w:r>
          </w:p>
        </w:tc>
      </w:tr>
    </w:tbl>
    <w:p w:rsidR="00AB50C7" w:rsidRDefault="00AB50C7">
      <w:pPr>
        <w:pStyle w:val="TextosemFormatao"/>
        <w:ind w:right="567"/>
        <w:jc w:val="both"/>
        <w:rPr>
          <w:rFonts w:ascii="Arial" w:hAnsi="Arial" w:cs="Arial"/>
          <w:b w:val="0"/>
          <w:bCs w:val="0"/>
          <w:sz w:val="18"/>
          <w:szCs w:val="18"/>
        </w:rPr>
      </w:pPr>
      <w:r>
        <w:rPr>
          <w:rFonts w:ascii="Arial" w:hAnsi="Arial" w:cs="Arial"/>
          <w:b w:val="0"/>
          <w:bCs w:val="0"/>
          <w:sz w:val="18"/>
          <w:szCs w:val="18"/>
        </w:rPr>
        <w:t>Fonte: Banco Central do Brasil (</w:t>
      </w:r>
      <w:hyperlink r:id="rId9" w:history="1">
        <w:r>
          <w:rPr>
            <w:rStyle w:val="Hyperlink"/>
            <w:rFonts w:ascii="Arial" w:hAnsi="Arial" w:cs="Arial"/>
            <w:b w:val="0"/>
            <w:bCs w:val="0"/>
            <w:sz w:val="18"/>
            <w:szCs w:val="18"/>
          </w:rPr>
          <w:t>www.bcb.gov.br</w:t>
        </w:r>
      </w:hyperlink>
      <w:r>
        <w:rPr>
          <w:rFonts w:ascii="Arial" w:hAnsi="Arial" w:cs="Arial"/>
          <w:b w:val="0"/>
          <w:bCs w:val="0"/>
          <w:sz w:val="18"/>
          <w:szCs w:val="18"/>
        </w:rPr>
        <w:t>), em 02/04/2004.</w:t>
      </w:r>
    </w:p>
    <w:p w:rsidR="00AB50C7" w:rsidRDefault="00AB50C7">
      <w:pPr>
        <w:pStyle w:val="TextosemFormatao"/>
        <w:ind w:right="567"/>
        <w:jc w:val="both"/>
        <w:rPr>
          <w:rFonts w:ascii="Arial" w:hAnsi="Arial" w:cs="Arial"/>
          <w:b w:val="0"/>
          <w:bCs w:val="0"/>
          <w:sz w:val="18"/>
          <w:szCs w:val="18"/>
        </w:rPr>
      </w:pPr>
      <w:r>
        <w:rPr>
          <w:rFonts w:ascii="Arial" w:hAnsi="Arial" w:cs="Arial"/>
          <w:b w:val="0"/>
          <w:bCs w:val="0"/>
          <w:sz w:val="18"/>
          <w:szCs w:val="18"/>
        </w:rPr>
        <w:t>Os índices médios apurados das expectativas acima encontram-se na tabelaaseguir:</w:t>
      </w:r>
    </w:p>
    <w:p w:rsidR="00AB50C7" w:rsidRDefault="00AB50C7">
      <w:pPr>
        <w:pStyle w:val="Recuodecorpodetexto2"/>
        <w:ind w:right="567" w:firstLine="0"/>
        <w:jc w:val="center"/>
        <w:rPr>
          <w:rFonts w:ascii="Arial" w:hAnsi="Arial" w:cs="Arial"/>
          <w:sz w:val="18"/>
          <w:szCs w:val="18"/>
        </w:rPr>
      </w:pPr>
    </w:p>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IGP-DI MÉDIO PARA ATUALIZAÇÃO E DEFLAÇÃO DE VALORES MONETÁRIOS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2"/>
        <w:gridCol w:w="1421"/>
        <w:gridCol w:w="1276"/>
        <w:gridCol w:w="992"/>
        <w:gridCol w:w="1082"/>
      </w:tblGrid>
      <w:tr w:rsidR="00AB50C7">
        <w:tblPrEx>
          <w:tblCellMar>
            <w:top w:w="0" w:type="dxa"/>
            <w:bottom w:w="0" w:type="dxa"/>
          </w:tblCellMar>
        </w:tblPrEx>
        <w:trPr>
          <w:trHeight w:val="255"/>
        </w:trPr>
        <w:tc>
          <w:tcPr>
            <w:tcW w:w="9352" w:type="dxa"/>
          </w:tcPr>
          <w:p w:rsidR="00AB50C7" w:rsidRDefault="00AB50C7">
            <w:pPr>
              <w:pStyle w:val="Recuodecorpodetexto2"/>
              <w:ind w:right="567" w:firstLine="0"/>
              <w:rPr>
                <w:rFonts w:ascii="Arial" w:hAnsi="Arial" w:cs="Arial"/>
                <w:sz w:val="18"/>
                <w:szCs w:val="18"/>
              </w:rPr>
            </w:pPr>
            <w:r>
              <w:rPr>
                <w:rFonts w:ascii="Arial" w:hAnsi="Arial" w:cs="Arial"/>
                <w:sz w:val="18"/>
                <w:szCs w:val="18"/>
              </w:rPr>
              <w:t>ÍNDICES MÉDIOS</w:t>
            </w:r>
          </w:p>
        </w:tc>
        <w:tc>
          <w:tcPr>
            <w:tcW w:w="1421" w:type="dxa"/>
          </w:tcPr>
          <w:p w:rsidR="00AB50C7" w:rsidRDefault="00AB50C7">
            <w:pPr>
              <w:pStyle w:val="Recuodecorpodetexto2"/>
              <w:ind w:right="213" w:firstLine="0"/>
              <w:jc w:val="center"/>
              <w:rPr>
                <w:rFonts w:ascii="Arial" w:hAnsi="Arial" w:cs="Arial"/>
                <w:sz w:val="18"/>
                <w:szCs w:val="18"/>
              </w:rPr>
            </w:pPr>
            <w:r>
              <w:rPr>
                <w:rFonts w:ascii="Arial" w:hAnsi="Arial" w:cs="Arial"/>
                <w:sz w:val="18"/>
                <w:szCs w:val="18"/>
              </w:rPr>
              <w:t>2004</w:t>
            </w:r>
          </w:p>
        </w:tc>
        <w:tc>
          <w:tcPr>
            <w:tcW w:w="1276" w:type="dxa"/>
          </w:tcPr>
          <w:p w:rsidR="00AB50C7" w:rsidRDefault="00AB50C7">
            <w:pPr>
              <w:pStyle w:val="Recuodecorpodetexto2"/>
              <w:tabs>
                <w:tab w:val="left" w:pos="1136"/>
              </w:tabs>
              <w:ind w:right="0" w:firstLine="0"/>
              <w:jc w:val="center"/>
              <w:rPr>
                <w:rFonts w:ascii="Arial" w:hAnsi="Arial" w:cs="Arial"/>
                <w:sz w:val="18"/>
                <w:szCs w:val="18"/>
              </w:rPr>
            </w:pPr>
            <w:r>
              <w:rPr>
                <w:rFonts w:ascii="Arial" w:hAnsi="Arial" w:cs="Arial"/>
                <w:sz w:val="18"/>
                <w:szCs w:val="18"/>
              </w:rPr>
              <w:t>2005</w:t>
            </w:r>
          </w:p>
        </w:tc>
        <w:tc>
          <w:tcPr>
            <w:tcW w:w="992" w:type="dxa"/>
          </w:tcPr>
          <w:p w:rsidR="00AB50C7" w:rsidRDefault="00AB50C7">
            <w:pPr>
              <w:pStyle w:val="Recuodecorpodetexto2"/>
              <w:ind w:right="214" w:firstLine="0"/>
              <w:jc w:val="center"/>
              <w:rPr>
                <w:rFonts w:ascii="Arial" w:hAnsi="Arial" w:cs="Arial"/>
                <w:sz w:val="18"/>
                <w:szCs w:val="18"/>
              </w:rPr>
            </w:pPr>
            <w:r>
              <w:rPr>
                <w:rFonts w:ascii="Arial" w:hAnsi="Arial" w:cs="Arial"/>
                <w:sz w:val="18"/>
                <w:szCs w:val="18"/>
              </w:rPr>
              <w:t>2006</w:t>
            </w:r>
          </w:p>
        </w:tc>
        <w:tc>
          <w:tcPr>
            <w:tcW w:w="1082" w:type="dxa"/>
          </w:tcPr>
          <w:p w:rsidR="00AB50C7" w:rsidRDefault="00AB50C7">
            <w:pPr>
              <w:pStyle w:val="Recuodecorpodetexto2"/>
              <w:ind w:right="-70" w:firstLine="0"/>
              <w:jc w:val="center"/>
              <w:rPr>
                <w:rFonts w:ascii="Arial" w:hAnsi="Arial" w:cs="Arial"/>
                <w:sz w:val="18"/>
                <w:szCs w:val="18"/>
              </w:rPr>
            </w:pPr>
            <w:r>
              <w:rPr>
                <w:rFonts w:ascii="Arial" w:hAnsi="Arial" w:cs="Arial"/>
                <w:sz w:val="18"/>
                <w:szCs w:val="18"/>
              </w:rPr>
              <w:t>2007</w:t>
            </w:r>
          </w:p>
        </w:tc>
      </w:tr>
      <w:tr w:rsidR="00AB50C7">
        <w:tblPrEx>
          <w:tblCellMar>
            <w:top w:w="0" w:type="dxa"/>
            <w:bottom w:w="0" w:type="dxa"/>
          </w:tblCellMar>
        </w:tblPrEx>
        <w:trPr>
          <w:trHeight w:val="255"/>
        </w:trPr>
        <w:tc>
          <w:tcPr>
            <w:tcW w:w="9352" w:type="dxa"/>
          </w:tcPr>
          <w:p w:rsidR="00AB50C7" w:rsidRDefault="00AB50C7">
            <w:pPr>
              <w:pStyle w:val="Recuodecorpodetexto2"/>
              <w:ind w:right="567" w:firstLine="0"/>
              <w:rPr>
                <w:rFonts w:ascii="Arial" w:hAnsi="Arial" w:cs="Arial"/>
                <w:sz w:val="18"/>
                <w:szCs w:val="18"/>
              </w:rPr>
            </w:pPr>
            <w:r>
              <w:rPr>
                <w:rFonts w:ascii="Arial" w:hAnsi="Arial" w:cs="Arial"/>
                <w:sz w:val="18"/>
                <w:szCs w:val="18"/>
              </w:rPr>
              <w:t>ATUALIZAÇÃO</w:t>
            </w:r>
          </w:p>
        </w:tc>
        <w:tc>
          <w:tcPr>
            <w:tcW w:w="1421" w:type="dxa"/>
            <w:vAlign w:val="bottom"/>
          </w:tcPr>
          <w:p w:rsidR="00AB50C7" w:rsidRDefault="00AB50C7">
            <w:pPr>
              <w:ind w:right="213"/>
              <w:jc w:val="center"/>
              <w:rPr>
                <w:rFonts w:ascii="Arial" w:hAnsi="Arial" w:cs="Arial"/>
                <w:sz w:val="18"/>
                <w:szCs w:val="18"/>
              </w:rPr>
            </w:pPr>
            <w:r>
              <w:rPr>
                <w:rFonts w:ascii="Arial" w:hAnsi="Arial" w:cs="Arial"/>
                <w:sz w:val="18"/>
                <w:szCs w:val="18"/>
              </w:rPr>
              <w:t>1,0000</w:t>
            </w:r>
          </w:p>
        </w:tc>
        <w:tc>
          <w:tcPr>
            <w:tcW w:w="1276" w:type="dxa"/>
            <w:vAlign w:val="bottom"/>
          </w:tcPr>
          <w:p w:rsidR="00AB50C7" w:rsidRDefault="00AB50C7">
            <w:pPr>
              <w:tabs>
                <w:tab w:val="left" w:pos="1136"/>
              </w:tabs>
              <w:jc w:val="center"/>
              <w:rPr>
                <w:sz w:val="18"/>
                <w:szCs w:val="18"/>
              </w:rPr>
            </w:pPr>
            <w:r>
              <w:rPr>
                <w:rFonts w:ascii="Arial" w:hAnsi="Arial" w:cs="Arial"/>
                <w:sz w:val="18"/>
                <w:szCs w:val="18"/>
              </w:rPr>
              <w:t>1,0646</w:t>
            </w:r>
          </w:p>
        </w:tc>
        <w:tc>
          <w:tcPr>
            <w:tcW w:w="992" w:type="dxa"/>
            <w:vAlign w:val="bottom"/>
          </w:tcPr>
          <w:p w:rsidR="00AB50C7" w:rsidRDefault="00AB50C7">
            <w:pPr>
              <w:ind w:right="214"/>
              <w:jc w:val="center"/>
              <w:rPr>
                <w:sz w:val="18"/>
                <w:szCs w:val="18"/>
              </w:rPr>
            </w:pPr>
            <w:r>
              <w:rPr>
                <w:rFonts w:ascii="Arial" w:hAnsi="Arial" w:cs="Arial"/>
                <w:sz w:val="18"/>
                <w:szCs w:val="18"/>
              </w:rPr>
              <w:t>1,1224</w:t>
            </w:r>
          </w:p>
        </w:tc>
        <w:tc>
          <w:tcPr>
            <w:tcW w:w="1082" w:type="dxa"/>
            <w:vAlign w:val="bottom"/>
          </w:tcPr>
          <w:p w:rsidR="00AB50C7" w:rsidRDefault="00AB50C7">
            <w:pPr>
              <w:ind w:right="-70"/>
              <w:jc w:val="center"/>
              <w:rPr>
                <w:sz w:val="18"/>
                <w:szCs w:val="18"/>
              </w:rPr>
            </w:pPr>
            <w:r>
              <w:rPr>
                <w:rFonts w:ascii="Arial" w:hAnsi="Arial" w:cs="Arial"/>
                <w:sz w:val="18"/>
                <w:szCs w:val="18"/>
              </w:rPr>
              <w:t>1,1802</w:t>
            </w:r>
          </w:p>
        </w:tc>
      </w:tr>
      <w:tr w:rsidR="00AB50C7">
        <w:tblPrEx>
          <w:tblCellMar>
            <w:top w:w="0" w:type="dxa"/>
            <w:bottom w:w="0" w:type="dxa"/>
          </w:tblCellMar>
        </w:tblPrEx>
        <w:trPr>
          <w:trHeight w:val="255"/>
        </w:trPr>
        <w:tc>
          <w:tcPr>
            <w:tcW w:w="9352" w:type="dxa"/>
          </w:tcPr>
          <w:p w:rsidR="00AB50C7" w:rsidRDefault="00AB50C7">
            <w:pPr>
              <w:pStyle w:val="Recuodecorpodetexto2"/>
              <w:ind w:right="567" w:firstLine="0"/>
              <w:rPr>
                <w:rFonts w:ascii="Arial" w:hAnsi="Arial" w:cs="Arial"/>
                <w:sz w:val="18"/>
                <w:szCs w:val="18"/>
              </w:rPr>
            </w:pPr>
            <w:r>
              <w:rPr>
                <w:rFonts w:ascii="Arial" w:hAnsi="Arial" w:cs="Arial"/>
                <w:sz w:val="18"/>
                <w:szCs w:val="18"/>
              </w:rPr>
              <w:t>DEFLAÇÃO</w:t>
            </w:r>
          </w:p>
        </w:tc>
        <w:tc>
          <w:tcPr>
            <w:tcW w:w="1421" w:type="dxa"/>
            <w:vAlign w:val="bottom"/>
          </w:tcPr>
          <w:p w:rsidR="00AB50C7" w:rsidRDefault="00AB50C7">
            <w:pPr>
              <w:ind w:right="213"/>
              <w:jc w:val="center"/>
              <w:rPr>
                <w:rFonts w:ascii="Arial" w:hAnsi="Arial" w:cs="Arial"/>
                <w:sz w:val="18"/>
                <w:szCs w:val="18"/>
              </w:rPr>
            </w:pPr>
            <w:r>
              <w:rPr>
                <w:rFonts w:ascii="Arial" w:hAnsi="Arial" w:cs="Arial"/>
                <w:sz w:val="18"/>
                <w:szCs w:val="18"/>
              </w:rPr>
              <w:t>1,0000</w:t>
            </w:r>
          </w:p>
        </w:tc>
        <w:tc>
          <w:tcPr>
            <w:tcW w:w="1276" w:type="dxa"/>
            <w:vAlign w:val="bottom"/>
          </w:tcPr>
          <w:p w:rsidR="00AB50C7" w:rsidRDefault="00AB50C7">
            <w:pPr>
              <w:tabs>
                <w:tab w:val="left" w:pos="1136"/>
              </w:tabs>
              <w:jc w:val="center"/>
              <w:rPr>
                <w:sz w:val="18"/>
                <w:szCs w:val="18"/>
              </w:rPr>
            </w:pPr>
            <w:r>
              <w:rPr>
                <w:rFonts w:ascii="Arial" w:hAnsi="Arial" w:cs="Arial"/>
                <w:sz w:val="18"/>
                <w:szCs w:val="18"/>
              </w:rPr>
              <w:t>0,9393</w:t>
            </w:r>
          </w:p>
        </w:tc>
        <w:tc>
          <w:tcPr>
            <w:tcW w:w="992" w:type="dxa"/>
            <w:vAlign w:val="bottom"/>
          </w:tcPr>
          <w:p w:rsidR="00AB50C7" w:rsidRDefault="00AB50C7">
            <w:pPr>
              <w:ind w:right="214"/>
              <w:jc w:val="center"/>
              <w:rPr>
                <w:sz w:val="18"/>
                <w:szCs w:val="18"/>
              </w:rPr>
            </w:pPr>
            <w:r>
              <w:rPr>
                <w:rFonts w:ascii="Arial" w:hAnsi="Arial" w:cs="Arial"/>
                <w:sz w:val="18"/>
                <w:szCs w:val="18"/>
              </w:rPr>
              <w:t>0,8909</w:t>
            </w:r>
          </w:p>
        </w:tc>
        <w:tc>
          <w:tcPr>
            <w:tcW w:w="1082" w:type="dxa"/>
            <w:vAlign w:val="bottom"/>
          </w:tcPr>
          <w:p w:rsidR="00AB50C7" w:rsidRDefault="00AB50C7">
            <w:pPr>
              <w:ind w:right="-70"/>
              <w:jc w:val="center"/>
              <w:rPr>
                <w:sz w:val="18"/>
                <w:szCs w:val="18"/>
              </w:rPr>
            </w:pPr>
            <w:r>
              <w:rPr>
                <w:rFonts w:ascii="Arial" w:hAnsi="Arial" w:cs="Arial"/>
                <w:sz w:val="18"/>
                <w:szCs w:val="18"/>
              </w:rPr>
              <w:t>0,8473</w:t>
            </w:r>
          </w:p>
        </w:tc>
      </w:tr>
    </w:tbl>
    <w:p w:rsidR="00AB50C7" w:rsidRDefault="00AB50C7">
      <w:pPr>
        <w:pStyle w:val="Recuodecorpodetexto2"/>
        <w:ind w:right="567" w:firstLine="360"/>
        <w:rPr>
          <w:rFonts w:ascii="Arial" w:hAnsi="Arial" w:cs="Arial"/>
          <w:sz w:val="18"/>
          <w:szCs w:val="18"/>
        </w:rPr>
      </w:pPr>
      <w:r>
        <w:rPr>
          <w:rFonts w:ascii="Arial" w:hAnsi="Arial" w:cs="Arial"/>
          <w:sz w:val="18"/>
          <w:szCs w:val="18"/>
        </w:rPr>
        <w:t>Fonte: Núcleo de Análise e Projeção da Arrecadação/GERET/DIRAR/SUREC/SEF.</w:t>
      </w:r>
    </w:p>
    <w:p w:rsidR="00AB50C7" w:rsidRDefault="00AB50C7">
      <w:pPr>
        <w:pStyle w:val="Ttulo3"/>
        <w:ind w:right="567"/>
        <w:jc w:val="center"/>
        <w:rPr>
          <w:sz w:val="18"/>
          <w:szCs w:val="18"/>
        </w:rPr>
      </w:pPr>
      <w:r>
        <w:rPr>
          <w:sz w:val="18"/>
          <w:szCs w:val="18"/>
        </w:rPr>
        <w:t>PROJEÇÃO DAS RECEITAS EM VALORES CORRENTES</w:t>
      </w:r>
    </w:p>
    <w:p w:rsidR="00AB50C7" w:rsidRDefault="00AB50C7">
      <w:pPr>
        <w:tabs>
          <w:tab w:val="left" w:pos="6463"/>
        </w:tabs>
        <w:ind w:right="567"/>
        <w:jc w:val="both"/>
        <w:rPr>
          <w:rFonts w:ascii="Arial" w:hAnsi="Arial" w:cs="Arial"/>
          <w:sz w:val="18"/>
          <w:szCs w:val="18"/>
        </w:rPr>
      </w:pPr>
      <w:r>
        <w:rPr>
          <w:rFonts w:ascii="Arial" w:hAnsi="Arial" w:cs="Arial"/>
          <w:sz w:val="18"/>
          <w:szCs w:val="18"/>
        </w:rPr>
        <w:tab/>
      </w:r>
    </w:p>
    <w:p w:rsidR="00AB50C7" w:rsidRDefault="00AB50C7">
      <w:pPr>
        <w:ind w:right="567"/>
        <w:jc w:val="both"/>
        <w:rPr>
          <w:rFonts w:ascii="Arial" w:hAnsi="Arial" w:cs="Arial"/>
          <w:sz w:val="18"/>
          <w:szCs w:val="18"/>
        </w:rPr>
      </w:pPr>
      <w:r>
        <w:rPr>
          <w:rFonts w:ascii="Arial" w:hAnsi="Arial" w:cs="Arial"/>
          <w:sz w:val="18"/>
          <w:szCs w:val="18"/>
        </w:rPr>
        <w:t>Na previsão do IPTU/TLP e do IPVA, foram considerados dados sobre o lançamento nos exercícios de 2001 a 2004 e sobre a arrecadação no período 2001 a 2003, bem como índices estimados da inadimplência para esse período.</w:t>
      </w:r>
    </w:p>
    <w:p w:rsidR="00AB50C7" w:rsidRDefault="00AB50C7">
      <w:pPr>
        <w:pStyle w:val="Corpodetexto2"/>
        <w:tabs>
          <w:tab w:val="left" w:pos="14175"/>
        </w:tabs>
        <w:spacing w:after="120"/>
        <w:jc w:val="left"/>
        <w:rPr>
          <w:color w:val="000000"/>
        </w:rPr>
      </w:pPr>
      <w:r>
        <w:rPr>
          <w:color w:val="000000"/>
        </w:rPr>
        <w:t xml:space="preserve">Considerando a realização da receita no exercício de 2004 até o mês de fevereiro, a previsão do IPTU/TLP e do IPVA para os meses de março a dezembro de 2004 foi obtida conforme a seguir: </w:t>
      </w:r>
    </w:p>
    <w:p w:rsidR="00AB50C7" w:rsidRDefault="00AB50C7">
      <w:pPr>
        <w:pStyle w:val="Ttulo8"/>
        <w:tabs>
          <w:tab w:val="num" w:pos="0"/>
        </w:tabs>
        <w:rPr>
          <w:b w:val="0"/>
          <w:bCs w:val="0"/>
          <w:sz w:val="18"/>
          <w:szCs w:val="18"/>
        </w:rPr>
      </w:pPr>
      <w:r>
        <w:rPr>
          <w:b w:val="0"/>
          <w:bCs w:val="0"/>
          <w:sz w:val="18"/>
          <w:szCs w:val="18"/>
        </w:rPr>
        <w:lastRenderedPageBreak/>
        <w:t>IPTU/TLP</w:t>
      </w:r>
    </w:p>
    <w:p w:rsidR="00AB50C7" w:rsidRDefault="00AB50C7">
      <w:pPr>
        <w:pStyle w:val="Ttulo2"/>
        <w:tabs>
          <w:tab w:val="num" w:pos="0"/>
        </w:tabs>
        <w:ind w:right="567"/>
        <w:jc w:val="right"/>
        <w:rPr>
          <w:rFonts w:ascii="Arial" w:hAnsi="Arial" w:cs="Arial"/>
          <w:b w:val="0"/>
          <w:bCs w:val="0"/>
          <w:sz w:val="18"/>
          <w:szCs w:val="18"/>
        </w:rPr>
      </w:pPr>
      <w:r>
        <w:rPr>
          <w:b w:val="0"/>
          <w:bCs w:val="0"/>
          <w:sz w:val="18"/>
          <w:szCs w:val="18"/>
        </w:rPr>
        <w:t xml:space="preserve">                                                                                                  </w:t>
      </w:r>
      <w:r>
        <w:rPr>
          <w:rFonts w:ascii="Arial" w:hAnsi="Arial" w:cs="Arial"/>
          <w:b w:val="0"/>
          <w:bCs w:val="0"/>
          <w:sz w:val="18"/>
          <w:szCs w:val="18"/>
        </w:rPr>
        <w:t>Valores Correntes em R$ 1.000</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35"/>
        <w:gridCol w:w="1397"/>
        <w:gridCol w:w="1743"/>
      </w:tblGrid>
      <w:tr w:rsidR="00AB50C7">
        <w:tblPrEx>
          <w:tblCellMar>
            <w:top w:w="0" w:type="dxa"/>
            <w:bottom w:w="0" w:type="dxa"/>
          </w:tblCellMar>
        </w:tblPrEx>
        <w:trPr>
          <w:trHeight w:val="255"/>
        </w:trPr>
        <w:tc>
          <w:tcPr>
            <w:tcW w:w="11035" w:type="dxa"/>
          </w:tcPr>
          <w:p w:rsidR="00AB50C7" w:rsidRDefault="00AB50C7">
            <w:pPr>
              <w:tabs>
                <w:tab w:val="num" w:pos="0"/>
              </w:tabs>
              <w:jc w:val="center"/>
              <w:rPr>
                <w:rFonts w:ascii="Arial" w:hAnsi="Arial" w:cs="Arial"/>
                <w:sz w:val="18"/>
                <w:szCs w:val="18"/>
              </w:rPr>
            </w:pPr>
            <w:r>
              <w:rPr>
                <w:rFonts w:ascii="Arial" w:hAnsi="Arial" w:cs="Arial"/>
                <w:sz w:val="18"/>
                <w:szCs w:val="18"/>
              </w:rPr>
              <w:t>Item</w:t>
            </w:r>
          </w:p>
        </w:tc>
        <w:tc>
          <w:tcPr>
            <w:tcW w:w="1397" w:type="dxa"/>
          </w:tcPr>
          <w:p w:rsidR="00AB50C7" w:rsidRDefault="00AB50C7">
            <w:pPr>
              <w:tabs>
                <w:tab w:val="num" w:pos="0"/>
              </w:tabs>
              <w:jc w:val="center"/>
              <w:rPr>
                <w:rFonts w:ascii="Arial" w:hAnsi="Arial" w:cs="Arial"/>
                <w:sz w:val="18"/>
                <w:szCs w:val="18"/>
              </w:rPr>
            </w:pPr>
            <w:r>
              <w:rPr>
                <w:rFonts w:ascii="Arial" w:hAnsi="Arial" w:cs="Arial"/>
                <w:sz w:val="18"/>
                <w:szCs w:val="18"/>
              </w:rPr>
              <w:t>IPTU</w:t>
            </w:r>
          </w:p>
        </w:tc>
        <w:tc>
          <w:tcPr>
            <w:tcW w:w="1743" w:type="dxa"/>
          </w:tcPr>
          <w:p w:rsidR="00AB50C7" w:rsidRDefault="00AB50C7">
            <w:pPr>
              <w:tabs>
                <w:tab w:val="num" w:pos="0"/>
              </w:tabs>
              <w:jc w:val="center"/>
              <w:rPr>
                <w:rFonts w:ascii="Arial" w:hAnsi="Arial" w:cs="Arial"/>
                <w:sz w:val="18"/>
                <w:szCs w:val="18"/>
              </w:rPr>
            </w:pPr>
            <w:r>
              <w:rPr>
                <w:rFonts w:ascii="Arial" w:hAnsi="Arial" w:cs="Arial"/>
                <w:sz w:val="18"/>
                <w:szCs w:val="18"/>
              </w:rPr>
              <w:t>TLP</w:t>
            </w:r>
          </w:p>
        </w:tc>
      </w:tr>
      <w:tr w:rsidR="00AB50C7">
        <w:tblPrEx>
          <w:tblCellMar>
            <w:top w:w="0" w:type="dxa"/>
            <w:bottom w:w="0" w:type="dxa"/>
          </w:tblCellMar>
        </w:tblPrEx>
        <w:trPr>
          <w:trHeight w:val="255"/>
        </w:trPr>
        <w:tc>
          <w:tcPr>
            <w:tcW w:w="11035" w:type="dxa"/>
            <w:vAlign w:val="bottom"/>
          </w:tcPr>
          <w:p w:rsidR="00AB50C7" w:rsidRDefault="00AB50C7">
            <w:pPr>
              <w:pStyle w:val="Textodenotaderodap"/>
              <w:rPr>
                <w:rFonts w:ascii="Arial" w:hAnsi="Arial" w:cs="Arial"/>
                <w:sz w:val="18"/>
                <w:szCs w:val="18"/>
              </w:rPr>
            </w:pPr>
            <w:r>
              <w:rPr>
                <w:rFonts w:ascii="Arial" w:hAnsi="Arial" w:cs="Arial"/>
                <w:sz w:val="18"/>
                <w:szCs w:val="18"/>
              </w:rPr>
              <w:t>Valor do lançamento total para 2004</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303.722</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69.468</w:t>
            </w:r>
          </w:p>
        </w:tc>
      </w:tr>
      <w:tr w:rsidR="00AB50C7">
        <w:tblPrEx>
          <w:tblCellMar>
            <w:top w:w="0" w:type="dxa"/>
            <w:bottom w:w="0" w:type="dxa"/>
          </w:tblCellMar>
        </w:tblPrEx>
        <w:trPr>
          <w:trHeight w:val="255"/>
        </w:trPr>
        <w:tc>
          <w:tcPr>
            <w:tcW w:w="11035" w:type="dxa"/>
            <w:vAlign w:val="bottom"/>
          </w:tcPr>
          <w:p w:rsidR="00AB50C7" w:rsidRDefault="00AB50C7">
            <w:pPr>
              <w:rPr>
                <w:rFonts w:ascii="Arial" w:hAnsi="Arial" w:cs="Arial"/>
                <w:sz w:val="18"/>
                <w:szCs w:val="18"/>
              </w:rPr>
            </w:pPr>
            <w:r>
              <w:rPr>
                <w:rFonts w:ascii="Arial" w:hAnsi="Arial" w:cs="Arial"/>
                <w:sz w:val="18"/>
                <w:szCs w:val="18"/>
              </w:rPr>
              <w:t>(-) Valor do lançamento para TERRACAP</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48.990</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3.845</w:t>
            </w:r>
          </w:p>
        </w:tc>
      </w:tr>
      <w:tr w:rsidR="00AB50C7">
        <w:tblPrEx>
          <w:tblCellMar>
            <w:top w:w="0" w:type="dxa"/>
            <w:bottom w:w="0" w:type="dxa"/>
          </w:tblCellMar>
        </w:tblPrEx>
        <w:trPr>
          <w:trHeight w:val="255"/>
        </w:trPr>
        <w:tc>
          <w:tcPr>
            <w:tcW w:w="11035" w:type="dxa"/>
            <w:vAlign w:val="bottom"/>
          </w:tcPr>
          <w:p w:rsidR="00AB50C7" w:rsidRDefault="00AB50C7">
            <w:pPr>
              <w:rPr>
                <w:rFonts w:ascii="Arial" w:hAnsi="Arial" w:cs="Arial"/>
                <w:sz w:val="18"/>
                <w:szCs w:val="18"/>
              </w:rPr>
            </w:pPr>
            <w:r>
              <w:rPr>
                <w:rFonts w:ascii="Arial" w:hAnsi="Arial" w:cs="Arial"/>
                <w:sz w:val="18"/>
                <w:szCs w:val="18"/>
              </w:rPr>
              <w:t>(=) Subtotal 1</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254.732</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65.623</w:t>
            </w:r>
          </w:p>
        </w:tc>
      </w:tr>
      <w:tr w:rsidR="00AB50C7">
        <w:tblPrEx>
          <w:tblCellMar>
            <w:top w:w="0" w:type="dxa"/>
            <w:bottom w:w="0" w:type="dxa"/>
          </w:tblCellMar>
        </w:tblPrEx>
        <w:trPr>
          <w:trHeight w:val="255"/>
        </w:trPr>
        <w:tc>
          <w:tcPr>
            <w:tcW w:w="11035" w:type="dxa"/>
            <w:vAlign w:val="bottom"/>
          </w:tcPr>
          <w:p w:rsidR="00AB50C7" w:rsidRDefault="00AB50C7">
            <w:pPr>
              <w:rPr>
                <w:rFonts w:ascii="Arial" w:hAnsi="Arial" w:cs="Arial"/>
                <w:sz w:val="18"/>
                <w:szCs w:val="18"/>
              </w:rPr>
            </w:pPr>
            <w:r>
              <w:rPr>
                <w:rFonts w:ascii="Arial" w:hAnsi="Arial" w:cs="Arial"/>
                <w:sz w:val="18"/>
                <w:szCs w:val="18"/>
              </w:rPr>
              <w:t>(+) Estimativa de receita referente a débitos de exercícios anteriores</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16.687</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36</w:t>
            </w:r>
          </w:p>
        </w:tc>
      </w:tr>
      <w:tr w:rsidR="00AB50C7">
        <w:tblPrEx>
          <w:tblCellMar>
            <w:top w:w="0" w:type="dxa"/>
            <w:bottom w:w="0" w:type="dxa"/>
          </w:tblCellMar>
        </w:tblPrEx>
        <w:trPr>
          <w:trHeight w:val="255"/>
        </w:trPr>
        <w:tc>
          <w:tcPr>
            <w:tcW w:w="11035" w:type="dxa"/>
            <w:vAlign w:val="bottom"/>
          </w:tcPr>
          <w:p w:rsidR="00AB50C7" w:rsidRDefault="00AB50C7">
            <w:pPr>
              <w:rPr>
                <w:rFonts w:ascii="Arial" w:hAnsi="Arial" w:cs="Arial"/>
                <w:sz w:val="18"/>
                <w:szCs w:val="18"/>
              </w:rPr>
            </w:pPr>
            <w:r>
              <w:rPr>
                <w:rFonts w:ascii="Arial" w:hAnsi="Arial" w:cs="Arial"/>
                <w:sz w:val="18"/>
                <w:szCs w:val="18"/>
              </w:rPr>
              <w:t>(+) Estimativa de arrecadação referente parcelamentos</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5.378</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604</w:t>
            </w:r>
          </w:p>
        </w:tc>
      </w:tr>
      <w:tr w:rsidR="00AB50C7">
        <w:tblPrEx>
          <w:tblCellMar>
            <w:top w:w="0" w:type="dxa"/>
            <w:bottom w:w="0" w:type="dxa"/>
          </w:tblCellMar>
        </w:tblPrEx>
        <w:trPr>
          <w:trHeight w:val="255"/>
        </w:trPr>
        <w:tc>
          <w:tcPr>
            <w:tcW w:w="11035" w:type="dxa"/>
            <w:vAlign w:val="bottom"/>
          </w:tcPr>
          <w:p w:rsidR="00AB50C7" w:rsidRDefault="00AB50C7">
            <w:pPr>
              <w:rPr>
                <w:rFonts w:ascii="Arial" w:hAnsi="Arial" w:cs="Arial"/>
                <w:sz w:val="18"/>
                <w:szCs w:val="18"/>
              </w:rPr>
            </w:pPr>
            <w:r>
              <w:rPr>
                <w:rFonts w:ascii="Arial" w:hAnsi="Arial" w:cs="Arial"/>
                <w:sz w:val="18"/>
                <w:szCs w:val="18"/>
              </w:rPr>
              <w:t xml:space="preserve">(=) Subtotal 2. </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276.797</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66.263</w:t>
            </w:r>
          </w:p>
        </w:tc>
      </w:tr>
      <w:tr w:rsidR="00AB50C7">
        <w:tblPrEx>
          <w:tblCellMar>
            <w:top w:w="0" w:type="dxa"/>
            <w:bottom w:w="0" w:type="dxa"/>
          </w:tblCellMar>
        </w:tblPrEx>
        <w:trPr>
          <w:trHeight w:val="255"/>
        </w:trPr>
        <w:tc>
          <w:tcPr>
            <w:tcW w:w="11035" w:type="dxa"/>
            <w:vAlign w:val="bottom"/>
          </w:tcPr>
          <w:p w:rsidR="00AB50C7" w:rsidRDefault="00AB50C7">
            <w:pPr>
              <w:rPr>
                <w:rFonts w:ascii="Arial" w:hAnsi="Arial" w:cs="Arial"/>
                <w:sz w:val="18"/>
                <w:szCs w:val="18"/>
              </w:rPr>
            </w:pPr>
            <w:r>
              <w:rPr>
                <w:rFonts w:ascii="Arial" w:hAnsi="Arial" w:cs="Arial"/>
                <w:sz w:val="18"/>
                <w:szCs w:val="18"/>
              </w:rPr>
              <w:t>(-) Inadimplência estimada do subtotal 1 (21,79% para o IPTU e 20,50% para a TLP)</w:t>
            </w:r>
          </w:p>
        </w:tc>
        <w:tc>
          <w:tcPr>
            <w:tcW w:w="1397" w:type="dxa"/>
            <w:vAlign w:val="bottom"/>
          </w:tcPr>
          <w:p w:rsidR="00AB50C7" w:rsidRDefault="00AB50C7">
            <w:pPr>
              <w:jc w:val="right"/>
              <w:rPr>
                <w:sz w:val="18"/>
                <w:szCs w:val="18"/>
              </w:rPr>
            </w:pPr>
            <w:r>
              <w:rPr>
                <w:rFonts w:ascii="Arial" w:hAnsi="Arial" w:cs="Arial"/>
                <w:sz w:val="18"/>
                <w:szCs w:val="18"/>
              </w:rPr>
              <w:t>55.501</w:t>
            </w:r>
          </w:p>
        </w:tc>
        <w:tc>
          <w:tcPr>
            <w:tcW w:w="1743" w:type="dxa"/>
            <w:vAlign w:val="bottom"/>
          </w:tcPr>
          <w:p w:rsidR="00AB50C7" w:rsidRDefault="00AB50C7">
            <w:pPr>
              <w:jc w:val="right"/>
              <w:rPr>
                <w:sz w:val="18"/>
                <w:szCs w:val="18"/>
              </w:rPr>
            </w:pPr>
            <w:r>
              <w:rPr>
                <w:rFonts w:ascii="Arial" w:hAnsi="Arial" w:cs="Arial"/>
                <w:sz w:val="18"/>
                <w:szCs w:val="18"/>
              </w:rPr>
              <w:t>13.450</w:t>
            </w:r>
          </w:p>
        </w:tc>
      </w:tr>
      <w:tr w:rsidR="00AB50C7">
        <w:tblPrEx>
          <w:tblCellMar>
            <w:top w:w="0" w:type="dxa"/>
            <w:bottom w:w="0" w:type="dxa"/>
          </w:tblCellMar>
        </w:tblPrEx>
        <w:trPr>
          <w:trHeight w:val="255"/>
        </w:trPr>
        <w:tc>
          <w:tcPr>
            <w:tcW w:w="11035" w:type="dxa"/>
            <w:vAlign w:val="bottom"/>
          </w:tcPr>
          <w:p w:rsidR="00AB50C7" w:rsidRDefault="00AB50C7">
            <w:pPr>
              <w:pStyle w:val="Textodenotaderodap"/>
              <w:rPr>
                <w:rFonts w:ascii="Arial" w:hAnsi="Arial" w:cs="Arial"/>
                <w:sz w:val="18"/>
                <w:szCs w:val="18"/>
              </w:rPr>
            </w:pPr>
            <w:r>
              <w:rPr>
                <w:rFonts w:ascii="Arial" w:hAnsi="Arial" w:cs="Arial"/>
                <w:sz w:val="18"/>
                <w:szCs w:val="18"/>
              </w:rPr>
              <w:t>(=) Expectativa de arrecadação para o exercício de 2004</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221.296</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52.813</w:t>
            </w:r>
          </w:p>
        </w:tc>
      </w:tr>
      <w:tr w:rsidR="00AB50C7">
        <w:tblPrEx>
          <w:tblCellMar>
            <w:top w:w="0" w:type="dxa"/>
            <w:bottom w:w="0" w:type="dxa"/>
          </w:tblCellMar>
        </w:tblPrEx>
        <w:trPr>
          <w:trHeight w:val="255"/>
        </w:trPr>
        <w:tc>
          <w:tcPr>
            <w:tcW w:w="11035" w:type="dxa"/>
            <w:vAlign w:val="bottom"/>
          </w:tcPr>
          <w:p w:rsidR="00AB50C7" w:rsidRDefault="00AB50C7">
            <w:pPr>
              <w:pStyle w:val="Textodenotaderodap"/>
              <w:rPr>
                <w:rFonts w:ascii="Arial" w:hAnsi="Arial" w:cs="Arial"/>
                <w:sz w:val="18"/>
                <w:szCs w:val="18"/>
              </w:rPr>
            </w:pPr>
            <w:r>
              <w:rPr>
                <w:rFonts w:ascii="Arial" w:hAnsi="Arial" w:cs="Arial"/>
                <w:sz w:val="18"/>
                <w:szCs w:val="18"/>
              </w:rPr>
              <w:t>(-) Arrecadação até fevereiro/2004</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49.780</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13.914</w:t>
            </w:r>
          </w:p>
        </w:tc>
      </w:tr>
      <w:tr w:rsidR="00AB50C7">
        <w:tblPrEx>
          <w:tblCellMar>
            <w:top w:w="0" w:type="dxa"/>
            <w:bottom w:w="0" w:type="dxa"/>
          </w:tblCellMar>
        </w:tblPrEx>
        <w:trPr>
          <w:trHeight w:val="255"/>
        </w:trPr>
        <w:tc>
          <w:tcPr>
            <w:tcW w:w="11035" w:type="dxa"/>
            <w:vAlign w:val="bottom"/>
          </w:tcPr>
          <w:p w:rsidR="00AB50C7" w:rsidRDefault="00AB50C7">
            <w:pPr>
              <w:pStyle w:val="Textodenotaderodap"/>
              <w:rPr>
                <w:rFonts w:ascii="Arial" w:hAnsi="Arial" w:cs="Arial"/>
                <w:sz w:val="18"/>
                <w:szCs w:val="18"/>
              </w:rPr>
            </w:pPr>
            <w:r>
              <w:rPr>
                <w:rFonts w:ascii="Arial" w:hAnsi="Arial" w:cs="Arial"/>
                <w:sz w:val="18"/>
                <w:szCs w:val="18"/>
              </w:rPr>
              <w:t>(=) Montante de arrecadação esperado para o período de março-dezembro/2004</w:t>
            </w:r>
          </w:p>
        </w:tc>
        <w:tc>
          <w:tcPr>
            <w:tcW w:w="1397" w:type="dxa"/>
            <w:vAlign w:val="bottom"/>
          </w:tcPr>
          <w:p w:rsidR="00AB50C7" w:rsidRDefault="00AB50C7">
            <w:pPr>
              <w:jc w:val="right"/>
              <w:rPr>
                <w:rFonts w:ascii="Arial" w:hAnsi="Arial" w:cs="Arial"/>
                <w:sz w:val="18"/>
                <w:szCs w:val="18"/>
              </w:rPr>
            </w:pPr>
            <w:r>
              <w:rPr>
                <w:rFonts w:ascii="Arial" w:hAnsi="Arial" w:cs="Arial"/>
                <w:sz w:val="18"/>
                <w:szCs w:val="18"/>
              </w:rPr>
              <w:t>171.516</w:t>
            </w:r>
          </w:p>
        </w:tc>
        <w:tc>
          <w:tcPr>
            <w:tcW w:w="1743" w:type="dxa"/>
            <w:vAlign w:val="bottom"/>
          </w:tcPr>
          <w:p w:rsidR="00AB50C7" w:rsidRDefault="00AB50C7">
            <w:pPr>
              <w:jc w:val="right"/>
              <w:rPr>
                <w:rFonts w:ascii="Arial" w:hAnsi="Arial" w:cs="Arial"/>
                <w:sz w:val="18"/>
                <w:szCs w:val="18"/>
              </w:rPr>
            </w:pPr>
            <w:r>
              <w:rPr>
                <w:rFonts w:ascii="Arial" w:hAnsi="Arial" w:cs="Arial"/>
                <w:sz w:val="18"/>
                <w:szCs w:val="18"/>
              </w:rPr>
              <w:t>38.898</w:t>
            </w:r>
          </w:p>
        </w:tc>
      </w:tr>
    </w:tbl>
    <w:p w:rsidR="00AB50C7" w:rsidRDefault="00AB50C7">
      <w:pPr>
        <w:rPr>
          <w:sz w:val="18"/>
          <w:szCs w:val="18"/>
        </w:rPr>
      </w:pPr>
    </w:p>
    <w:p w:rsidR="00AB50C7" w:rsidRDefault="00AB50C7">
      <w:pPr>
        <w:pStyle w:val="Ttulo8"/>
        <w:tabs>
          <w:tab w:val="num" w:pos="0"/>
        </w:tabs>
        <w:rPr>
          <w:b w:val="0"/>
          <w:bCs w:val="0"/>
          <w:sz w:val="18"/>
          <w:szCs w:val="18"/>
        </w:rPr>
      </w:pPr>
      <w:r>
        <w:rPr>
          <w:b w:val="0"/>
          <w:bCs w:val="0"/>
          <w:sz w:val="18"/>
          <w:szCs w:val="18"/>
        </w:rPr>
        <w:t>IPVA</w:t>
      </w:r>
    </w:p>
    <w:p w:rsidR="00AB50C7" w:rsidRDefault="00AB50C7">
      <w:pPr>
        <w:pStyle w:val="Ttulo2"/>
        <w:tabs>
          <w:tab w:val="num" w:pos="0"/>
        </w:tabs>
        <w:ind w:right="567"/>
        <w:jc w:val="right"/>
        <w:rPr>
          <w:rFonts w:ascii="Arial" w:hAnsi="Arial" w:cs="Arial"/>
          <w:b w:val="0"/>
          <w:bCs w:val="0"/>
          <w:sz w:val="18"/>
          <w:szCs w:val="18"/>
        </w:rPr>
      </w:pPr>
      <w:r>
        <w:rPr>
          <w:b w:val="0"/>
          <w:bCs w:val="0"/>
          <w:sz w:val="18"/>
          <w:szCs w:val="18"/>
        </w:rPr>
        <w:t xml:space="preserve">                                                                                               </w:t>
      </w:r>
      <w:r>
        <w:rPr>
          <w:rFonts w:ascii="Arial" w:hAnsi="Arial" w:cs="Arial"/>
          <w:b w:val="0"/>
          <w:bCs w:val="0"/>
          <w:sz w:val="18"/>
          <w:szCs w:val="18"/>
        </w:rPr>
        <w:t>Valores Correntes em R$ 1.000</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41"/>
        <w:gridCol w:w="1134"/>
      </w:tblGrid>
      <w:tr w:rsidR="00AB50C7">
        <w:tblPrEx>
          <w:tblCellMar>
            <w:top w:w="0" w:type="dxa"/>
            <w:bottom w:w="0" w:type="dxa"/>
          </w:tblCellMar>
        </w:tblPrEx>
        <w:trPr>
          <w:trHeight w:val="255"/>
        </w:trPr>
        <w:tc>
          <w:tcPr>
            <w:tcW w:w="13041" w:type="dxa"/>
          </w:tcPr>
          <w:p w:rsidR="00AB50C7" w:rsidRDefault="00AB50C7">
            <w:pPr>
              <w:tabs>
                <w:tab w:val="num" w:pos="0"/>
              </w:tabs>
              <w:jc w:val="center"/>
              <w:rPr>
                <w:rFonts w:ascii="Arial" w:hAnsi="Arial" w:cs="Arial"/>
                <w:sz w:val="18"/>
                <w:szCs w:val="18"/>
              </w:rPr>
            </w:pPr>
            <w:r>
              <w:rPr>
                <w:rFonts w:ascii="Arial" w:hAnsi="Arial" w:cs="Arial"/>
                <w:sz w:val="18"/>
                <w:szCs w:val="18"/>
              </w:rPr>
              <w:t>Item</w:t>
            </w:r>
          </w:p>
        </w:tc>
        <w:tc>
          <w:tcPr>
            <w:tcW w:w="1134" w:type="dxa"/>
          </w:tcPr>
          <w:p w:rsidR="00AB50C7" w:rsidRDefault="00AB50C7">
            <w:pPr>
              <w:tabs>
                <w:tab w:val="num" w:pos="0"/>
              </w:tabs>
              <w:jc w:val="center"/>
              <w:rPr>
                <w:rFonts w:ascii="Arial" w:hAnsi="Arial" w:cs="Arial"/>
                <w:sz w:val="18"/>
                <w:szCs w:val="18"/>
              </w:rPr>
            </w:pPr>
            <w:r>
              <w:rPr>
                <w:rFonts w:ascii="Arial" w:hAnsi="Arial" w:cs="Arial"/>
                <w:sz w:val="18"/>
                <w:szCs w:val="18"/>
              </w:rPr>
              <w:t>IPVA</w:t>
            </w:r>
          </w:p>
        </w:tc>
      </w:tr>
      <w:tr w:rsidR="00AB50C7">
        <w:tblPrEx>
          <w:tblCellMar>
            <w:top w:w="0" w:type="dxa"/>
            <w:bottom w:w="0" w:type="dxa"/>
          </w:tblCellMar>
        </w:tblPrEx>
        <w:trPr>
          <w:trHeight w:val="255"/>
        </w:trPr>
        <w:tc>
          <w:tcPr>
            <w:tcW w:w="13041" w:type="dxa"/>
            <w:vAlign w:val="bottom"/>
          </w:tcPr>
          <w:p w:rsidR="00AB50C7" w:rsidRDefault="00AB50C7">
            <w:pPr>
              <w:pStyle w:val="Textodenotaderodap"/>
              <w:rPr>
                <w:rFonts w:ascii="Arial" w:hAnsi="Arial" w:cs="Arial"/>
                <w:sz w:val="18"/>
                <w:szCs w:val="18"/>
              </w:rPr>
            </w:pPr>
            <w:r>
              <w:rPr>
                <w:rFonts w:ascii="Arial" w:hAnsi="Arial" w:cs="Arial"/>
                <w:sz w:val="18"/>
                <w:szCs w:val="18"/>
              </w:rPr>
              <w:t>Valor estimado do lançamento total para 2004</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206.649</w:t>
            </w:r>
          </w:p>
        </w:tc>
      </w:tr>
      <w:tr w:rsidR="00AB50C7">
        <w:tblPrEx>
          <w:tblCellMar>
            <w:top w:w="0" w:type="dxa"/>
            <w:bottom w:w="0" w:type="dxa"/>
          </w:tblCellMar>
        </w:tblPrEx>
        <w:trPr>
          <w:trHeight w:val="255"/>
        </w:trPr>
        <w:tc>
          <w:tcPr>
            <w:tcW w:w="13041" w:type="dxa"/>
            <w:vAlign w:val="bottom"/>
          </w:tcPr>
          <w:p w:rsidR="00AB50C7" w:rsidRDefault="00AB50C7">
            <w:pPr>
              <w:rPr>
                <w:rFonts w:ascii="Arial" w:hAnsi="Arial" w:cs="Arial"/>
                <w:sz w:val="18"/>
                <w:szCs w:val="18"/>
              </w:rPr>
            </w:pPr>
            <w:r>
              <w:rPr>
                <w:rFonts w:ascii="Arial" w:hAnsi="Arial" w:cs="Arial"/>
                <w:sz w:val="18"/>
                <w:szCs w:val="18"/>
              </w:rPr>
              <w:t>(+) Estimativa de arrecadação adicional referente parcelamentos</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345</w:t>
            </w:r>
          </w:p>
        </w:tc>
      </w:tr>
      <w:tr w:rsidR="00AB50C7">
        <w:tblPrEx>
          <w:tblCellMar>
            <w:top w:w="0" w:type="dxa"/>
            <w:bottom w:w="0" w:type="dxa"/>
          </w:tblCellMar>
        </w:tblPrEx>
        <w:trPr>
          <w:trHeight w:val="255"/>
        </w:trPr>
        <w:tc>
          <w:tcPr>
            <w:tcW w:w="13041" w:type="dxa"/>
            <w:vAlign w:val="bottom"/>
          </w:tcPr>
          <w:p w:rsidR="00AB50C7" w:rsidRDefault="00AB50C7">
            <w:pPr>
              <w:rPr>
                <w:rFonts w:ascii="Arial" w:hAnsi="Arial" w:cs="Arial"/>
                <w:sz w:val="18"/>
                <w:szCs w:val="18"/>
              </w:rPr>
            </w:pPr>
            <w:r>
              <w:rPr>
                <w:rFonts w:ascii="Arial" w:hAnsi="Arial" w:cs="Arial"/>
                <w:sz w:val="18"/>
                <w:szCs w:val="18"/>
              </w:rPr>
              <w:t>(+) Estimativa de receita referente a débitos de exercícios anteriores</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 xml:space="preserve">13.090 </w:t>
            </w:r>
          </w:p>
        </w:tc>
      </w:tr>
      <w:tr w:rsidR="00AB50C7">
        <w:tblPrEx>
          <w:tblCellMar>
            <w:top w:w="0" w:type="dxa"/>
            <w:bottom w:w="0" w:type="dxa"/>
          </w:tblCellMar>
        </w:tblPrEx>
        <w:trPr>
          <w:trHeight w:val="255"/>
        </w:trPr>
        <w:tc>
          <w:tcPr>
            <w:tcW w:w="13041" w:type="dxa"/>
            <w:vAlign w:val="bottom"/>
          </w:tcPr>
          <w:p w:rsidR="00AB50C7" w:rsidRDefault="00AB50C7">
            <w:pPr>
              <w:rPr>
                <w:rFonts w:ascii="Arial" w:hAnsi="Arial" w:cs="Arial"/>
                <w:sz w:val="18"/>
                <w:szCs w:val="18"/>
              </w:rPr>
            </w:pPr>
            <w:r>
              <w:rPr>
                <w:rFonts w:ascii="Arial" w:hAnsi="Arial" w:cs="Arial"/>
                <w:sz w:val="18"/>
                <w:szCs w:val="18"/>
              </w:rPr>
              <w:t>(+) Estimativa do  lançamento do imposto para veículos novos</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19.259</w:t>
            </w:r>
          </w:p>
        </w:tc>
      </w:tr>
      <w:tr w:rsidR="00AB50C7">
        <w:tblPrEx>
          <w:tblCellMar>
            <w:top w:w="0" w:type="dxa"/>
            <w:bottom w:w="0" w:type="dxa"/>
          </w:tblCellMar>
        </w:tblPrEx>
        <w:trPr>
          <w:trHeight w:val="255"/>
        </w:trPr>
        <w:tc>
          <w:tcPr>
            <w:tcW w:w="13041" w:type="dxa"/>
            <w:vAlign w:val="bottom"/>
          </w:tcPr>
          <w:p w:rsidR="00AB50C7" w:rsidRDefault="00AB50C7">
            <w:pPr>
              <w:rPr>
                <w:rFonts w:ascii="Arial" w:hAnsi="Arial" w:cs="Arial"/>
                <w:sz w:val="18"/>
                <w:szCs w:val="18"/>
              </w:rPr>
            </w:pPr>
            <w:r>
              <w:rPr>
                <w:rFonts w:ascii="Arial" w:hAnsi="Arial" w:cs="Arial"/>
                <w:sz w:val="18"/>
                <w:szCs w:val="18"/>
              </w:rPr>
              <w:t>(=) Subtotal</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239.343</w:t>
            </w:r>
          </w:p>
        </w:tc>
      </w:tr>
      <w:tr w:rsidR="00AB50C7">
        <w:tblPrEx>
          <w:tblCellMar>
            <w:top w:w="0" w:type="dxa"/>
            <w:bottom w:w="0" w:type="dxa"/>
          </w:tblCellMar>
        </w:tblPrEx>
        <w:trPr>
          <w:trHeight w:val="255"/>
        </w:trPr>
        <w:tc>
          <w:tcPr>
            <w:tcW w:w="13041" w:type="dxa"/>
            <w:vAlign w:val="bottom"/>
          </w:tcPr>
          <w:p w:rsidR="00AB50C7" w:rsidRDefault="00AB50C7">
            <w:pPr>
              <w:rPr>
                <w:rFonts w:ascii="Arial" w:hAnsi="Arial" w:cs="Arial"/>
                <w:sz w:val="18"/>
                <w:szCs w:val="18"/>
              </w:rPr>
            </w:pPr>
            <w:r>
              <w:rPr>
                <w:rFonts w:ascii="Arial" w:hAnsi="Arial" w:cs="Arial"/>
                <w:sz w:val="18"/>
                <w:szCs w:val="18"/>
              </w:rPr>
              <w:t>(-) Inadimplência estimada = 8,85% do lançamento para 2004</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18.289</w:t>
            </w:r>
          </w:p>
        </w:tc>
      </w:tr>
      <w:tr w:rsidR="00AB50C7">
        <w:tblPrEx>
          <w:tblCellMar>
            <w:top w:w="0" w:type="dxa"/>
            <w:bottom w:w="0" w:type="dxa"/>
          </w:tblCellMar>
        </w:tblPrEx>
        <w:trPr>
          <w:trHeight w:val="255"/>
        </w:trPr>
        <w:tc>
          <w:tcPr>
            <w:tcW w:w="13041" w:type="dxa"/>
            <w:vAlign w:val="bottom"/>
          </w:tcPr>
          <w:p w:rsidR="00AB50C7" w:rsidRDefault="00AB50C7">
            <w:pPr>
              <w:pStyle w:val="Textodenotaderodap"/>
              <w:rPr>
                <w:rFonts w:ascii="Arial" w:hAnsi="Arial" w:cs="Arial"/>
                <w:sz w:val="18"/>
                <w:szCs w:val="18"/>
              </w:rPr>
            </w:pPr>
            <w:r>
              <w:rPr>
                <w:rFonts w:ascii="Arial" w:hAnsi="Arial" w:cs="Arial"/>
                <w:sz w:val="18"/>
                <w:szCs w:val="18"/>
              </w:rPr>
              <w:t>(=) Expectativa de arrecadação para o exercício de 2004</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221.054</w:t>
            </w:r>
          </w:p>
        </w:tc>
      </w:tr>
      <w:tr w:rsidR="00AB50C7">
        <w:tblPrEx>
          <w:tblCellMar>
            <w:top w:w="0" w:type="dxa"/>
            <w:bottom w:w="0" w:type="dxa"/>
          </w:tblCellMar>
        </w:tblPrEx>
        <w:trPr>
          <w:trHeight w:val="255"/>
        </w:trPr>
        <w:tc>
          <w:tcPr>
            <w:tcW w:w="13041" w:type="dxa"/>
            <w:vAlign w:val="bottom"/>
          </w:tcPr>
          <w:p w:rsidR="00AB50C7" w:rsidRDefault="00AB50C7">
            <w:pPr>
              <w:pStyle w:val="Textodenotaderodap"/>
              <w:rPr>
                <w:rFonts w:ascii="Arial" w:hAnsi="Arial" w:cs="Arial"/>
                <w:sz w:val="18"/>
                <w:szCs w:val="18"/>
              </w:rPr>
            </w:pPr>
            <w:r>
              <w:rPr>
                <w:rFonts w:ascii="Arial" w:hAnsi="Arial" w:cs="Arial"/>
                <w:sz w:val="18"/>
                <w:szCs w:val="18"/>
              </w:rPr>
              <w:t>(-) Arrecadação até fevereiro/2004</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19.268</w:t>
            </w:r>
          </w:p>
        </w:tc>
      </w:tr>
      <w:tr w:rsidR="00AB50C7">
        <w:tblPrEx>
          <w:tblCellMar>
            <w:top w:w="0" w:type="dxa"/>
            <w:bottom w:w="0" w:type="dxa"/>
          </w:tblCellMar>
        </w:tblPrEx>
        <w:trPr>
          <w:trHeight w:val="255"/>
        </w:trPr>
        <w:tc>
          <w:tcPr>
            <w:tcW w:w="13041" w:type="dxa"/>
            <w:vAlign w:val="bottom"/>
          </w:tcPr>
          <w:p w:rsidR="00AB50C7" w:rsidRDefault="00AB50C7">
            <w:pPr>
              <w:pStyle w:val="Textodenotaderodap"/>
              <w:rPr>
                <w:rFonts w:ascii="Arial" w:hAnsi="Arial" w:cs="Arial"/>
                <w:sz w:val="18"/>
                <w:szCs w:val="18"/>
              </w:rPr>
            </w:pPr>
            <w:r>
              <w:rPr>
                <w:rFonts w:ascii="Arial" w:hAnsi="Arial" w:cs="Arial"/>
                <w:sz w:val="18"/>
                <w:szCs w:val="18"/>
              </w:rPr>
              <w:t>(=) Montante de arrecadação esperado para o período de março-dezembro/2004</w:t>
            </w:r>
          </w:p>
        </w:tc>
        <w:tc>
          <w:tcPr>
            <w:tcW w:w="1134" w:type="dxa"/>
            <w:vAlign w:val="bottom"/>
          </w:tcPr>
          <w:p w:rsidR="00AB50C7" w:rsidRDefault="00AB50C7">
            <w:pPr>
              <w:jc w:val="right"/>
              <w:rPr>
                <w:rFonts w:ascii="Arial" w:hAnsi="Arial" w:cs="Arial"/>
                <w:sz w:val="18"/>
                <w:szCs w:val="18"/>
              </w:rPr>
            </w:pPr>
            <w:r>
              <w:rPr>
                <w:rFonts w:ascii="Arial" w:hAnsi="Arial" w:cs="Arial"/>
                <w:sz w:val="18"/>
                <w:szCs w:val="18"/>
              </w:rPr>
              <w:t>201.786</w:t>
            </w:r>
          </w:p>
        </w:tc>
      </w:tr>
    </w:tbl>
    <w:p w:rsidR="00AB50C7" w:rsidRDefault="00AB50C7">
      <w:pPr>
        <w:tabs>
          <w:tab w:val="num" w:pos="0"/>
        </w:tabs>
        <w:jc w:val="both"/>
        <w:rPr>
          <w:rFonts w:ascii="Arial" w:hAnsi="Arial" w:cs="Arial"/>
          <w:sz w:val="18"/>
          <w:szCs w:val="18"/>
        </w:rPr>
      </w:pPr>
      <w:r>
        <w:rPr>
          <w:rFonts w:ascii="Arial" w:hAnsi="Arial" w:cs="Arial"/>
          <w:sz w:val="18"/>
          <w:szCs w:val="18"/>
        </w:rPr>
        <w:tab/>
      </w:r>
    </w:p>
    <w:p w:rsidR="00AB50C7" w:rsidRDefault="00AB50C7">
      <w:pPr>
        <w:pStyle w:val="Corpodetexto2"/>
      </w:pPr>
      <w:r>
        <w:t xml:space="preserve">De posse das expectativas do mercado financeiro em 02/04/2004 para o INPC/IBGE acumulado de 2004 a 2007, segundo o Banco Central do Brasil – 5,97 % em 2004, 5,35 % em 2005, 4,85 % em 2005 e 4,58 % em 2006 - foram construídos índices mensais até dezembro/2007. Em seguida, os valores dos lançamentos dos tributos referentes a 2004 foram atualizados monetariamente, ano a ano até 2007, pela variação do INPC acumulada nos últimos doze meses, conforme preceitua a Lei Complementar nº 435/2001, o que resultou em projeções para o lançamento dos tributos no período 2005 a 2007. </w:t>
      </w:r>
    </w:p>
    <w:p w:rsidR="00AB50C7" w:rsidRDefault="00AB50C7">
      <w:pPr>
        <w:ind w:right="567"/>
        <w:jc w:val="both"/>
        <w:rPr>
          <w:rFonts w:ascii="Arial" w:hAnsi="Arial" w:cs="Arial"/>
          <w:sz w:val="18"/>
          <w:szCs w:val="18"/>
        </w:rPr>
      </w:pPr>
      <w:r>
        <w:rPr>
          <w:rFonts w:ascii="Arial" w:hAnsi="Arial" w:cs="Arial"/>
          <w:sz w:val="18"/>
          <w:szCs w:val="18"/>
        </w:rPr>
        <w:t>Para cada tributo, sobre os valores projetados para o lançamento para os exercícios 2005 a 2007, foi aplicada a média aritmética das relações percentuais entre o valor da arrecadação e o valor do lançamento observadas no período 2001 a 2003. Com isso, obteve-se a previsão da arrecadação do IPTU/TLP e do IPVA em valores correntes para os exercícios 2005 a 2007.</w:t>
      </w:r>
    </w:p>
    <w:p w:rsidR="00AB50C7" w:rsidRDefault="00AB50C7">
      <w:pPr>
        <w:ind w:right="567"/>
        <w:jc w:val="both"/>
        <w:rPr>
          <w:rFonts w:ascii="Arial" w:hAnsi="Arial" w:cs="Arial"/>
          <w:sz w:val="18"/>
          <w:szCs w:val="18"/>
        </w:rPr>
      </w:pPr>
      <w:r>
        <w:rPr>
          <w:rFonts w:ascii="Arial" w:hAnsi="Arial" w:cs="Arial"/>
          <w:sz w:val="18"/>
          <w:szCs w:val="18"/>
        </w:rPr>
        <w:t xml:space="preserve">Para o ITCD e o ITBI, foram estudados os movimentos de tendência e sazonalidade da série histórica mensal da arrecadação desde janeiro/2000  , estimando-se, pelo método dos mínimos quadrados ordinários, equações de tendência linear, incorporando o componente sazonal médio de cada mês. Nesse sentido, produziram-se equações com a seguinte especificação: </w:t>
      </w:r>
      <w:r>
        <w:rPr>
          <w:rFonts w:ascii="Arial" w:hAnsi="Arial" w:cs="Arial"/>
          <w:sz w:val="18"/>
          <w:szCs w:val="18"/>
        </w:rPr>
        <w:tab/>
      </w:r>
      <w:r>
        <w:rPr>
          <w:rFonts w:ascii="Arial" w:hAnsi="Arial" w:cs="Arial"/>
          <w:sz w:val="18"/>
          <w:szCs w:val="18"/>
        </w:rPr>
        <w:tab/>
        <w:t>Y</w:t>
      </w:r>
      <w:r>
        <w:rPr>
          <w:rFonts w:ascii="Arial" w:hAnsi="Arial" w:cs="Arial"/>
          <w:sz w:val="18"/>
          <w:szCs w:val="18"/>
          <w:vertAlign w:val="subscript"/>
        </w:rPr>
        <w:t>t</w:t>
      </w:r>
      <w:r>
        <w:rPr>
          <w:rFonts w:ascii="Arial" w:hAnsi="Arial" w:cs="Arial"/>
          <w:sz w:val="18"/>
          <w:szCs w:val="18"/>
        </w:rPr>
        <w:t xml:space="preserve"> = (</w:t>
      </w:r>
      <w:r>
        <w:rPr>
          <w:rFonts w:ascii="Arial" w:hAnsi="Arial" w:cs="Arial"/>
          <w:sz w:val="18"/>
          <w:szCs w:val="18"/>
        </w:rPr>
        <w:sym w:font="Symbol" w:char="F061"/>
      </w:r>
      <w:r>
        <w:rPr>
          <w:rFonts w:ascii="Arial" w:hAnsi="Arial" w:cs="Arial"/>
          <w:sz w:val="18"/>
          <w:szCs w:val="18"/>
        </w:rPr>
        <w:t xml:space="preserve"> + </w:t>
      </w:r>
      <w:r>
        <w:rPr>
          <w:rFonts w:ascii="Arial" w:hAnsi="Arial" w:cs="Arial"/>
          <w:sz w:val="18"/>
          <w:szCs w:val="18"/>
        </w:rPr>
        <w:sym w:font="Symbol" w:char="F062"/>
      </w:r>
      <w:r>
        <w:rPr>
          <w:rFonts w:ascii="Arial" w:hAnsi="Arial" w:cs="Arial"/>
          <w:sz w:val="18"/>
          <w:szCs w:val="18"/>
        </w:rPr>
        <w:t>*t)*S</w:t>
      </w:r>
      <w:r>
        <w:rPr>
          <w:rFonts w:ascii="Arial" w:hAnsi="Arial" w:cs="Arial"/>
          <w:sz w:val="18"/>
          <w:szCs w:val="18"/>
          <w:vertAlign w:val="subscript"/>
        </w:rPr>
        <w:t>t</w:t>
      </w:r>
      <w:r>
        <w:rPr>
          <w:rFonts w:ascii="Arial" w:hAnsi="Arial" w:cs="Arial"/>
          <w:sz w:val="18"/>
          <w:szCs w:val="18"/>
        </w:rPr>
        <w:t>, onde:</w:t>
      </w:r>
    </w:p>
    <w:p w:rsidR="00AB50C7" w:rsidRDefault="00AB50C7">
      <w:pPr>
        <w:pStyle w:val="Corpodetexto"/>
        <w:ind w:right="567"/>
        <w:rPr>
          <w:rFonts w:ascii="Arial" w:hAnsi="Arial" w:cs="Arial"/>
          <w:sz w:val="18"/>
          <w:szCs w:val="18"/>
        </w:rPr>
      </w:pPr>
      <w:r>
        <w:rPr>
          <w:rFonts w:ascii="Arial" w:hAnsi="Arial" w:cs="Arial"/>
          <w:sz w:val="18"/>
          <w:szCs w:val="18"/>
        </w:rPr>
        <w:t>Y</w:t>
      </w:r>
      <w:r>
        <w:rPr>
          <w:rFonts w:ascii="Arial" w:hAnsi="Arial" w:cs="Arial"/>
          <w:sz w:val="18"/>
          <w:szCs w:val="18"/>
          <w:vertAlign w:val="subscript"/>
        </w:rPr>
        <w:t>t</w:t>
      </w:r>
      <w:r>
        <w:rPr>
          <w:rFonts w:ascii="Arial" w:hAnsi="Arial" w:cs="Arial"/>
          <w:sz w:val="18"/>
          <w:szCs w:val="18"/>
        </w:rPr>
        <w:t>= arrecadação no tempo t, com t = 1 (jan/2000), 2, 3, ..., 50 (fev/2004).</w:t>
      </w:r>
    </w:p>
    <w:p w:rsidR="00AB50C7" w:rsidRDefault="00AB50C7">
      <w:pPr>
        <w:pStyle w:val="Corpodetexto"/>
        <w:ind w:right="567"/>
        <w:rPr>
          <w:rFonts w:ascii="Arial" w:hAnsi="Arial" w:cs="Arial"/>
          <w:sz w:val="18"/>
          <w:szCs w:val="18"/>
        </w:rPr>
      </w:pPr>
      <w:r>
        <w:rPr>
          <w:rFonts w:ascii="Arial" w:hAnsi="Arial" w:cs="Arial"/>
          <w:sz w:val="18"/>
          <w:szCs w:val="18"/>
        </w:rPr>
        <w:sym w:font="Symbol" w:char="F061"/>
      </w:r>
      <w:r>
        <w:rPr>
          <w:rFonts w:ascii="Arial" w:hAnsi="Arial" w:cs="Arial"/>
          <w:sz w:val="18"/>
          <w:szCs w:val="18"/>
        </w:rPr>
        <w:t xml:space="preserve"> e </w:t>
      </w:r>
      <w:r>
        <w:rPr>
          <w:rFonts w:ascii="Arial" w:hAnsi="Arial" w:cs="Arial"/>
          <w:sz w:val="18"/>
          <w:szCs w:val="18"/>
        </w:rPr>
        <w:sym w:font="Symbol" w:char="F062"/>
      </w:r>
      <w:r>
        <w:rPr>
          <w:rFonts w:ascii="Arial" w:hAnsi="Arial" w:cs="Arial"/>
          <w:sz w:val="18"/>
          <w:szCs w:val="18"/>
        </w:rPr>
        <w:t xml:space="preserve"> são os parâmetros a serem estimados.</w:t>
      </w:r>
    </w:p>
    <w:p w:rsidR="00AB50C7" w:rsidRDefault="00AB50C7">
      <w:pPr>
        <w:pStyle w:val="Corpodetexto"/>
        <w:ind w:right="567"/>
        <w:rPr>
          <w:rFonts w:ascii="Arial" w:hAnsi="Arial" w:cs="Arial"/>
          <w:sz w:val="18"/>
          <w:szCs w:val="18"/>
        </w:rPr>
      </w:pPr>
      <w:r>
        <w:rPr>
          <w:rFonts w:ascii="Arial" w:hAnsi="Arial" w:cs="Arial"/>
          <w:sz w:val="18"/>
          <w:szCs w:val="18"/>
        </w:rPr>
        <w:t>S</w:t>
      </w:r>
      <w:r>
        <w:rPr>
          <w:rFonts w:ascii="Arial" w:hAnsi="Arial" w:cs="Arial"/>
          <w:sz w:val="18"/>
          <w:szCs w:val="18"/>
          <w:vertAlign w:val="subscript"/>
        </w:rPr>
        <w:t xml:space="preserve">t </w:t>
      </w:r>
      <w:r>
        <w:rPr>
          <w:rFonts w:ascii="Arial" w:hAnsi="Arial" w:cs="Arial"/>
          <w:sz w:val="18"/>
          <w:szCs w:val="18"/>
        </w:rPr>
        <w:t>= índice sazonal médio de cada mês.</w:t>
      </w:r>
    </w:p>
    <w:p w:rsidR="00AB50C7" w:rsidRDefault="00AB50C7">
      <w:pPr>
        <w:pStyle w:val="Corpodetexto2"/>
        <w:jc w:val="left"/>
        <w:rPr>
          <w:color w:val="000000"/>
        </w:rPr>
      </w:pPr>
      <w:r>
        <w:rPr>
          <w:color w:val="000000"/>
        </w:rPr>
        <w:t xml:space="preserve">Uma vez estimados os parâmetros das equações, as receitas do ITCD e do ITBI foram projetadas para o período de março/2004 a dezembro/2007. </w:t>
      </w:r>
    </w:p>
    <w:p w:rsidR="00AB50C7" w:rsidRDefault="00AB50C7">
      <w:pPr>
        <w:ind w:right="567"/>
        <w:jc w:val="both"/>
        <w:rPr>
          <w:rFonts w:ascii="Arial" w:hAnsi="Arial" w:cs="Arial"/>
          <w:sz w:val="18"/>
          <w:szCs w:val="18"/>
        </w:rPr>
      </w:pPr>
      <w:r>
        <w:rPr>
          <w:rFonts w:ascii="Arial" w:hAnsi="Arial" w:cs="Arial"/>
          <w:sz w:val="18"/>
          <w:szCs w:val="18"/>
        </w:rPr>
        <w:t>Para Outras Taxas, Multas e Juros de Mora e Dívida Ativa Tributária, foram igualmente estudados os movimentos de tendência e sazonalidade da série histórica mensal da arrecadação desde janeiro/2000, estimando-se, pelo método dos mínimos quadrados ordinários, equações de tendência linear com componente sazonal análogas ao ITCD/ITBI. De posse das estimativas para os parâmetros das equações, as projeções foram obtidas para o período de março/2004 a dezembro/2007.</w:t>
      </w:r>
    </w:p>
    <w:p w:rsidR="00AB50C7" w:rsidRDefault="00AB50C7">
      <w:pPr>
        <w:pStyle w:val="Corpodetexto2"/>
        <w:jc w:val="left"/>
        <w:rPr>
          <w:color w:val="000000"/>
        </w:rPr>
      </w:pPr>
      <w:r>
        <w:rPr>
          <w:color w:val="000000"/>
        </w:rPr>
        <w:t>A decomposição das projeções em subitens que compõem os itens Outras Taxas, Multas e Juros de Mora e Dívida Ativa Tributária se deu mediante o produto da participação percentual média da arrecadação de cada subitem no total arrecadado do respectivo item em 2003 pelas projeções obtidas para o período 2004 (março a dezembro) a 2007.</w:t>
      </w:r>
    </w:p>
    <w:p w:rsidR="00AB50C7" w:rsidRDefault="00AB50C7">
      <w:pPr>
        <w:ind w:right="567"/>
        <w:jc w:val="both"/>
        <w:rPr>
          <w:rFonts w:ascii="Arial" w:hAnsi="Arial" w:cs="Arial"/>
          <w:sz w:val="18"/>
          <w:szCs w:val="18"/>
        </w:rPr>
      </w:pPr>
      <w:r>
        <w:rPr>
          <w:rFonts w:ascii="Arial" w:hAnsi="Arial" w:cs="Arial"/>
          <w:sz w:val="18"/>
          <w:szCs w:val="18"/>
        </w:rPr>
        <w:t xml:space="preserve">Quanto ao ICMS e ISS, foram utilizadas equações estimadas pelo método dos mínimos quadrados ordinários, onde a arrecadação trimestral nominal do ICMS e do ISS é explicada pelo nível de atividade econômica, medido pelo PIB trimestral nominal a preços de mercado. </w:t>
      </w:r>
    </w:p>
    <w:p w:rsidR="00AB50C7" w:rsidRDefault="00AB50C7">
      <w:pPr>
        <w:ind w:right="567"/>
        <w:jc w:val="both"/>
        <w:rPr>
          <w:rFonts w:ascii="Arial" w:hAnsi="Arial" w:cs="Arial"/>
          <w:sz w:val="18"/>
          <w:szCs w:val="18"/>
        </w:rPr>
      </w:pPr>
      <w:r>
        <w:rPr>
          <w:rFonts w:ascii="Arial" w:hAnsi="Arial" w:cs="Arial"/>
          <w:sz w:val="18"/>
          <w:szCs w:val="18"/>
        </w:rPr>
        <w:lastRenderedPageBreak/>
        <w:t xml:space="preserve">A fim de estabelecer uma correlação da arrecadação com a série histórica do número índice do PIB trimestral (base: 100=1º Trim/1995), foi construída uma série histórica de números índices trimestrais com mesma base para a arrecadação, tanto do ICMS quanto do ISS, levando em consideração que a arrecadação em determinado mês é influenciada pelos fatos geradores dos tributos ocorridos no mês anterior. </w:t>
      </w:r>
    </w:p>
    <w:p w:rsidR="00AB50C7" w:rsidRDefault="00AB50C7">
      <w:pPr>
        <w:ind w:right="567"/>
        <w:jc w:val="both"/>
        <w:rPr>
          <w:rFonts w:ascii="Arial" w:hAnsi="Arial" w:cs="Arial"/>
          <w:sz w:val="18"/>
          <w:szCs w:val="18"/>
        </w:rPr>
      </w:pPr>
      <w:r>
        <w:rPr>
          <w:rFonts w:ascii="Arial" w:hAnsi="Arial" w:cs="Arial"/>
          <w:sz w:val="18"/>
          <w:szCs w:val="18"/>
        </w:rPr>
        <w:t>Assim, foram estimadas duas equações, uma para o ICMS excluindo os recolhimentos oriundos do setor de energia elétrica desde 2001 e outra para o ISS conforme abaixo:</w:t>
      </w:r>
    </w:p>
    <w:p w:rsidR="00AB50C7" w:rsidRDefault="00AB50C7">
      <w:pPr>
        <w:ind w:right="567" w:firstLine="720"/>
        <w:jc w:val="both"/>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8"/>
        <w:gridCol w:w="5387"/>
      </w:tblGrid>
      <w:tr w:rsidR="00AB50C7">
        <w:tblPrEx>
          <w:tblCellMar>
            <w:top w:w="0" w:type="dxa"/>
            <w:bottom w:w="0" w:type="dxa"/>
          </w:tblCellMar>
        </w:tblPrEx>
        <w:trPr>
          <w:trHeight w:val="255"/>
        </w:trPr>
        <w:tc>
          <w:tcPr>
            <w:tcW w:w="8788" w:type="dxa"/>
          </w:tcPr>
          <w:p w:rsidR="00AB50C7" w:rsidRDefault="00AB50C7">
            <w:pPr>
              <w:ind w:right="567"/>
              <w:jc w:val="center"/>
              <w:rPr>
                <w:rFonts w:ascii="Arial" w:hAnsi="Arial" w:cs="Arial"/>
                <w:sz w:val="18"/>
                <w:szCs w:val="18"/>
                <w:lang w:val="en-US"/>
              </w:rPr>
            </w:pPr>
            <w:r>
              <w:rPr>
                <w:rFonts w:ascii="Arial" w:hAnsi="Arial" w:cs="Arial"/>
                <w:sz w:val="18"/>
                <w:szCs w:val="18"/>
                <w:lang w:val="en-US"/>
              </w:rPr>
              <w:t>ICMS</w:t>
            </w:r>
          </w:p>
        </w:tc>
        <w:tc>
          <w:tcPr>
            <w:tcW w:w="5387" w:type="dxa"/>
          </w:tcPr>
          <w:p w:rsidR="00AB50C7" w:rsidRDefault="00AB50C7">
            <w:pPr>
              <w:ind w:right="567"/>
              <w:jc w:val="center"/>
              <w:rPr>
                <w:rFonts w:ascii="Arial" w:hAnsi="Arial" w:cs="Arial"/>
                <w:sz w:val="18"/>
                <w:szCs w:val="18"/>
                <w:lang w:val="en-US"/>
              </w:rPr>
            </w:pPr>
            <w:r>
              <w:rPr>
                <w:rFonts w:ascii="Arial" w:hAnsi="Arial" w:cs="Arial"/>
                <w:sz w:val="18"/>
                <w:szCs w:val="18"/>
                <w:lang w:val="en-US"/>
              </w:rPr>
              <w:t>ISS</w:t>
            </w:r>
          </w:p>
        </w:tc>
      </w:tr>
      <w:tr w:rsidR="00AB50C7">
        <w:tblPrEx>
          <w:tblCellMar>
            <w:top w:w="0" w:type="dxa"/>
            <w:bottom w:w="0" w:type="dxa"/>
          </w:tblCellMar>
        </w:tblPrEx>
        <w:trPr>
          <w:trHeight w:val="255"/>
        </w:trPr>
        <w:tc>
          <w:tcPr>
            <w:tcW w:w="8788" w:type="dxa"/>
          </w:tcPr>
          <w:p w:rsidR="00AB50C7" w:rsidRDefault="00AB50C7">
            <w:pPr>
              <w:ind w:right="567"/>
              <w:jc w:val="center"/>
              <w:rPr>
                <w:rFonts w:ascii="Arial" w:hAnsi="Arial" w:cs="Arial"/>
                <w:sz w:val="18"/>
                <w:szCs w:val="18"/>
                <w:lang w:val="en-US"/>
              </w:rPr>
            </w:pPr>
            <w:r>
              <w:rPr>
                <w:rFonts w:ascii="Arial" w:hAnsi="Arial" w:cs="Arial"/>
                <w:sz w:val="18"/>
                <w:szCs w:val="18"/>
                <w:lang w:val="en-US"/>
              </w:rPr>
              <w:t>Y</w:t>
            </w:r>
            <w:r>
              <w:rPr>
                <w:rFonts w:ascii="Arial" w:hAnsi="Arial" w:cs="Arial"/>
                <w:sz w:val="18"/>
                <w:szCs w:val="18"/>
                <w:vertAlign w:val="subscript"/>
                <w:lang w:val="en-US"/>
              </w:rPr>
              <w:t>t</w:t>
            </w:r>
            <w:r>
              <w:rPr>
                <w:rFonts w:ascii="Arial" w:hAnsi="Arial" w:cs="Arial"/>
                <w:sz w:val="18"/>
                <w:szCs w:val="18"/>
                <w:lang w:val="en-US"/>
              </w:rPr>
              <w:t xml:space="preserve"> = </w:t>
            </w:r>
            <w:r>
              <w:rPr>
                <w:rFonts w:ascii="Arial" w:hAnsi="Arial" w:cs="Arial"/>
                <w:sz w:val="18"/>
                <w:szCs w:val="18"/>
              </w:rPr>
              <w:sym w:font="Symbol" w:char="F061"/>
            </w:r>
            <w:r>
              <w:rPr>
                <w:rFonts w:ascii="Arial" w:hAnsi="Arial" w:cs="Arial"/>
                <w:sz w:val="18"/>
                <w:szCs w:val="18"/>
                <w:lang w:val="en-US"/>
              </w:rPr>
              <w:t xml:space="preserve"> + </w:t>
            </w:r>
            <w:r>
              <w:rPr>
                <w:rFonts w:ascii="Arial" w:hAnsi="Arial" w:cs="Arial"/>
                <w:sz w:val="18"/>
                <w:szCs w:val="18"/>
              </w:rPr>
              <w:sym w:font="Symbol" w:char="F062"/>
            </w:r>
            <w:r>
              <w:rPr>
                <w:rFonts w:ascii="Arial" w:hAnsi="Arial" w:cs="Arial"/>
                <w:sz w:val="18"/>
                <w:szCs w:val="18"/>
                <w:lang w:val="en-US"/>
              </w:rPr>
              <w:t>*PIB</w:t>
            </w:r>
            <w:r>
              <w:rPr>
                <w:rFonts w:ascii="Arial" w:hAnsi="Arial" w:cs="Arial"/>
                <w:sz w:val="18"/>
                <w:szCs w:val="18"/>
                <w:vertAlign w:val="subscript"/>
                <w:lang w:val="en-US"/>
              </w:rPr>
              <w:t>t</w:t>
            </w:r>
            <w:r>
              <w:rPr>
                <w:rFonts w:ascii="Arial" w:hAnsi="Arial" w:cs="Arial"/>
                <w:sz w:val="18"/>
                <w:szCs w:val="18"/>
                <w:lang w:val="en-US"/>
              </w:rPr>
              <w:t xml:space="preserve">, + </w:t>
            </w:r>
            <w:r>
              <w:rPr>
                <w:rFonts w:ascii="Arial" w:hAnsi="Arial" w:cs="Arial"/>
                <w:sz w:val="18"/>
                <w:szCs w:val="18"/>
                <w:lang w:val="en-US"/>
              </w:rPr>
              <w:sym w:font="Symbol" w:char="F067"/>
            </w:r>
            <w:r>
              <w:rPr>
                <w:rFonts w:ascii="Arial" w:hAnsi="Arial" w:cs="Arial"/>
                <w:sz w:val="18"/>
                <w:szCs w:val="18"/>
                <w:lang w:val="en-US"/>
              </w:rPr>
              <w:t>*D</w:t>
            </w:r>
            <w:r>
              <w:rPr>
                <w:rFonts w:ascii="Arial" w:hAnsi="Arial" w:cs="Arial"/>
                <w:sz w:val="18"/>
                <w:szCs w:val="18"/>
                <w:vertAlign w:val="subscript"/>
                <w:lang w:val="en-US"/>
              </w:rPr>
              <w:t>t</w:t>
            </w:r>
          </w:p>
        </w:tc>
        <w:tc>
          <w:tcPr>
            <w:tcW w:w="5387" w:type="dxa"/>
          </w:tcPr>
          <w:p w:rsidR="00AB50C7" w:rsidRDefault="00AB50C7">
            <w:pPr>
              <w:ind w:right="567"/>
              <w:jc w:val="center"/>
              <w:rPr>
                <w:rFonts w:ascii="Arial" w:hAnsi="Arial" w:cs="Arial"/>
                <w:sz w:val="18"/>
                <w:szCs w:val="18"/>
              </w:rPr>
            </w:pPr>
            <w:r>
              <w:rPr>
                <w:rFonts w:ascii="Arial" w:hAnsi="Arial" w:cs="Arial"/>
                <w:sz w:val="18"/>
                <w:szCs w:val="18"/>
              </w:rPr>
              <w:t>Y</w:t>
            </w:r>
            <w:r>
              <w:rPr>
                <w:rFonts w:ascii="Arial" w:hAnsi="Arial" w:cs="Arial"/>
                <w:sz w:val="18"/>
                <w:szCs w:val="18"/>
                <w:vertAlign w:val="subscript"/>
              </w:rPr>
              <w:t>t</w:t>
            </w:r>
            <w:r>
              <w:rPr>
                <w:rFonts w:ascii="Arial" w:hAnsi="Arial" w:cs="Arial"/>
                <w:sz w:val="18"/>
                <w:szCs w:val="18"/>
              </w:rPr>
              <w:t xml:space="preserve"> = </w:t>
            </w:r>
            <w:r>
              <w:rPr>
                <w:rFonts w:ascii="Arial" w:hAnsi="Arial" w:cs="Arial"/>
                <w:sz w:val="18"/>
                <w:szCs w:val="18"/>
              </w:rPr>
              <w:sym w:font="Symbol" w:char="F061"/>
            </w:r>
            <w:r>
              <w:rPr>
                <w:rFonts w:ascii="Arial" w:hAnsi="Arial" w:cs="Arial"/>
                <w:sz w:val="18"/>
                <w:szCs w:val="18"/>
              </w:rPr>
              <w:t xml:space="preserve"> + </w:t>
            </w:r>
            <w:r>
              <w:rPr>
                <w:rFonts w:ascii="Arial" w:hAnsi="Arial" w:cs="Arial"/>
                <w:sz w:val="18"/>
                <w:szCs w:val="18"/>
              </w:rPr>
              <w:sym w:font="Symbol" w:char="F062"/>
            </w:r>
            <w:r>
              <w:rPr>
                <w:rFonts w:ascii="Arial" w:hAnsi="Arial" w:cs="Arial"/>
                <w:sz w:val="18"/>
                <w:szCs w:val="18"/>
              </w:rPr>
              <w:t>*PIB</w:t>
            </w:r>
            <w:r>
              <w:rPr>
                <w:rFonts w:ascii="Arial" w:hAnsi="Arial" w:cs="Arial"/>
                <w:sz w:val="18"/>
                <w:szCs w:val="18"/>
                <w:vertAlign w:val="subscript"/>
              </w:rPr>
              <w:t>t</w:t>
            </w:r>
            <w:r>
              <w:rPr>
                <w:rFonts w:ascii="Arial" w:hAnsi="Arial" w:cs="Arial"/>
                <w:sz w:val="18"/>
                <w:szCs w:val="18"/>
              </w:rPr>
              <w:t xml:space="preserve">, </w:t>
            </w:r>
          </w:p>
        </w:tc>
      </w:tr>
    </w:tbl>
    <w:p w:rsidR="00AB50C7" w:rsidRDefault="00AB50C7">
      <w:pPr>
        <w:ind w:right="567" w:firstLine="720"/>
        <w:jc w:val="both"/>
        <w:rPr>
          <w:rFonts w:ascii="Arial" w:hAnsi="Arial" w:cs="Arial"/>
          <w:sz w:val="18"/>
          <w:szCs w:val="18"/>
        </w:rPr>
      </w:pPr>
    </w:p>
    <w:p w:rsidR="00AB50C7" w:rsidRDefault="00AB50C7">
      <w:pPr>
        <w:pStyle w:val="Corpodetexto2"/>
        <w:jc w:val="left"/>
        <w:rPr>
          <w:rFonts w:ascii="Times New Roman" w:hAnsi="Times New Roman" w:cs="Times New Roman"/>
          <w:color w:val="000000"/>
        </w:rPr>
      </w:pPr>
      <w:r>
        <w:rPr>
          <w:rFonts w:ascii="Times New Roman" w:hAnsi="Times New Roman" w:cs="Times New Roman"/>
          <w:color w:val="000000"/>
        </w:rPr>
        <w:t xml:space="preserve">Onde: </w:t>
      </w:r>
    </w:p>
    <w:p w:rsidR="00AB50C7" w:rsidRDefault="00AB50C7">
      <w:pPr>
        <w:pStyle w:val="Corpodetexto"/>
        <w:ind w:right="567"/>
        <w:rPr>
          <w:rFonts w:ascii="Arial" w:hAnsi="Arial" w:cs="Arial"/>
          <w:sz w:val="18"/>
          <w:szCs w:val="18"/>
        </w:rPr>
      </w:pPr>
      <w:r>
        <w:rPr>
          <w:rFonts w:ascii="Arial" w:hAnsi="Arial" w:cs="Arial"/>
          <w:sz w:val="18"/>
          <w:szCs w:val="18"/>
        </w:rPr>
        <w:t>Y</w:t>
      </w:r>
      <w:r>
        <w:rPr>
          <w:rFonts w:ascii="Arial" w:hAnsi="Arial" w:cs="Arial"/>
          <w:sz w:val="18"/>
          <w:szCs w:val="18"/>
          <w:vertAlign w:val="subscript"/>
        </w:rPr>
        <w:t>t</w:t>
      </w:r>
      <w:r>
        <w:rPr>
          <w:rFonts w:ascii="Arial" w:hAnsi="Arial" w:cs="Arial"/>
          <w:sz w:val="18"/>
          <w:szCs w:val="18"/>
        </w:rPr>
        <w:t xml:space="preserve"> =número índice da  arrecadação no tempo t, com t = 1 (1º trim/1995), 2, 3, ..., 36 (4º trim/2003).</w:t>
      </w:r>
    </w:p>
    <w:p w:rsidR="00AB50C7" w:rsidRDefault="00AB50C7">
      <w:pPr>
        <w:pStyle w:val="Corpodetexto"/>
        <w:ind w:right="567"/>
        <w:rPr>
          <w:rFonts w:ascii="Arial" w:hAnsi="Arial" w:cs="Arial"/>
          <w:sz w:val="18"/>
          <w:szCs w:val="18"/>
        </w:rPr>
      </w:pPr>
      <w:r>
        <w:rPr>
          <w:rFonts w:ascii="Arial" w:hAnsi="Arial" w:cs="Arial"/>
          <w:sz w:val="18"/>
          <w:szCs w:val="18"/>
        </w:rPr>
        <w:sym w:font="Symbol" w:char="F061"/>
      </w:r>
      <w:r>
        <w:rPr>
          <w:rFonts w:ascii="Arial" w:hAnsi="Arial" w:cs="Arial"/>
          <w:sz w:val="18"/>
          <w:szCs w:val="18"/>
        </w:rPr>
        <w:t>,</w:t>
      </w:r>
      <w:r>
        <w:rPr>
          <w:rFonts w:ascii="Arial" w:hAnsi="Arial" w:cs="Arial"/>
          <w:sz w:val="18"/>
          <w:szCs w:val="18"/>
        </w:rPr>
        <w:sym w:font="Symbol" w:char="F062"/>
      </w:r>
      <w:r>
        <w:rPr>
          <w:rFonts w:ascii="Arial" w:hAnsi="Arial" w:cs="Arial"/>
          <w:sz w:val="18"/>
          <w:szCs w:val="18"/>
        </w:rPr>
        <w:t xml:space="preserve"> e </w:t>
      </w:r>
      <w:r>
        <w:rPr>
          <w:rFonts w:ascii="Arial" w:hAnsi="Arial" w:cs="Arial"/>
          <w:sz w:val="18"/>
          <w:szCs w:val="18"/>
          <w:lang w:val="en-US"/>
        </w:rPr>
        <w:sym w:font="Symbol" w:char="F067"/>
      </w:r>
      <w:r>
        <w:rPr>
          <w:rFonts w:ascii="Arial" w:hAnsi="Arial" w:cs="Arial"/>
          <w:sz w:val="18"/>
          <w:szCs w:val="18"/>
        </w:rPr>
        <w:t xml:space="preserve">  são os parâmetros a serem estimados.</w:t>
      </w:r>
    </w:p>
    <w:p w:rsidR="00AB50C7" w:rsidRDefault="00AB50C7">
      <w:pPr>
        <w:pStyle w:val="Recuodecorpodetexto2"/>
        <w:ind w:left="567" w:right="567" w:hanging="567"/>
        <w:rPr>
          <w:rFonts w:ascii="Arial" w:hAnsi="Arial" w:cs="Arial"/>
          <w:sz w:val="18"/>
          <w:szCs w:val="18"/>
        </w:rPr>
      </w:pPr>
      <w:r>
        <w:rPr>
          <w:rFonts w:ascii="Arial" w:hAnsi="Arial" w:cs="Arial"/>
          <w:sz w:val="18"/>
          <w:szCs w:val="18"/>
        </w:rPr>
        <w:t>PIB</w:t>
      </w:r>
      <w:r>
        <w:rPr>
          <w:rFonts w:ascii="Arial" w:hAnsi="Arial" w:cs="Arial"/>
          <w:sz w:val="18"/>
          <w:szCs w:val="18"/>
          <w:vertAlign w:val="subscript"/>
        </w:rPr>
        <w:t>t</w:t>
      </w:r>
      <w:r>
        <w:rPr>
          <w:rFonts w:ascii="Arial" w:hAnsi="Arial" w:cs="Arial"/>
          <w:sz w:val="18"/>
          <w:szCs w:val="18"/>
        </w:rPr>
        <w:t xml:space="preserve"> =número índice do PIB trimestral a preços de mercado no tempo t.</w:t>
      </w:r>
    </w:p>
    <w:p w:rsidR="00AB50C7" w:rsidRDefault="00AB50C7">
      <w:pPr>
        <w:ind w:right="567"/>
        <w:jc w:val="both"/>
        <w:rPr>
          <w:rFonts w:ascii="Arial" w:hAnsi="Arial" w:cs="Arial"/>
          <w:sz w:val="18"/>
          <w:szCs w:val="18"/>
        </w:rPr>
      </w:pPr>
      <w:r>
        <w:rPr>
          <w:rFonts w:ascii="Arial" w:hAnsi="Arial" w:cs="Arial"/>
          <w:sz w:val="18"/>
          <w:szCs w:val="18"/>
        </w:rPr>
        <w:t>D</w:t>
      </w:r>
      <w:r>
        <w:rPr>
          <w:rFonts w:ascii="Arial" w:hAnsi="Arial" w:cs="Arial"/>
          <w:sz w:val="18"/>
          <w:szCs w:val="18"/>
          <w:vertAlign w:val="subscript"/>
        </w:rPr>
        <w:t xml:space="preserve">t </w:t>
      </w:r>
      <w:r>
        <w:rPr>
          <w:rFonts w:ascii="Arial" w:hAnsi="Arial" w:cs="Arial"/>
          <w:sz w:val="18"/>
          <w:szCs w:val="18"/>
        </w:rPr>
        <w:t>= 0 para períodos anteriores ao 4º trimestre/2001 e D</w:t>
      </w:r>
      <w:r>
        <w:rPr>
          <w:rFonts w:ascii="Arial" w:hAnsi="Arial" w:cs="Arial"/>
          <w:sz w:val="18"/>
          <w:szCs w:val="18"/>
          <w:vertAlign w:val="subscript"/>
        </w:rPr>
        <w:t xml:space="preserve">t </w:t>
      </w:r>
      <w:r>
        <w:rPr>
          <w:rFonts w:ascii="Arial" w:hAnsi="Arial" w:cs="Arial"/>
          <w:sz w:val="18"/>
          <w:szCs w:val="18"/>
        </w:rPr>
        <w:t>= 1 para os demais períodos.</w:t>
      </w:r>
    </w:p>
    <w:p w:rsidR="00AB50C7" w:rsidRDefault="00AB50C7">
      <w:pPr>
        <w:pStyle w:val="Recuodecorpodetexto2"/>
        <w:ind w:right="567" w:firstLine="0"/>
        <w:rPr>
          <w:rFonts w:ascii="Arial" w:hAnsi="Arial" w:cs="Arial"/>
          <w:sz w:val="18"/>
          <w:szCs w:val="18"/>
        </w:rPr>
      </w:pPr>
      <w:r>
        <w:rPr>
          <w:rFonts w:ascii="Arial" w:hAnsi="Arial" w:cs="Arial"/>
          <w:sz w:val="18"/>
          <w:szCs w:val="18"/>
        </w:rPr>
        <w:t>Com base no modelo de alisamento exponencial “Holt-Winters”, foram projetados os números índices do PIB trimestral até o quarto trimestre de 2007. Em seguida, a série projetada foi compatibilizada com as expectativas para a inflação e crescimento real do PIB descritas abaixo:</w:t>
      </w:r>
    </w:p>
    <w:p w:rsidR="00AB50C7" w:rsidRDefault="00AB50C7">
      <w:pPr>
        <w:pStyle w:val="Recuodecorpodetexto2"/>
        <w:ind w:right="567" w:firstLine="0"/>
        <w:jc w:val="center"/>
        <w:rPr>
          <w:rFonts w:ascii="Arial" w:hAnsi="Arial" w:cs="Arial"/>
          <w:sz w:val="18"/>
          <w:szCs w:val="18"/>
        </w:rPr>
      </w:pPr>
    </w:p>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CENÁRIO MACROECONÔMICO   2004 – 2007</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7"/>
        <w:gridCol w:w="2131"/>
        <w:gridCol w:w="1884"/>
        <w:gridCol w:w="1884"/>
        <w:gridCol w:w="1884"/>
      </w:tblGrid>
      <w:tr w:rsidR="00AB50C7">
        <w:tblPrEx>
          <w:tblCellMar>
            <w:top w:w="0" w:type="dxa"/>
            <w:bottom w:w="0" w:type="dxa"/>
          </w:tblCellMar>
        </w:tblPrEx>
        <w:trPr>
          <w:trHeight w:val="255"/>
        </w:trPr>
        <w:tc>
          <w:tcPr>
            <w:tcW w:w="6307" w:type="dxa"/>
            <w:vAlign w:val="center"/>
          </w:tcPr>
          <w:p w:rsidR="00AB50C7" w:rsidRDefault="00AB50C7">
            <w:pPr>
              <w:pStyle w:val="Recuodecorpodetexto2"/>
              <w:ind w:right="567" w:firstLine="0"/>
              <w:rPr>
                <w:rFonts w:ascii="Arial" w:hAnsi="Arial" w:cs="Arial"/>
                <w:sz w:val="18"/>
                <w:szCs w:val="18"/>
              </w:rPr>
            </w:pPr>
            <w:r>
              <w:rPr>
                <w:rFonts w:ascii="Arial" w:hAnsi="Arial" w:cs="Arial"/>
                <w:sz w:val="18"/>
                <w:szCs w:val="18"/>
              </w:rPr>
              <w:t>VARIÁVEIS MACROECONÔMICAS</w:t>
            </w:r>
          </w:p>
        </w:tc>
        <w:tc>
          <w:tcPr>
            <w:tcW w:w="2131"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2004</w:t>
            </w:r>
          </w:p>
        </w:tc>
        <w:tc>
          <w:tcPr>
            <w:tcW w:w="1884"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2005</w:t>
            </w:r>
          </w:p>
        </w:tc>
        <w:tc>
          <w:tcPr>
            <w:tcW w:w="1884"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2006</w:t>
            </w:r>
          </w:p>
        </w:tc>
        <w:tc>
          <w:tcPr>
            <w:tcW w:w="1884"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2007</w:t>
            </w:r>
          </w:p>
        </w:tc>
      </w:tr>
      <w:tr w:rsidR="00AB50C7">
        <w:tblPrEx>
          <w:tblCellMar>
            <w:top w:w="0" w:type="dxa"/>
            <w:bottom w:w="0" w:type="dxa"/>
          </w:tblCellMar>
        </w:tblPrEx>
        <w:trPr>
          <w:trHeight w:val="255"/>
        </w:trPr>
        <w:tc>
          <w:tcPr>
            <w:tcW w:w="6307" w:type="dxa"/>
            <w:vAlign w:val="center"/>
          </w:tcPr>
          <w:p w:rsidR="00AB50C7" w:rsidRDefault="00AB50C7">
            <w:pPr>
              <w:pStyle w:val="Recuodecorpodetexto2"/>
              <w:ind w:right="567" w:firstLine="0"/>
              <w:rPr>
                <w:rFonts w:ascii="Arial" w:hAnsi="Arial" w:cs="Arial"/>
                <w:sz w:val="18"/>
                <w:szCs w:val="18"/>
              </w:rPr>
            </w:pPr>
            <w:r>
              <w:rPr>
                <w:rFonts w:ascii="Arial" w:hAnsi="Arial" w:cs="Arial"/>
                <w:sz w:val="18"/>
                <w:szCs w:val="18"/>
              </w:rPr>
              <w:t>Crescimento real do PIB (% a.a.)</w:t>
            </w:r>
          </w:p>
        </w:tc>
        <w:tc>
          <w:tcPr>
            <w:tcW w:w="2131"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3,51</w:t>
            </w:r>
          </w:p>
        </w:tc>
        <w:tc>
          <w:tcPr>
            <w:tcW w:w="1884"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3,64</w:t>
            </w:r>
          </w:p>
        </w:tc>
        <w:tc>
          <w:tcPr>
            <w:tcW w:w="1884"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3,74</w:t>
            </w:r>
          </w:p>
        </w:tc>
        <w:tc>
          <w:tcPr>
            <w:tcW w:w="1884"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3,76</w:t>
            </w:r>
          </w:p>
        </w:tc>
      </w:tr>
      <w:tr w:rsidR="00AB50C7">
        <w:tblPrEx>
          <w:tblCellMar>
            <w:top w:w="0" w:type="dxa"/>
            <w:bottom w:w="0" w:type="dxa"/>
          </w:tblCellMar>
        </w:tblPrEx>
        <w:trPr>
          <w:trHeight w:val="255"/>
        </w:trPr>
        <w:tc>
          <w:tcPr>
            <w:tcW w:w="6307" w:type="dxa"/>
            <w:vAlign w:val="center"/>
          </w:tcPr>
          <w:p w:rsidR="00AB50C7" w:rsidRDefault="00AB50C7">
            <w:pPr>
              <w:pStyle w:val="Recuodecorpodetexto2"/>
              <w:ind w:right="567" w:firstLine="0"/>
              <w:rPr>
                <w:rFonts w:ascii="Arial" w:hAnsi="Arial" w:cs="Arial"/>
                <w:sz w:val="18"/>
                <w:szCs w:val="18"/>
              </w:rPr>
            </w:pPr>
            <w:r>
              <w:rPr>
                <w:rFonts w:ascii="Arial" w:hAnsi="Arial" w:cs="Arial"/>
                <w:sz w:val="18"/>
                <w:szCs w:val="18"/>
              </w:rPr>
              <w:t>Inflação (% IGP-DI 12 meses)</w:t>
            </w:r>
          </w:p>
        </w:tc>
        <w:tc>
          <w:tcPr>
            <w:tcW w:w="2131"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7,65</w:t>
            </w:r>
          </w:p>
        </w:tc>
        <w:tc>
          <w:tcPr>
            <w:tcW w:w="1884"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5,49</w:t>
            </w:r>
          </w:p>
        </w:tc>
        <w:tc>
          <w:tcPr>
            <w:tcW w:w="1884"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5,38</w:t>
            </w:r>
          </w:p>
        </w:tc>
        <w:tc>
          <w:tcPr>
            <w:tcW w:w="1884" w:type="dxa"/>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4,95</w:t>
            </w:r>
          </w:p>
        </w:tc>
      </w:tr>
    </w:tbl>
    <w:p w:rsidR="00AB50C7" w:rsidRDefault="00AB50C7">
      <w:pPr>
        <w:pStyle w:val="TextosemFormatao"/>
        <w:ind w:right="567"/>
        <w:jc w:val="both"/>
        <w:rPr>
          <w:rFonts w:ascii="Arial" w:hAnsi="Arial" w:cs="Arial"/>
          <w:b w:val="0"/>
          <w:bCs w:val="0"/>
          <w:sz w:val="18"/>
          <w:szCs w:val="18"/>
        </w:rPr>
      </w:pPr>
      <w:r>
        <w:rPr>
          <w:rFonts w:ascii="Arial" w:hAnsi="Arial" w:cs="Arial"/>
          <w:b w:val="0"/>
          <w:bCs w:val="0"/>
          <w:sz w:val="18"/>
          <w:szCs w:val="18"/>
        </w:rPr>
        <w:t>Fonte: Banco Central do Brasil (www.bcb.gov.br</w:t>
      </w:r>
      <w:r>
        <w:rPr>
          <w:rFonts w:ascii="Arial" w:hAnsi="Arial" w:cs="Arial"/>
          <w:b w:val="0"/>
          <w:bCs w:val="0"/>
          <w:sz w:val="18"/>
          <w:szCs w:val="18"/>
        </w:rPr>
        <w:fldChar w:fldCharType="begin"/>
      </w:r>
      <w:r>
        <w:rPr>
          <w:rFonts w:ascii="Arial" w:hAnsi="Arial" w:cs="Arial"/>
          <w:b w:val="0"/>
          <w:bCs w:val="0"/>
          <w:sz w:val="18"/>
          <w:szCs w:val="18"/>
        </w:rPr>
        <w:instrText xml:space="preserve">www.bcb.gov.br" </w:instrText>
      </w:r>
      <w:r w:rsidR="00105B1B">
        <w:rPr>
          <w:rFonts w:ascii="Arial" w:hAnsi="Arial" w:cs="Arial"/>
          <w:b w:val="0"/>
          <w:bCs w:val="0"/>
        </w:rPr>
      </w:r>
      <w:r>
        <w:rPr>
          <w:rFonts w:ascii="Arial" w:hAnsi="Arial" w:cs="Arial"/>
          <w:b w:val="0"/>
          <w:bCs w:val="0"/>
          <w:sz w:val="18"/>
          <w:szCs w:val="18"/>
        </w:rPr>
        <w:fldChar w:fldCharType="separate"/>
      </w:r>
      <w:r>
        <w:rPr>
          <w:rStyle w:val="Hyperlink"/>
          <w:rFonts w:ascii="Arial" w:hAnsi="Arial" w:cs="Arial"/>
          <w:b w:val="0"/>
          <w:bCs w:val="0"/>
          <w:sz w:val="18"/>
          <w:szCs w:val="18"/>
        </w:rPr>
        <w:t>www.bcb.gov.br</w:t>
      </w:r>
      <w:r>
        <w:rPr>
          <w:rFonts w:ascii="Arial" w:hAnsi="Arial" w:cs="Arial"/>
          <w:b w:val="0"/>
          <w:bCs w:val="0"/>
          <w:sz w:val="18"/>
          <w:szCs w:val="18"/>
        </w:rPr>
        <w:fldChar w:fldCharType="end"/>
      </w:r>
      <w:r>
        <w:rPr>
          <w:rFonts w:ascii="Arial" w:hAnsi="Arial" w:cs="Arial"/>
          <w:b w:val="0"/>
          <w:bCs w:val="0"/>
          <w:sz w:val="18"/>
          <w:szCs w:val="18"/>
        </w:rPr>
        <w:t>), em 02/04/2004.</w:t>
      </w:r>
    </w:p>
    <w:p w:rsidR="00AB50C7" w:rsidRDefault="00AB50C7">
      <w:pPr>
        <w:pStyle w:val="Recuodecorpodetexto2"/>
        <w:ind w:right="567" w:firstLine="0"/>
        <w:rPr>
          <w:rFonts w:ascii="Arial" w:hAnsi="Arial" w:cs="Arial"/>
          <w:sz w:val="18"/>
          <w:szCs w:val="18"/>
        </w:rPr>
      </w:pPr>
    </w:p>
    <w:p w:rsidR="00AB50C7" w:rsidRDefault="00AB50C7">
      <w:pPr>
        <w:pStyle w:val="Recuodecorpodetexto2"/>
        <w:ind w:right="567" w:firstLine="0"/>
        <w:rPr>
          <w:rFonts w:ascii="Arial" w:hAnsi="Arial" w:cs="Arial"/>
          <w:sz w:val="18"/>
          <w:szCs w:val="18"/>
        </w:rPr>
      </w:pPr>
      <w:r>
        <w:rPr>
          <w:rFonts w:ascii="Arial" w:hAnsi="Arial" w:cs="Arial"/>
          <w:sz w:val="18"/>
          <w:szCs w:val="18"/>
        </w:rPr>
        <w:t xml:space="preserve">Após o ajuste da série, a mesma foi substituída nas equações estimadas de forma a projetar os números índices da arrecadação do ICMS e do ISS até o quarto trimestre de 2007. Para encontrar a arrecadação mês a mês, percorreu-se o caminho inverso, multiplicando os números índices estimados pelo valor da arrecadação no 1º Trim/1995 (base: 100,0) e, em seguida, pela participação percentual média do mês em questão observada no respectivo trimestre, permitindo a apuração preliminar das arrecadações dos dois tributos para o período 2004-2007. </w:t>
      </w:r>
    </w:p>
    <w:p w:rsidR="00AB50C7" w:rsidRDefault="00AB50C7">
      <w:pPr>
        <w:pStyle w:val="Recuodecorpodetexto2"/>
        <w:ind w:right="567" w:firstLine="0"/>
        <w:rPr>
          <w:rFonts w:ascii="Arial" w:hAnsi="Arial" w:cs="Arial"/>
          <w:sz w:val="18"/>
          <w:szCs w:val="18"/>
        </w:rPr>
      </w:pPr>
      <w:r>
        <w:rPr>
          <w:rFonts w:ascii="Arial" w:hAnsi="Arial" w:cs="Arial"/>
          <w:sz w:val="18"/>
          <w:szCs w:val="18"/>
        </w:rPr>
        <w:t>Em seguida, obteve-se a previsão para o recolhimento do ICMS oriundo do setor de energia elétrica para os exercícios de 2004 (março a dezembro) a 2007 por meio do modelo de alisamento exponencial “Holt-Winters”, sendo essa previsão somada à previsão do ICMS exclusive o segmento energia elétrica.</w:t>
      </w:r>
    </w:p>
    <w:p w:rsidR="00AB50C7" w:rsidRDefault="00AB50C7">
      <w:pPr>
        <w:pStyle w:val="Recuodecorpodetexto2"/>
        <w:ind w:right="567" w:firstLine="0"/>
        <w:rPr>
          <w:rFonts w:ascii="Arial" w:hAnsi="Arial" w:cs="Arial"/>
          <w:sz w:val="18"/>
          <w:szCs w:val="18"/>
        </w:rPr>
      </w:pPr>
      <w:r>
        <w:rPr>
          <w:rFonts w:ascii="Arial" w:hAnsi="Arial" w:cs="Arial"/>
          <w:sz w:val="18"/>
          <w:szCs w:val="18"/>
        </w:rPr>
        <w:t>A previsão final do ICMS foi obtida adicionando R$ 70 milhões ao valor previsto para a receita do imposto em 2005, expectativa referente aos ingressos na Conta Única oriundos do ICMS incentivado, com base no volume de ingressos observados em 2003.</w:t>
      </w:r>
    </w:p>
    <w:p w:rsidR="00AB50C7" w:rsidRDefault="00AB50C7">
      <w:pPr>
        <w:pStyle w:val="Recuodecorpodetexto2"/>
        <w:ind w:right="567" w:firstLine="0"/>
        <w:rPr>
          <w:rFonts w:ascii="Arial" w:hAnsi="Arial" w:cs="Arial"/>
          <w:sz w:val="18"/>
          <w:szCs w:val="18"/>
        </w:rPr>
      </w:pPr>
      <w:r>
        <w:rPr>
          <w:rFonts w:ascii="Arial" w:hAnsi="Arial" w:cs="Arial"/>
          <w:color w:val="000000"/>
          <w:sz w:val="18"/>
          <w:szCs w:val="18"/>
        </w:rPr>
        <w:t xml:space="preserve">Por último, de forma a considerar a arrecadação do ISS recolhido pelos órgãos da Administração Direta do Distrito Federal por ocasião de pagamentos a prestadores de serviços, as projeções do ISS obtidas com a metodologia acima foram acrescidas de </w:t>
      </w:r>
      <w:r>
        <w:rPr>
          <w:rFonts w:ascii="Arial" w:hAnsi="Arial" w:cs="Arial"/>
          <w:sz w:val="18"/>
          <w:szCs w:val="18"/>
        </w:rPr>
        <w:t>R$ 41 milhões ao ano, atualizados monetariamente com base no IGP-DI médio, em face da realização da média mensal de R$ 3,4 milhões.</w:t>
      </w:r>
    </w:p>
    <w:p w:rsidR="00AB50C7" w:rsidRDefault="00AB50C7">
      <w:pPr>
        <w:pStyle w:val="Recuodecorpodetexto2"/>
        <w:ind w:right="567" w:firstLine="0"/>
        <w:rPr>
          <w:rFonts w:ascii="Arial" w:hAnsi="Arial" w:cs="Arial"/>
          <w:sz w:val="18"/>
          <w:szCs w:val="18"/>
        </w:rPr>
      </w:pPr>
      <w:r>
        <w:rPr>
          <w:rFonts w:ascii="Arial" w:hAnsi="Arial" w:cs="Arial"/>
          <w:sz w:val="18"/>
          <w:szCs w:val="18"/>
        </w:rPr>
        <w:t>No tocante ao regime especial de tributação para microempresas, considerou-se o valor cobrado por contribuinte optante do Simples Candango, atualizado monetariamente com base nas expectativas futuras para o INPC (IBGE), índice adotado pela legislação para correção do tributo, para uma média móvel  referente aos quantitativos de contribuintes no período de setembro/2003 a fevereiro/2004 e estimativa para períodos de 36 meses subseqüentes até dezembro de 2007. Para as demais microempresas ainda não optantes, aplicou-se a metodologia de médias móveis da arrecadação desse segmento no período de setembro/2003 a fevereiro/2004 e nos períodos de trinta e seis meses subseqüentes até dezembro/2007.</w:t>
      </w:r>
    </w:p>
    <w:p w:rsidR="00AB50C7" w:rsidRDefault="00AB50C7">
      <w:pPr>
        <w:pStyle w:val="Corpodetexto2"/>
        <w:jc w:val="left"/>
        <w:rPr>
          <w:rFonts w:ascii="Times New Roman" w:hAnsi="Times New Roman" w:cs="Times New Roman"/>
          <w:color w:val="000000"/>
        </w:rPr>
      </w:pPr>
      <w:r>
        <w:rPr>
          <w:rFonts w:ascii="Times New Roman" w:hAnsi="Times New Roman" w:cs="Times New Roman"/>
          <w:color w:val="000000"/>
        </w:rPr>
        <w:t>Quanto às Contribuições para o Programa de Incentivo à Arrecadação e Educação Tributária – PINAT e para o Programa Bolsa Universitária, aplicaram-se os percentuais dispostos no Decreto nº 24.031/2003 sobre estimativas para 2004 do faturamento das empresas contribuintes. Em seguida, os valores previstos para 2004 foram atualizados monetariamente pelo IGP-DI médio para os exercícios 2005 a 2007.</w:t>
      </w:r>
    </w:p>
    <w:p w:rsidR="00AB50C7" w:rsidRDefault="00AB50C7">
      <w:pPr>
        <w:ind w:right="567"/>
        <w:jc w:val="both"/>
        <w:rPr>
          <w:rFonts w:ascii="Arial" w:hAnsi="Arial" w:cs="Arial"/>
          <w:sz w:val="18"/>
          <w:szCs w:val="18"/>
        </w:rPr>
      </w:pPr>
      <w:r>
        <w:rPr>
          <w:rFonts w:ascii="Arial" w:hAnsi="Arial" w:cs="Arial"/>
          <w:sz w:val="18"/>
          <w:szCs w:val="18"/>
        </w:rPr>
        <w:t>Por fim, para a previsão dos Encargos da Dívida Ativa Ajuizada, os valores arrecadados nos exercícios de 2001 a 2003 foram atualizados monetariamente para 2004 com base no INPC médio a fim de se obter a média anual da arrecadação no último triênio a preços do presente exercício, adotando a média como previsão desse item de receita para 2004. As previsões para 2005 a 2007 consistiram na atualização monetária anual da previsão para 2004 com base no INPC médio para 2005 a 2007, uma vez que o INPC é o índice de correção monetária de débitos inscritos na Dívida Ativa.</w:t>
      </w:r>
    </w:p>
    <w:p w:rsidR="00AB50C7" w:rsidRDefault="00AB50C7">
      <w:pPr>
        <w:pStyle w:val="font5"/>
        <w:spacing w:before="0" w:after="0"/>
        <w:ind w:right="567"/>
        <w:rPr>
          <w:rFonts w:ascii="Arial" w:eastAsia="Arial Unicode MS" w:hAnsi="Arial" w:cs="Arial"/>
        </w:rPr>
      </w:pPr>
      <w:r>
        <w:rPr>
          <w:rFonts w:ascii="Arial" w:eastAsia="Arial Unicode MS" w:hAnsi="Arial" w:cs="Arial"/>
        </w:rPr>
        <w:t>RESULTADOS</w:t>
      </w:r>
    </w:p>
    <w:p w:rsidR="00AB50C7" w:rsidRDefault="00AB50C7">
      <w:pPr>
        <w:pStyle w:val="Corpodetexto2"/>
      </w:pPr>
      <w:r>
        <w:t>Com base nas metodologias acima descritas, os resultados encontram-se expostos nos seguintes demonstrativos em anexo:</w:t>
      </w:r>
    </w:p>
    <w:p w:rsidR="00AB50C7" w:rsidRDefault="00AB50C7" w:rsidP="00AB50C7">
      <w:pPr>
        <w:numPr>
          <w:ilvl w:val="0"/>
          <w:numId w:val="3"/>
        </w:numPr>
        <w:tabs>
          <w:tab w:val="clear" w:pos="825"/>
          <w:tab w:val="num" w:pos="284"/>
        </w:tabs>
        <w:spacing w:after="120"/>
        <w:ind w:left="0" w:right="567" w:firstLine="0"/>
        <w:jc w:val="both"/>
        <w:rPr>
          <w:rFonts w:ascii="Arial" w:hAnsi="Arial" w:cs="Arial"/>
          <w:sz w:val="18"/>
          <w:szCs w:val="18"/>
        </w:rPr>
      </w:pPr>
      <w:r>
        <w:rPr>
          <w:rFonts w:ascii="Arial" w:hAnsi="Arial" w:cs="Arial"/>
          <w:sz w:val="18"/>
          <w:szCs w:val="18"/>
        </w:rPr>
        <w:t>QUADRO I – RELATÓRIO DE RECEITA PREVISTA DE ORIGEM TRIBUTÁRIA 2005 A 2007 VALORES CORRENTES EM R$;</w:t>
      </w:r>
    </w:p>
    <w:p w:rsidR="00AB50C7" w:rsidRDefault="00AB50C7" w:rsidP="00AB50C7">
      <w:pPr>
        <w:numPr>
          <w:ilvl w:val="0"/>
          <w:numId w:val="3"/>
        </w:numPr>
        <w:tabs>
          <w:tab w:val="clear" w:pos="825"/>
          <w:tab w:val="num" w:pos="284"/>
        </w:tabs>
        <w:spacing w:after="120"/>
        <w:ind w:left="0" w:right="567" w:firstLine="0"/>
        <w:jc w:val="both"/>
        <w:rPr>
          <w:rFonts w:ascii="Arial" w:hAnsi="Arial" w:cs="Arial"/>
          <w:sz w:val="18"/>
          <w:szCs w:val="18"/>
        </w:rPr>
      </w:pPr>
      <w:r>
        <w:rPr>
          <w:rFonts w:ascii="Arial" w:hAnsi="Arial" w:cs="Arial"/>
          <w:sz w:val="18"/>
          <w:szCs w:val="18"/>
        </w:rPr>
        <w:lastRenderedPageBreak/>
        <w:t>QUADRO II – RELATÓRIO DA RECEITA PREVISTA DE MULTAS E JUROS DE ORIGEM TRIBUTÁRIA 2005 A 2007 VALORES CORRENTES EM R$;</w:t>
      </w:r>
    </w:p>
    <w:p w:rsidR="00AB50C7" w:rsidRDefault="00AB50C7" w:rsidP="00AB50C7">
      <w:pPr>
        <w:numPr>
          <w:ilvl w:val="0"/>
          <w:numId w:val="3"/>
        </w:numPr>
        <w:tabs>
          <w:tab w:val="clear" w:pos="825"/>
          <w:tab w:val="num" w:pos="284"/>
        </w:tabs>
        <w:spacing w:after="120"/>
        <w:ind w:left="0" w:right="567" w:firstLine="0"/>
        <w:jc w:val="both"/>
        <w:rPr>
          <w:rFonts w:ascii="Arial" w:hAnsi="Arial" w:cs="Arial"/>
          <w:sz w:val="18"/>
          <w:szCs w:val="18"/>
        </w:rPr>
      </w:pPr>
      <w:r>
        <w:rPr>
          <w:rFonts w:ascii="Arial" w:hAnsi="Arial" w:cs="Arial"/>
          <w:sz w:val="18"/>
          <w:szCs w:val="18"/>
        </w:rPr>
        <w:t>QUADRO III – RELATÓRIO DA RECEITA PREVISTA DE ORIGEM TRIBUTÁRIA 2005 A 2007 VALORES CONSTANTES EM R$;</w:t>
      </w:r>
    </w:p>
    <w:p w:rsidR="00AB50C7" w:rsidRDefault="00AB50C7" w:rsidP="00AB50C7">
      <w:pPr>
        <w:numPr>
          <w:ilvl w:val="0"/>
          <w:numId w:val="3"/>
        </w:numPr>
        <w:tabs>
          <w:tab w:val="clear" w:pos="825"/>
          <w:tab w:val="num" w:pos="284"/>
        </w:tabs>
        <w:spacing w:after="120"/>
        <w:ind w:left="0" w:right="567" w:firstLine="0"/>
        <w:jc w:val="both"/>
        <w:rPr>
          <w:rFonts w:ascii="Arial" w:hAnsi="Arial" w:cs="Arial"/>
          <w:sz w:val="18"/>
          <w:szCs w:val="18"/>
        </w:rPr>
      </w:pPr>
      <w:r>
        <w:rPr>
          <w:rFonts w:ascii="Arial" w:hAnsi="Arial" w:cs="Arial"/>
          <w:sz w:val="18"/>
          <w:szCs w:val="18"/>
        </w:rPr>
        <w:t>QUADRO IV – RELATÓRIO DE RECEITA PREVISTA DE MULTAS E JUROS DE ORIGEM TRIBUTÁRIA 2005 A 2007 VALORES CONSTANTES EM R$;</w:t>
      </w:r>
    </w:p>
    <w:p w:rsidR="00AB50C7" w:rsidRDefault="00AB50C7" w:rsidP="00AB50C7">
      <w:pPr>
        <w:numPr>
          <w:ilvl w:val="0"/>
          <w:numId w:val="3"/>
        </w:numPr>
        <w:tabs>
          <w:tab w:val="clear" w:pos="825"/>
          <w:tab w:val="num" w:pos="284"/>
        </w:tabs>
        <w:spacing w:after="120"/>
        <w:ind w:left="0" w:right="567" w:firstLine="0"/>
        <w:jc w:val="both"/>
        <w:rPr>
          <w:rFonts w:ascii="Arial" w:hAnsi="Arial" w:cs="Arial"/>
          <w:sz w:val="18"/>
          <w:szCs w:val="18"/>
        </w:rPr>
      </w:pPr>
      <w:r>
        <w:rPr>
          <w:rFonts w:ascii="Arial" w:hAnsi="Arial" w:cs="Arial"/>
          <w:sz w:val="18"/>
          <w:szCs w:val="18"/>
        </w:rPr>
        <w:t>QUADRO V – EXPANSÃO REAL PREVISTA PARA A RECEITA DE ORIGEM TRIBUTÁRIA 2005 A 2007 VALORES CONSTANTES EM R$;</w:t>
      </w:r>
    </w:p>
    <w:p w:rsidR="00AB50C7" w:rsidRDefault="00AB50C7" w:rsidP="00AB50C7">
      <w:pPr>
        <w:numPr>
          <w:ilvl w:val="0"/>
          <w:numId w:val="3"/>
        </w:numPr>
        <w:tabs>
          <w:tab w:val="clear" w:pos="825"/>
          <w:tab w:val="num" w:pos="284"/>
        </w:tabs>
        <w:ind w:left="0" w:right="567" w:firstLine="0"/>
        <w:jc w:val="both"/>
        <w:rPr>
          <w:rFonts w:ascii="Arial" w:hAnsi="Arial" w:cs="Arial"/>
          <w:sz w:val="18"/>
          <w:szCs w:val="18"/>
        </w:rPr>
      </w:pPr>
      <w:r>
        <w:rPr>
          <w:rFonts w:ascii="Arial" w:hAnsi="Arial" w:cs="Arial"/>
          <w:sz w:val="18"/>
          <w:szCs w:val="18"/>
        </w:rPr>
        <w:t>QUADRO VI – RELATÓRIO DA RECEITA REALIZADA E PREVISTA DE ORIGEM TRIBUTÁRIA 2001-2007 VALORES CORRENTES EM R$.</w:t>
      </w:r>
    </w:p>
    <w:p w:rsidR="00AB50C7" w:rsidRDefault="00AB50C7">
      <w:pPr>
        <w:pStyle w:val="font5"/>
        <w:spacing w:before="0" w:after="0"/>
      </w:pPr>
    </w:p>
    <w:tbl>
      <w:tblPr>
        <w:tblW w:w="0" w:type="auto"/>
        <w:tblInd w:w="-21" w:type="dxa"/>
        <w:tblLayout w:type="fixed"/>
        <w:tblCellMar>
          <w:left w:w="0" w:type="dxa"/>
          <w:right w:w="0" w:type="dxa"/>
        </w:tblCellMar>
        <w:tblLook w:val="0000" w:firstRow="0" w:lastRow="0" w:firstColumn="0" w:lastColumn="0" w:noHBand="0" w:noVBand="0"/>
      </w:tblPr>
      <w:tblGrid>
        <w:gridCol w:w="951"/>
        <w:gridCol w:w="8767"/>
        <w:gridCol w:w="1506"/>
        <w:gridCol w:w="1506"/>
        <w:gridCol w:w="1506"/>
      </w:tblGrid>
      <w:tr w:rsidR="00AB50C7">
        <w:tblPrEx>
          <w:tblCellMar>
            <w:top w:w="0" w:type="dxa"/>
            <w:left w:w="0" w:type="dxa"/>
            <w:bottom w:w="0" w:type="dxa"/>
            <w:right w:w="0" w:type="dxa"/>
          </w:tblCellMar>
        </w:tblPrEx>
        <w:trPr>
          <w:cantSplit/>
          <w:trHeight w:val="255"/>
        </w:trPr>
        <w:tc>
          <w:tcPr>
            <w:tcW w:w="1423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QUADRO I</w:t>
            </w:r>
          </w:p>
        </w:tc>
      </w:tr>
      <w:tr w:rsidR="00AB50C7">
        <w:tblPrEx>
          <w:tblCellMar>
            <w:top w:w="0" w:type="dxa"/>
            <w:left w:w="0" w:type="dxa"/>
            <w:bottom w:w="0" w:type="dxa"/>
            <w:right w:w="0" w:type="dxa"/>
          </w:tblCellMar>
        </w:tblPrEx>
        <w:trPr>
          <w:cantSplit/>
          <w:trHeight w:val="255"/>
        </w:trPr>
        <w:tc>
          <w:tcPr>
            <w:tcW w:w="951" w:type="dxa"/>
            <w:tcBorders>
              <w:top w:val="nil"/>
              <w:left w:val="nil"/>
              <w:bottom w:val="nil"/>
              <w:right w:val="nil"/>
            </w:tcBorders>
            <w:vAlign w:val="center"/>
          </w:tcPr>
          <w:p w:rsidR="00AB50C7" w:rsidRDefault="00AB50C7">
            <w:pPr>
              <w:jc w:val="center"/>
              <w:rPr>
                <w:sz w:val="18"/>
                <w:szCs w:val="18"/>
              </w:rPr>
            </w:pPr>
          </w:p>
        </w:tc>
        <w:tc>
          <w:tcPr>
            <w:tcW w:w="8767" w:type="dxa"/>
            <w:tcBorders>
              <w:top w:val="nil"/>
              <w:left w:val="nil"/>
              <w:bottom w:val="nil"/>
              <w:right w:val="nil"/>
            </w:tcBorders>
            <w:vAlign w:val="center"/>
          </w:tcPr>
          <w:p w:rsidR="00AB50C7" w:rsidRDefault="00AB50C7">
            <w:pPr>
              <w:jc w:val="center"/>
              <w:rPr>
                <w:sz w:val="18"/>
                <w:szCs w:val="18"/>
              </w:rPr>
            </w:pPr>
          </w:p>
        </w:tc>
        <w:tc>
          <w:tcPr>
            <w:tcW w:w="1506" w:type="dxa"/>
            <w:tcBorders>
              <w:top w:val="nil"/>
              <w:left w:val="nil"/>
              <w:bottom w:val="nil"/>
              <w:right w:val="nil"/>
            </w:tcBorders>
            <w:vAlign w:val="center"/>
          </w:tcPr>
          <w:p w:rsidR="00AB50C7" w:rsidRDefault="00AB50C7">
            <w:pPr>
              <w:jc w:val="center"/>
              <w:rPr>
                <w:sz w:val="18"/>
                <w:szCs w:val="18"/>
              </w:rPr>
            </w:pPr>
          </w:p>
        </w:tc>
        <w:tc>
          <w:tcPr>
            <w:tcW w:w="1506" w:type="dxa"/>
            <w:tcBorders>
              <w:top w:val="nil"/>
              <w:left w:val="nil"/>
              <w:bottom w:val="nil"/>
              <w:right w:val="nil"/>
            </w:tcBorders>
            <w:vAlign w:val="center"/>
          </w:tcPr>
          <w:p w:rsidR="00AB50C7" w:rsidRDefault="00AB50C7">
            <w:pPr>
              <w:jc w:val="center"/>
              <w:rPr>
                <w:sz w:val="18"/>
                <w:szCs w:val="18"/>
              </w:rPr>
            </w:pPr>
          </w:p>
        </w:tc>
        <w:tc>
          <w:tcPr>
            <w:tcW w:w="1506" w:type="dxa"/>
            <w:tcBorders>
              <w:top w:val="nil"/>
              <w:left w:val="nil"/>
              <w:bottom w:val="nil"/>
              <w:right w:val="nil"/>
            </w:tcBorders>
            <w:vAlign w:val="center"/>
          </w:tcPr>
          <w:p w:rsidR="00AB50C7" w:rsidRDefault="00AB50C7">
            <w:pPr>
              <w:jc w:val="center"/>
              <w:rPr>
                <w:sz w:val="18"/>
                <w:szCs w:val="18"/>
              </w:rPr>
            </w:pPr>
          </w:p>
        </w:tc>
      </w:tr>
      <w:tr w:rsidR="00AB50C7">
        <w:tblPrEx>
          <w:tblCellMar>
            <w:top w:w="0" w:type="dxa"/>
            <w:left w:w="0" w:type="dxa"/>
            <w:bottom w:w="0" w:type="dxa"/>
            <w:right w:w="0" w:type="dxa"/>
          </w:tblCellMar>
        </w:tblPrEx>
        <w:trPr>
          <w:cantSplit/>
          <w:trHeight w:val="255"/>
        </w:trPr>
        <w:tc>
          <w:tcPr>
            <w:tcW w:w="1423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RELATÓRIO DA RECEITA PREVISTA DE ORIGEM TRIBUTÁRIA: 2005 A 2007</w:t>
            </w:r>
          </w:p>
        </w:tc>
      </w:tr>
      <w:tr w:rsidR="00AB50C7">
        <w:tblPrEx>
          <w:tblCellMar>
            <w:top w:w="0" w:type="dxa"/>
            <w:left w:w="0" w:type="dxa"/>
            <w:bottom w:w="0" w:type="dxa"/>
            <w:right w:w="0" w:type="dxa"/>
          </w:tblCellMar>
        </w:tblPrEx>
        <w:trPr>
          <w:cantSplit/>
          <w:trHeight w:val="255"/>
        </w:trPr>
        <w:tc>
          <w:tcPr>
            <w:tcW w:w="1423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 xml:space="preserve">Valores Correntes </w:t>
            </w:r>
          </w:p>
        </w:tc>
      </w:tr>
      <w:tr w:rsidR="00AB50C7">
        <w:tblPrEx>
          <w:tblCellMar>
            <w:top w:w="0" w:type="dxa"/>
            <w:left w:w="0" w:type="dxa"/>
            <w:bottom w:w="0" w:type="dxa"/>
            <w:right w:w="0" w:type="dxa"/>
          </w:tblCellMar>
        </w:tblPrEx>
        <w:trPr>
          <w:cantSplit/>
          <w:trHeight w:val="255"/>
        </w:trPr>
        <w:tc>
          <w:tcPr>
            <w:tcW w:w="951" w:type="dxa"/>
            <w:tcBorders>
              <w:top w:val="nil"/>
              <w:left w:val="nil"/>
              <w:bottom w:val="nil"/>
              <w:right w:val="nil"/>
            </w:tcBorders>
            <w:vAlign w:val="bottom"/>
          </w:tcPr>
          <w:p w:rsidR="00AB50C7" w:rsidRDefault="00AB50C7">
            <w:pPr>
              <w:rPr>
                <w:sz w:val="18"/>
                <w:szCs w:val="18"/>
              </w:rPr>
            </w:pPr>
          </w:p>
        </w:tc>
        <w:tc>
          <w:tcPr>
            <w:tcW w:w="8767"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4518" w:type="dxa"/>
            <w:gridSpan w:val="3"/>
            <w:tcBorders>
              <w:top w:val="nil"/>
              <w:left w:val="nil"/>
              <w:bottom w:val="single" w:sz="4" w:space="0" w:color="auto"/>
              <w:right w:val="nil"/>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951"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CÓDIGO</w:t>
            </w:r>
          </w:p>
        </w:tc>
        <w:tc>
          <w:tcPr>
            <w:tcW w:w="8767"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ESPECIFICAÇÃO</w:t>
            </w:r>
          </w:p>
        </w:tc>
        <w:tc>
          <w:tcPr>
            <w:tcW w:w="1506"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506"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506"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cantSplit/>
          <w:trHeight w:val="255"/>
        </w:trPr>
        <w:tc>
          <w:tcPr>
            <w:tcW w:w="951"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8767"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506"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506"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506"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1100.00.00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TRIBUTÁRIA</w:t>
            </w:r>
          </w:p>
        </w:tc>
        <w:tc>
          <w:tcPr>
            <w:tcW w:w="1506" w:type="dxa"/>
            <w:tcBorders>
              <w:top w:val="nil"/>
              <w:left w:val="nil"/>
              <w:bottom w:val="single" w:sz="4" w:space="0" w:color="auto"/>
              <w:right w:val="single" w:sz="4" w:space="0" w:color="auto"/>
            </w:tcBorders>
            <w:vAlign w:val="bottom"/>
          </w:tcPr>
          <w:p w:rsidR="00AB50C7" w:rsidRDefault="00AB50C7">
            <w:pPr>
              <w:pStyle w:val="xl76"/>
              <w:spacing w:before="0" w:after="0"/>
              <w:jc w:val="right"/>
              <w:rPr>
                <w:b w:val="0"/>
                <w:bCs w:val="0"/>
              </w:rPr>
            </w:pPr>
            <w:r>
              <w:rPr>
                <w:b w:val="0"/>
                <w:bCs w:val="0"/>
              </w:rPr>
              <w:t xml:space="preserve">      3.852.345.730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4.144.913.192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4.521.042.990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1110.00.00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3.783.896.245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4.071.547.280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4.442.895.816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SOBRE O PATRIMÔNIO E A RENDA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548.398.353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580.396.270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611.227.966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1112.02.00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 PROPRIEDADE PREDIAL E TERRITORIAL URBANO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236.184.140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248.941.692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261.118.864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1112.05.00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 PROPRIEDADE DE VEÍCULO AUTOMOTORES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238.406.392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251.283.980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263.575.726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1112.07.00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S/TRANS. CAUSA MORTIS OU DOAÇÃO BENS E DIREITOS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10.424.884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11.314.136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12.203.388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1112.08.00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DE TRANS. INTER VIVOS DE BENS IMÓVEIS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63.382.936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68.856.462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74.329.987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SOBRE A PRODUÇÃO E CIRCULAÇÃO</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3.235.497.892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3.491.151.010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3.831.667.850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1113.02.00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 OP. REL.CIRC.MERC. S/ SERV.TRANSP.E COMUNICAÇÃO</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2.725.417.697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2.932.931.261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3.222.992.060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1113.05.00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SOBRE SERVIÇOS DE QUALQUER NATUREZA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479.183.869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526.459.524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576.091.549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1113.06.00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SIMPLES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30.896.326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31.760.225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32.584.241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1120.00.00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68.449.485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73.365.911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78.147.174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PELO EXERCÍCIO DO PODER DE POLÍCIA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12.905.318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14.772.563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16.639.808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1121.17.00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FISCALIZAÇÃO DE VIGILÂNCIA SANITÁRIA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1.185.259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1.356.752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1.528.245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1121.21.00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CONTROLE E FISCALIZAÇÃO AMBIENTAL</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429.574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491.728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553.883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1121.25.00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LICENÇA FUNC. ESTAB. COM. IND. E PREST. DE SERVIÇOS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4.400.409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5.037.095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5.673.782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1121.26.00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PUBLICIDADE COMERCIAL</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760.259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870.260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980.260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1121.29.00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LICENÇA PARA EXECUÇÃO DE OBRAS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2.043.083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2.338.693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2.634.303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1121.31.00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UTILIZAÇÃO DE ÁREA DE DOMÍNIO PÚBLICO</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4.086.733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4.678.035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5.269.336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1122.00.00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PELA PRESTAÇÃO DE SERVIÇOS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55.544.167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58.593.348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61.507.366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1122.03.00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EXPEDIENTE</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208.635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238.822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269.009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1122.29.00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FISC., PREVENÇÃO E EXTINÇÃO DE INCÊNDIO E PÂNICO</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331.188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379.107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427.026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1122.90.00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LIMPEZA PÚBLICA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55.004.344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57.975.419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60.811.331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1220.30.00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CONTRIBUIÇÃO  PROG. INCENTIVO ARREC. EDUC. TRIBUTÁRIA - PINAT</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732.467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772.239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811.972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1220.31.00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CONTRIBUIÇÃO  PROG. INCENTIVO À BOLSA UNIVERSITÁRIA</w:t>
            </w:r>
          </w:p>
        </w:tc>
        <w:tc>
          <w:tcPr>
            <w:tcW w:w="1506" w:type="dxa"/>
            <w:tcBorders>
              <w:top w:val="nil"/>
              <w:left w:val="nil"/>
              <w:bottom w:val="nil"/>
              <w:right w:val="nil"/>
            </w:tcBorders>
            <w:vAlign w:val="bottom"/>
          </w:tcPr>
          <w:p w:rsidR="00AB50C7" w:rsidRDefault="00AB50C7">
            <w:pPr>
              <w:jc w:val="right"/>
              <w:rPr>
                <w:sz w:val="18"/>
                <w:szCs w:val="18"/>
              </w:rPr>
            </w:pPr>
            <w:r>
              <w:rPr>
                <w:rFonts w:ascii="Arial" w:hAnsi="Arial" w:cs="Arial"/>
                <w:sz w:val="18"/>
                <w:szCs w:val="18"/>
              </w:rPr>
              <w:t xml:space="preserve">               310.873 </w:t>
            </w:r>
          </w:p>
        </w:tc>
        <w:tc>
          <w:tcPr>
            <w:tcW w:w="1506"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327.753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344.616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1900.00.00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OUTRAS RECEITAS CORRENTES</w:t>
            </w:r>
          </w:p>
        </w:tc>
        <w:tc>
          <w:tcPr>
            <w:tcW w:w="150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78.634.773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87.597.683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96.558.757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DOS TRIBUTOS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23.872.153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25.921.488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27.970.823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1911.20.00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E JUROS DE MORA DO ITCD</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447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1911.23.00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POR DESCUMPRIMENTO DE OBRIGAÇÃO ACESSÓRIA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1.243.435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1.350.179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1.456.923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lastRenderedPageBreak/>
              <w:t>1911.38.00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IPTU</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4.652.752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5.052.174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5.451.595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1911.39.00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ITBI</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429.652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466.536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503.420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1911.40.00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ISS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2.033.778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2.208.370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2.382.962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1911.41.00</w:t>
            </w:r>
          </w:p>
        </w:tc>
        <w:tc>
          <w:tcPr>
            <w:tcW w:w="8767"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IPVA</w:t>
            </w:r>
          </w:p>
        </w:tc>
        <w:tc>
          <w:tcPr>
            <w:tcW w:w="1506"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6.147.150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6.674.860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7.202.570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1911.42.00</w:t>
            </w:r>
          </w:p>
        </w:tc>
        <w:tc>
          <w:tcPr>
            <w:tcW w:w="8767"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ICMS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8.183.469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8.885.989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9.588.509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1911.43.00</w:t>
            </w:r>
          </w:p>
        </w:tc>
        <w:tc>
          <w:tcPr>
            <w:tcW w:w="8767"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xml:space="preserve">    MULTAS E JUROS DE MORA DA TLP</w:t>
            </w:r>
          </w:p>
        </w:tc>
        <w:tc>
          <w:tcPr>
            <w:tcW w:w="1506"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283.038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307.336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331.633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1911.44.00</w:t>
            </w:r>
          </w:p>
        </w:tc>
        <w:tc>
          <w:tcPr>
            <w:tcW w:w="8767"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IMPOSTO SIMPLES</w:t>
            </w:r>
          </w:p>
        </w:tc>
        <w:tc>
          <w:tcPr>
            <w:tcW w:w="1506"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1911.99.00</w:t>
            </w:r>
          </w:p>
        </w:tc>
        <w:tc>
          <w:tcPr>
            <w:tcW w:w="8767"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DE OUTROS TRIBUTOS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898.446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975.574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1.052.702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TRIBUTÁRIA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9.899.290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11.142.711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12.386.133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1913.11.00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IPTU</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3.875.276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4.362.038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4.848.801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1913.12.00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ITBI</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27.233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30.653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34.074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1913.13.00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ISS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788.043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887.026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986.010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1913.14.00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IPVA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2.685.128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3.022.399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3.359.670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1913.15.00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ICMS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789.360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888.510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987.659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1913.20.00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ITCD</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6.853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7.714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8.574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1913.22.00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DA TLP</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1.116.051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1.256.234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1.396.418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1913.25.00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DO IMPOSTO SIMPLES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2.149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2.419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2.689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1913.99.00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DE OUTROS TRIBUTOS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609.198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685.718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762.238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TRIBUTÁRIA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43.506.075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49.107.324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54.708.574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1931.11.00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IPTU</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16.605.441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18.743.331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20.881.221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1931.12.00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ITBI</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94.290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106.430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118.569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1931.13.00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ISS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5.216.292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5.887.871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6.559.450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1931.14.00</w:t>
            </w:r>
          </w:p>
        </w:tc>
        <w:tc>
          <w:tcPr>
            <w:tcW w:w="8767" w:type="dxa"/>
            <w:tcBorders>
              <w:top w:val="nil"/>
              <w:left w:val="single" w:sz="4" w:space="0" w:color="auto"/>
              <w:bottom w:val="single" w:sz="4" w:space="0" w:color="auto"/>
              <w:right w:val="single" w:sz="4" w:space="0" w:color="auto"/>
            </w:tcBorders>
            <w:vAlign w:val="bottom"/>
          </w:tcPr>
          <w:p w:rsidR="00AB50C7" w:rsidRDefault="00AB50C7">
            <w:pPr>
              <w:pStyle w:val="font5"/>
              <w:spacing w:before="0" w:after="0"/>
            </w:pPr>
            <w:r>
              <w:t xml:space="preserve">    RECEITA DA DÍVIDA ATIVA DO IPVA</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7.527.806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8.496.983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9.466.161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1931.15.00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ICMS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5.429.257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6.128.254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6.827.252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1931.17.00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DA TLP</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4.376.642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4.940.119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5.503.595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1931.20.00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ITCD</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49.815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56.228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62.642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1931.21.00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IMPOSTO SIMPLES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90.517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102.170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113.824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1931.25.00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DÍVIDA ATIVA-LC 52/97 (COMP.C/ PRECATÓRIOS)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3.566.435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4.025.601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4.484.767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1931.99.00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DE OUTROS TRIBUTOS</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549.581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620.337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691.094 </w:t>
            </w:r>
          </w:p>
        </w:tc>
      </w:tr>
      <w:tr w:rsidR="00AB50C7">
        <w:tblPrEx>
          <w:tblCellMar>
            <w:top w:w="0" w:type="dxa"/>
            <w:left w:w="0" w:type="dxa"/>
            <w:bottom w:w="0" w:type="dxa"/>
            <w:right w:w="0" w:type="dxa"/>
          </w:tblCellMar>
        </w:tblPrEx>
        <w:trPr>
          <w:cantSplit/>
          <w:trHeight w:val="255"/>
        </w:trPr>
        <w:tc>
          <w:tcPr>
            <w:tcW w:w="951"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1934.00.00</w:t>
            </w:r>
          </w:p>
        </w:tc>
        <w:tc>
          <w:tcPr>
            <w:tcW w:w="8767"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ENCARGOS DA DÍVIDA ATIVA AJUIZADA (1)</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1.357.255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1.426.160 </w:t>
            </w:r>
          </w:p>
        </w:tc>
        <w:tc>
          <w:tcPr>
            <w:tcW w:w="150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1.493.227 </w:t>
            </w:r>
          </w:p>
        </w:tc>
      </w:tr>
      <w:tr w:rsidR="00AB50C7">
        <w:tblPrEx>
          <w:tblCellMar>
            <w:top w:w="0" w:type="dxa"/>
            <w:left w:w="0" w:type="dxa"/>
            <w:bottom w:w="0" w:type="dxa"/>
            <w:right w:w="0" w:type="dxa"/>
          </w:tblCellMar>
        </w:tblPrEx>
        <w:trPr>
          <w:cantSplit/>
          <w:trHeight w:val="255"/>
        </w:trPr>
        <w:tc>
          <w:tcPr>
            <w:tcW w:w="14236" w:type="dxa"/>
            <w:gridSpan w:val="5"/>
            <w:tcBorders>
              <w:top w:val="single" w:sz="4" w:space="0" w:color="auto"/>
              <w:left w:val="nil"/>
              <w:bottom w:val="nil"/>
              <w:right w:val="nil"/>
            </w:tcBorders>
            <w:vAlign w:val="bottom"/>
          </w:tcPr>
          <w:p w:rsidR="00AB50C7" w:rsidRDefault="00AB50C7">
            <w:pPr>
              <w:rPr>
                <w:sz w:val="18"/>
                <w:szCs w:val="18"/>
              </w:rPr>
            </w:pPr>
            <w:r>
              <w:rPr>
                <w:rFonts w:ascii="Arial" w:hAnsi="Arial" w:cs="Arial"/>
                <w:sz w:val="18"/>
                <w:szCs w:val="18"/>
              </w:rPr>
              <w:t>Nota: (1) Inclui Dívida Ativa Não-Tributária.</w:t>
            </w:r>
          </w:p>
        </w:tc>
      </w:tr>
      <w:tr w:rsidR="00AB50C7">
        <w:tblPrEx>
          <w:tblCellMar>
            <w:top w:w="0" w:type="dxa"/>
            <w:left w:w="0" w:type="dxa"/>
            <w:bottom w:w="0" w:type="dxa"/>
            <w:right w:w="0" w:type="dxa"/>
          </w:tblCellMar>
        </w:tblPrEx>
        <w:trPr>
          <w:cantSplit/>
          <w:trHeight w:val="255"/>
        </w:trPr>
        <w:tc>
          <w:tcPr>
            <w:tcW w:w="1423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Elaboração: Núcleo de Análise e Projeção da Arrecadação/GERET/DIRAR/SUREC/SEF.</w:t>
            </w:r>
          </w:p>
        </w:tc>
      </w:tr>
    </w:tbl>
    <w:p w:rsidR="00AB50C7" w:rsidRDefault="00AB50C7">
      <w:pPr>
        <w:rPr>
          <w:sz w:val="18"/>
          <w:szCs w:val="18"/>
        </w:rPr>
      </w:pPr>
    </w:p>
    <w:tbl>
      <w:tblPr>
        <w:tblW w:w="0" w:type="auto"/>
        <w:tblInd w:w="-21" w:type="dxa"/>
        <w:tblLayout w:type="fixed"/>
        <w:tblCellMar>
          <w:left w:w="0" w:type="dxa"/>
          <w:right w:w="0" w:type="dxa"/>
        </w:tblCellMar>
        <w:tblLook w:val="0000" w:firstRow="0" w:lastRow="0" w:firstColumn="0" w:lastColumn="0" w:noHBand="0" w:noVBand="0"/>
      </w:tblPr>
      <w:tblGrid>
        <w:gridCol w:w="1047"/>
        <w:gridCol w:w="8613"/>
        <w:gridCol w:w="1560"/>
        <w:gridCol w:w="1530"/>
        <w:gridCol w:w="1382"/>
      </w:tblGrid>
      <w:tr w:rsidR="00AB50C7">
        <w:tblPrEx>
          <w:tblCellMar>
            <w:top w:w="0" w:type="dxa"/>
            <w:left w:w="0" w:type="dxa"/>
            <w:bottom w:w="0" w:type="dxa"/>
            <w:right w:w="0" w:type="dxa"/>
          </w:tblCellMar>
        </w:tblPrEx>
        <w:trPr>
          <w:cantSplit/>
          <w:trHeight w:val="255"/>
        </w:trPr>
        <w:tc>
          <w:tcPr>
            <w:tcW w:w="14132" w:type="dxa"/>
            <w:gridSpan w:val="5"/>
            <w:tcBorders>
              <w:top w:val="nil"/>
              <w:left w:val="nil"/>
              <w:bottom w:val="nil"/>
              <w:right w:val="nil"/>
            </w:tcBorders>
          </w:tcPr>
          <w:p w:rsidR="00AB50C7" w:rsidRDefault="00AB50C7">
            <w:pPr>
              <w:pStyle w:val="Ttulo9"/>
              <w:rPr>
                <w:b w:val="0"/>
                <w:bCs w:val="0"/>
              </w:rPr>
            </w:pPr>
            <w:r>
              <w:rPr>
                <w:b w:val="0"/>
                <w:bCs w:val="0"/>
              </w:rPr>
              <w:t>QUADRO II</w:t>
            </w:r>
          </w:p>
        </w:tc>
      </w:tr>
      <w:tr w:rsidR="00AB50C7">
        <w:tblPrEx>
          <w:tblCellMar>
            <w:top w:w="0" w:type="dxa"/>
            <w:left w:w="0" w:type="dxa"/>
            <w:bottom w:w="0" w:type="dxa"/>
            <w:right w:w="0" w:type="dxa"/>
          </w:tblCellMar>
        </w:tblPrEx>
        <w:trPr>
          <w:cantSplit/>
          <w:trHeight w:val="255"/>
        </w:trPr>
        <w:tc>
          <w:tcPr>
            <w:tcW w:w="14132"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RELATÓRIO DA RECEITA PREVISTA DE MULTAS E JUROS DE ORIGEM TRIBUTÁRIA: 2005 A 2007</w:t>
            </w:r>
          </w:p>
        </w:tc>
      </w:tr>
      <w:tr w:rsidR="00AB50C7">
        <w:tblPrEx>
          <w:tblCellMar>
            <w:top w:w="0" w:type="dxa"/>
            <w:left w:w="0" w:type="dxa"/>
            <w:bottom w:w="0" w:type="dxa"/>
            <w:right w:w="0" w:type="dxa"/>
          </w:tblCellMar>
        </w:tblPrEx>
        <w:trPr>
          <w:cantSplit/>
          <w:trHeight w:val="255"/>
        </w:trPr>
        <w:tc>
          <w:tcPr>
            <w:tcW w:w="14132"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 xml:space="preserve">Valores Correntes </w:t>
            </w:r>
          </w:p>
        </w:tc>
      </w:tr>
      <w:tr w:rsidR="00AB50C7">
        <w:tblPrEx>
          <w:tblCellMar>
            <w:top w:w="0" w:type="dxa"/>
            <w:left w:w="0" w:type="dxa"/>
            <w:bottom w:w="0" w:type="dxa"/>
            <w:right w:w="0" w:type="dxa"/>
          </w:tblCellMar>
        </w:tblPrEx>
        <w:trPr>
          <w:cantSplit/>
          <w:trHeight w:val="255"/>
        </w:trPr>
        <w:tc>
          <w:tcPr>
            <w:tcW w:w="1047" w:type="dxa"/>
            <w:tcBorders>
              <w:top w:val="nil"/>
              <w:left w:val="nil"/>
              <w:bottom w:val="nil"/>
              <w:right w:val="nil"/>
            </w:tcBorders>
            <w:vAlign w:val="bottom"/>
          </w:tcPr>
          <w:p w:rsidR="00AB50C7" w:rsidRDefault="00AB50C7">
            <w:pPr>
              <w:rPr>
                <w:sz w:val="18"/>
                <w:szCs w:val="18"/>
              </w:rPr>
            </w:pPr>
          </w:p>
        </w:tc>
        <w:tc>
          <w:tcPr>
            <w:tcW w:w="8613" w:type="dxa"/>
            <w:tcBorders>
              <w:top w:val="nil"/>
              <w:left w:val="nil"/>
              <w:bottom w:val="nil"/>
              <w:right w:val="nil"/>
            </w:tcBorders>
            <w:vAlign w:val="center"/>
          </w:tcPr>
          <w:p w:rsidR="00AB50C7" w:rsidRDefault="00AB50C7">
            <w:pPr>
              <w:jc w:val="center"/>
              <w:rPr>
                <w:sz w:val="18"/>
                <w:szCs w:val="18"/>
              </w:rPr>
            </w:pPr>
          </w:p>
        </w:tc>
        <w:tc>
          <w:tcPr>
            <w:tcW w:w="1560" w:type="dxa"/>
            <w:tcBorders>
              <w:top w:val="nil"/>
              <w:left w:val="nil"/>
              <w:bottom w:val="nil"/>
              <w:right w:val="nil"/>
            </w:tcBorders>
            <w:vAlign w:val="bottom"/>
          </w:tcPr>
          <w:p w:rsidR="00AB50C7" w:rsidRDefault="00AB50C7">
            <w:pPr>
              <w:rPr>
                <w:sz w:val="18"/>
                <w:szCs w:val="18"/>
              </w:rPr>
            </w:pPr>
          </w:p>
        </w:tc>
        <w:tc>
          <w:tcPr>
            <w:tcW w:w="1530" w:type="dxa"/>
            <w:tcBorders>
              <w:top w:val="nil"/>
              <w:left w:val="nil"/>
              <w:bottom w:val="nil"/>
              <w:right w:val="nil"/>
            </w:tcBorders>
            <w:vAlign w:val="bottom"/>
          </w:tcPr>
          <w:p w:rsidR="00AB50C7" w:rsidRDefault="00AB50C7">
            <w:pPr>
              <w:rPr>
                <w:sz w:val="18"/>
                <w:szCs w:val="18"/>
              </w:rPr>
            </w:pPr>
          </w:p>
        </w:tc>
        <w:tc>
          <w:tcPr>
            <w:tcW w:w="1382"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1047"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CÓDIGO</w:t>
            </w:r>
          </w:p>
        </w:tc>
        <w:tc>
          <w:tcPr>
            <w:tcW w:w="8613"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ESPECIFICAÇÃO</w:t>
            </w:r>
          </w:p>
        </w:tc>
        <w:tc>
          <w:tcPr>
            <w:tcW w:w="1560"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530"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382"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cantSplit/>
          <w:trHeight w:val="255"/>
        </w:trPr>
        <w:tc>
          <w:tcPr>
            <w:tcW w:w="1047"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8613"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530"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382"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1911.00.00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MULTAS E JUROS DE MORA DOS TRIBUTOS </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23.872.153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25.921.488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27.970.823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1911.20.00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E JUROS DE MORA DO ITCD</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382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414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447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1911.20.01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ITCD</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370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402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433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1911.20.02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DO ITCD</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lastRenderedPageBreak/>
              <w:t>1911.23.00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POR DESCUMPRIMENTO DE OBRIGAÇÃO ACESSÓRIA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1.243.435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1.350.179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1.456.923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1911.23.01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POR ATRASO DA DMICRO</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307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332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1911.23.04</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 DESCUMPRIMENTO OBRIGAÇÃO TRIBUTÁRIA ACESSÓRIA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1.241.559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1.348.142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1.454.725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1911.23.05</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OBRIGAÇÃO ACESSÓRIA - LC 52/97 (SINAL)</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1.593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1.730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1.867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1911.38.00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IPTU</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4.652.752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5.052.174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5.451.595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1911.38.01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IIPTU</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3.291.520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3.574.085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3.856.649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1911.38.02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IPTU</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1.361.233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1.478.089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1.594.946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1911.39.00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ITBI</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429.652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466.536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503.420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1911.39.01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ITBI</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151.666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164.686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177.706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1911.39.02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ITBI</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277.986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301.850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325.714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1911.40.00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ISS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2.033.778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2.208.370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2.382.962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1911.40.01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ISS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1.402.208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1.522.582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1.642.957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1911.40.02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ISS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631.570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685.787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740.005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1911.41.00</w:t>
            </w:r>
          </w:p>
        </w:tc>
        <w:tc>
          <w:tcPr>
            <w:tcW w:w="8613"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IPVA</w:t>
            </w:r>
          </w:p>
        </w:tc>
        <w:tc>
          <w:tcPr>
            <w:tcW w:w="156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6.147.150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6.674.860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7.202.570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1911.41.01</w:t>
            </w:r>
          </w:p>
        </w:tc>
        <w:tc>
          <w:tcPr>
            <w:tcW w:w="8613"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IPVA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4.647.267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5.046.217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5.445.168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IPVA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1.499.883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1.628.643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1.757.402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ICMS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8.183.469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8.885.989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9.588.509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ICMS </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5.384.928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5.847.204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6.309.480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ICMS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2.798.541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3.038.785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3.279.029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1911.43.00</w:t>
            </w:r>
          </w:p>
        </w:tc>
        <w:tc>
          <w:tcPr>
            <w:tcW w:w="8613"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DA TLP</w:t>
            </w:r>
          </w:p>
        </w:tc>
        <w:tc>
          <w:tcPr>
            <w:tcW w:w="156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283.038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307.336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331.633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1911.43.01</w:t>
            </w:r>
          </w:p>
        </w:tc>
        <w:tc>
          <w:tcPr>
            <w:tcW w:w="8613"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TLP</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162.034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175.944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189.854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TLP</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121.004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131.392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141.779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1911.44.00</w:t>
            </w:r>
          </w:p>
        </w:tc>
        <w:tc>
          <w:tcPr>
            <w:tcW w:w="8613"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IMPOSTO SIMPLES</w:t>
            </w:r>
          </w:p>
        </w:tc>
        <w:tc>
          <w:tcPr>
            <w:tcW w:w="156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56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1911.44.01</w:t>
            </w:r>
          </w:p>
        </w:tc>
        <w:tc>
          <w:tcPr>
            <w:tcW w:w="8613"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IMPOSTO SIMPLES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45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IMPOSTO SIMPLES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DE OUTROS TRIBUTOS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898.446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975.574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1.052.702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 OUTROS TRIBUTOS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386.903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420.117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453.331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 OUTROS TRIBUTOS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511.543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555.457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599.371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1913.00.00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MULTAS E JUROS DE MORA DA DÍVIDA ATIVA TRIBUTÁRIA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9.899.290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11.142.711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12.386.133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1913.11.00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IPTU</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3.875.276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4.362.038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4.848.801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1913.11.01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IPTU</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761.595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857.257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952.919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1913.11.02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IPTU</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3.113.681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3.504.781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3.895.882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1913.12.00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ITBI</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27.233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30.653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34.074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1913.12.01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ITBI</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4.134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4.653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5.173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1913.12.02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ITBI</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23.099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26.000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28.901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1913.13.00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ISS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788.043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887.026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986.010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1913.13.01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ISS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266.461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299.930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333.400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1913.13.02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ISS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521.582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587.096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652.610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1913.14.00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IPVA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2.685.128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3.022.399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3.359.670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1913.14.01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IPVA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675.334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760.161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844.988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1913.14.02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IPVA</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2.009.793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2.262.238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2.514.682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1913.15.00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ICMS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789.360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888.510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987.659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lastRenderedPageBreak/>
              <w:t>1913.15.01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ICMS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325.916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366.853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407.791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1913.15.02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ICMS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463.444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521.656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579.868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1913.20.00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ITCD</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6.853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7.714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8.574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1913.20.01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ITCD</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1.375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1.548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1.721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1913.20.02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ITCD</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5.477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6.165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6.854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1913.22.00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DA TLP</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1.116.051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1.256.234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1.396.418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1913.22.01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DA TLP</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224.843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253.085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281.327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1913.22.02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DA TLP</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891.207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1.003.149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1.115.091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1913.25.00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DO IMPOSTO SIMPLES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2.149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2.419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2.689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1913.25.01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IMPOSTO SIMPLES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2.149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2.419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2.689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1913.25.02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IMPOSTO SIMPLES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1913.99.00</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DE OUTROS TRIBUTOS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609.198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685.718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762.238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1913.99.01</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DE OUTROS TRIBUTOS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518.448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583.569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648.690 </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1913.99.02</w:t>
            </w:r>
          </w:p>
        </w:tc>
        <w:tc>
          <w:tcPr>
            <w:tcW w:w="8613"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DE OUTROS TRIBUTOS</w:t>
            </w:r>
          </w:p>
        </w:tc>
        <w:tc>
          <w:tcPr>
            <w:tcW w:w="156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90.750 </w:t>
            </w:r>
          </w:p>
        </w:tc>
        <w:tc>
          <w:tcPr>
            <w:tcW w:w="153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102.149 </w:t>
            </w:r>
          </w:p>
        </w:tc>
        <w:tc>
          <w:tcPr>
            <w:tcW w:w="138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113.548 </w:t>
            </w:r>
          </w:p>
        </w:tc>
      </w:tr>
      <w:tr w:rsidR="00AB50C7">
        <w:tblPrEx>
          <w:tblCellMar>
            <w:top w:w="0" w:type="dxa"/>
            <w:left w:w="0" w:type="dxa"/>
            <w:bottom w:w="0" w:type="dxa"/>
            <w:right w:w="0" w:type="dxa"/>
          </w:tblCellMar>
        </w:tblPrEx>
        <w:trPr>
          <w:cantSplit/>
          <w:trHeight w:val="255"/>
        </w:trPr>
        <w:tc>
          <w:tcPr>
            <w:tcW w:w="14132" w:type="dxa"/>
            <w:gridSpan w:val="5"/>
            <w:tcBorders>
              <w:top w:val="single" w:sz="4" w:space="0" w:color="auto"/>
              <w:left w:val="nil"/>
              <w:bottom w:val="nil"/>
              <w:right w:val="nil"/>
            </w:tcBorders>
            <w:vAlign w:val="bottom"/>
          </w:tcPr>
          <w:p w:rsidR="00AB50C7" w:rsidRDefault="00AB50C7">
            <w:pPr>
              <w:rPr>
                <w:sz w:val="18"/>
                <w:szCs w:val="18"/>
              </w:rPr>
            </w:pPr>
            <w:r>
              <w:rPr>
                <w:rFonts w:ascii="Arial" w:hAnsi="Arial" w:cs="Arial"/>
                <w:sz w:val="18"/>
                <w:szCs w:val="18"/>
              </w:rPr>
              <w:t>Elaboração: Núcleo de Análise e Projeção da Arrecadação/GERET/DIRAR/SUREC/SEF.</w:t>
            </w:r>
          </w:p>
        </w:tc>
      </w:tr>
    </w:tbl>
    <w:p w:rsidR="00AB50C7" w:rsidRDefault="00AB50C7">
      <w:pPr>
        <w:rPr>
          <w:sz w:val="18"/>
          <w:szCs w:val="18"/>
        </w:rPr>
      </w:pPr>
    </w:p>
    <w:tbl>
      <w:tblPr>
        <w:tblW w:w="0" w:type="auto"/>
        <w:tblInd w:w="-21" w:type="dxa"/>
        <w:tblLayout w:type="fixed"/>
        <w:tblCellMar>
          <w:left w:w="0" w:type="dxa"/>
          <w:right w:w="0" w:type="dxa"/>
        </w:tblCellMar>
        <w:tblLook w:val="0000" w:firstRow="0" w:lastRow="0" w:firstColumn="0" w:lastColumn="0" w:noHBand="0" w:noVBand="0"/>
      </w:tblPr>
      <w:tblGrid>
        <w:gridCol w:w="1050"/>
        <w:gridCol w:w="8654"/>
        <w:gridCol w:w="1516"/>
        <w:gridCol w:w="1409"/>
        <w:gridCol w:w="1567"/>
      </w:tblGrid>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QUADRO III</w:t>
            </w:r>
          </w:p>
        </w:tc>
      </w:tr>
      <w:tr w:rsidR="00AB50C7">
        <w:tblPrEx>
          <w:tblCellMar>
            <w:top w:w="0" w:type="dxa"/>
            <w:left w:w="0" w:type="dxa"/>
            <w:bottom w:w="0" w:type="dxa"/>
            <w:right w:w="0" w:type="dxa"/>
          </w:tblCellMar>
        </w:tblPrEx>
        <w:trPr>
          <w:cantSplit/>
          <w:trHeight w:val="255"/>
        </w:trPr>
        <w:tc>
          <w:tcPr>
            <w:tcW w:w="1050" w:type="dxa"/>
            <w:tcBorders>
              <w:top w:val="nil"/>
              <w:left w:val="nil"/>
              <w:bottom w:val="nil"/>
              <w:right w:val="nil"/>
            </w:tcBorders>
            <w:vAlign w:val="center"/>
          </w:tcPr>
          <w:p w:rsidR="00AB50C7" w:rsidRDefault="00AB50C7">
            <w:pPr>
              <w:jc w:val="center"/>
              <w:rPr>
                <w:sz w:val="18"/>
                <w:szCs w:val="18"/>
              </w:rPr>
            </w:pPr>
          </w:p>
        </w:tc>
        <w:tc>
          <w:tcPr>
            <w:tcW w:w="8654" w:type="dxa"/>
            <w:tcBorders>
              <w:top w:val="nil"/>
              <w:left w:val="nil"/>
              <w:bottom w:val="nil"/>
              <w:right w:val="nil"/>
            </w:tcBorders>
            <w:vAlign w:val="center"/>
          </w:tcPr>
          <w:p w:rsidR="00AB50C7" w:rsidRDefault="00AB50C7">
            <w:pPr>
              <w:jc w:val="center"/>
              <w:rPr>
                <w:sz w:val="18"/>
                <w:szCs w:val="18"/>
              </w:rPr>
            </w:pPr>
          </w:p>
        </w:tc>
        <w:tc>
          <w:tcPr>
            <w:tcW w:w="1516" w:type="dxa"/>
            <w:tcBorders>
              <w:top w:val="nil"/>
              <w:left w:val="nil"/>
              <w:bottom w:val="nil"/>
              <w:right w:val="nil"/>
            </w:tcBorders>
            <w:vAlign w:val="center"/>
          </w:tcPr>
          <w:p w:rsidR="00AB50C7" w:rsidRDefault="00AB50C7">
            <w:pPr>
              <w:jc w:val="center"/>
              <w:rPr>
                <w:sz w:val="18"/>
                <w:szCs w:val="18"/>
              </w:rPr>
            </w:pPr>
          </w:p>
        </w:tc>
        <w:tc>
          <w:tcPr>
            <w:tcW w:w="1409" w:type="dxa"/>
            <w:tcBorders>
              <w:top w:val="nil"/>
              <w:left w:val="nil"/>
              <w:bottom w:val="nil"/>
              <w:right w:val="nil"/>
            </w:tcBorders>
            <w:vAlign w:val="center"/>
          </w:tcPr>
          <w:p w:rsidR="00AB50C7" w:rsidRDefault="00AB50C7">
            <w:pPr>
              <w:jc w:val="center"/>
              <w:rPr>
                <w:sz w:val="18"/>
                <w:szCs w:val="18"/>
              </w:rPr>
            </w:pPr>
          </w:p>
        </w:tc>
        <w:tc>
          <w:tcPr>
            <w:tcW w:w="1567" w:type="dxa"/>
            <w:tcBorders>
              <w:top w:val="nil"/>
              <w:left w:val="nil"/>
              <w:bottom w:val="nil"/>
              <w:right w:val="nil"/>
            </w:tcBorders>
            <w:vAlign w:val="center"/>
          </w:tcPr>
          <w:p w:rsidR="00AB50C7" w:rsidRDefault="00AB50C7">
            <w:pPr>
              <w:jc w:val="center"/>
              <w:rPr>
                <w:sz w:val="18"/>
                <w:szCs w:val="18"/>
              </w:rPr>
            </w:pPr>
          </w:p>
        </w:tc>
      </w:tr>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RELATÓRIO DA RECEITA PREVISTA DE ORIGEM TRIBUTÁRIA: 2005 A 2007</w:t>
            </w:r>
          </w:p>
        </w:tc>
      </w:tr>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Valores Constantes  (1)</w:t>
            </w:r>
          </w:p>
        </w:tc>
      </w:tr>
      <w:tr w:rsidR="00AB50C7">
        <w:tblPrEx>
          <w:tblCellMar>
            <w:top w:w="0" w:type="dxa"/>
            <w:left w:w="0" w:type="dxa"/>
            <w:bottom w:w="0" w:type="dxa"/>
            <w:right w:w="0" w:type="dxa"/>
          </w:tblCellMar>
        </w:tblPrEx>
        <w:trPr>
          <w:cantSplit/>
          <w:trHeight w:val="255"/>
        </w:trPr>
        <w:tc>
          <w:tcPr>
            <w:tcW w:w="1050" w:type="dxa"/>
            <w:tcBorders>
              <w:top w:val="nil"/>
              <w:left w:val="nil"/>
              <w:bottom w:val="nil"/>
              <w:right w:val="nil"/>
            </w:tcBorders>
            <w:vAlign w:val="bottom"/>
          </w:tcPr>
          <w:p w:rsidR="00AB50C7" w:rsidRDefault="00AB50C7">
            <w:pPr>
              <w:rPr>
                <w:sz w:val="18"/>
                <w:szCs w:val="18"/>
              </w:rPr>
            </w:pPr>
          </w:p>
        </w:tc>
        <w:tc>
          <w:tcPr>
            <w:tcW w:w="8654"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4492" w:type="dxa"/>
            <w:gridSpan w:val="3"/>
            <w:tcBorders>
              <w:top w:val="nil"/>
              <w:left w:val="nil"/>
              <w:bottom w:val="single" w:sz="4" w:space="0" w:color="auto"/>
              <w:right w:val="nil"/>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1050"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CÓDIGO</w:t>
            </w:r>
          </w:p>
        </w:tc>
        <w:tc>
          <w:tcPr>
            <w:tcW w:w="8654"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ESPECIFICAÇÃO</w:t>
            </w:r>
          </w:p>
        </w:tc>
        <w:tc>
          <w:tcPr>
            <w:tcW w:w="1516"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409"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567"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cantSplit/>
          <w:trHeight w:val="255"/>
        </w:trPr>
        <w:tc>
          <w:tcPr>
            <w:tcW w:w="1050"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8654"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516"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409"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567"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1100.00.00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TRIBUTÁRIA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3.618.475.920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3.692.767.716</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3.830.771.596 </w:t>
            </w:r>
          </w:p>
        </w:tc>
      </w:tr>
      <w:tr w:rsidR="00AB50C7">
        <w:tblPrEx>
          <w:tblCellMar>
            <w:top w:w="0" w:type="dxa"/>
            <w:left w:w="0" w:type="dxa"/>
            <w:bottom w:w="0" w:type="dxa"/>
            <w:right w:w="0" w:type="dxa"/>
          </w:tblCellMar>
        </w:tblPrEx>
        <w:trPr>
          <w:cantSplit/>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1110.00.00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3.554.181.895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3.627.404.883</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3.764.555.907 </w:t>
            </w:r>
          </w:p>
        </w:tc>
      </w:tr>
      <w:tr w:rsidR="00AB50C7">
        <w:tblPrEx>
          <w:tblCellMar>
            <w:top w:w="0" w:type="dxa"/>
            <w:left w:w="0" w:type="dxa"/>
            <w:bottom w:w="0" w:type="dxa"/>
            <w:right w:w="0" w:type="dxa"/>
          </w:tblCellMar>
        </w:tblPrEx>
        <w:trPr>
          <w:cantSplit/>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SOBRE O PATRIMÔNIO E A RENDA </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515.105.957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517.084.076</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517.905.876 </w:t>
            </w:r>
          </w:p>
        </w:tc>
      </w:tr>
      <w:tr w:rsidR="00AB50C7">
        <w:tblPrEx>
          <w:tblCellMar>
            <w:top w:w="0" w:type="dxa"/>
            <w:left w:w="0" w:type="dxa"/>
            <w:bottom w:w="0" w:type="dxa"/>
            <w:right w:w="0" w:type="dxa"/>
          </w:tblCellMar>
        </w:tblPrEx>
        <w:trPr>
          <w:cantSplit/>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1112.02.00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 PROPRIEDADE PREDIAL E TERRITORIAL URBANO </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221.845.775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221.786.031</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221.251.320 </w:t>
            </w:r>
          </w:p>
        </w:tc>
      </w:tr>
      <w:tr w:rsidR="00AB50C7">
        <w:tblPrEx>
          <w:tblCellMar>
            <w:top w:w="0" w:type="dxa"/>
            <w:left w:w="0" w:type="dxa"/>
            <w:bottom w:w="0" w:type="dxa"/>
            <w:right w:w="0" w:type="dxa"/>
          </w:tblCellMar>
        </w:tblPrEx>
        <w:trPr>
          <w:cantSplit/>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1112.05.00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 PROPRIEDADE DE VEÍCULO AUTOMOTORES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223.933.118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223.872.811</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223.333.069 </w:t>
            </w:r>
          </w:p>
        </w:tc>
      </w:tr>
      <w:tr w:rsidR="00AB50C7">
        <w:tblPrEx>
          <w:tblCellMar>
            <w:top w:w="0" w:type="dxa"/>
            <w:left w:w="0" w:type="dxa"/>
            <w:bottom w:w="0" w:type="dxa"/>
            <w:right w:w="0" w:type="dxa"/>
          </w:tblCellMar>
        </w:tblPrEx>
        <w:trPr>
          <w:cantSplit/>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1112.07.00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S/TRANS. CAUSA MORTIS OU DOAÇÃO BENS E DIREITOS </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9.792.006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10.079.940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10.340.179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1112.08.00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DE TRANS. INTER VIVOS DE BENS IMÓVEIS </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59.535.058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61.345.294</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62.981.308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SOBRE A PRODUÇÃO E CIRCULAÇÃO</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3.039.075.938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3.110.320.807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3.246.650.032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1113.02.00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 OP. REL.CIRC.MERC. S/ SERV.TRANSP.E COMUNICAÇÃO</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2.559.961.904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2.612.994.138</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2.730.906.666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1113.05.00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SOBRE SERVIÇOS DE QUALQUER NATUREZA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450.093.375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469.030.989</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488.134.076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1113.06.00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IMPOSTO SIMPLES </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29.020.659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28.295.679</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27.609.290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1120.00.00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64.294.026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65.362.833</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66.215.689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PELO EXERCÍCIO DO PODER DE POLÍCIA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12.121.857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13.161.107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14.099.248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1121.17.00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FISCALIZAÇÃO DE VIGILÂNCIA SANITÁRIA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1.113.304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1.208.752</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1.294.913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1121.21.00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CONTROLE E FISCALIZAÇÃO AMBIENTAL</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403.495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438.089</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469.316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1121.25.00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LICENÇA FUNC. ESTAB. COM. IND. E PREST. DE SERVIÇOS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4.133.267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4.487.627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4.807.511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1121.26.00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PUBLICIDADE COMERCIAL</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714.105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775.328</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830.594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1121.29.00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LICENÇA PARA EXECUÇÃO DE OBRAS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1.919.051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2.083.578</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2.232.098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1121.31.00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UTILIZAÇÃO DE ÁREA DE DOMÍNIO PÚBLICO</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3.838.634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4.167.734</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4.464.815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1122.00.00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PELA PRESTAÇÃO DE SERVIÇOS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52.172.169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52.201.726</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52.116.441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lastRenderedPageBreak/>
              <w:t>1122.03.00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EXPEDIENTE</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195.969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212.770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227.937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1122.29.00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FISC., PREVENÇÃO E EXTINÇÃO DE INCÊNDIO E PÂNICO</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311.082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337.752</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361.828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1122.90.00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TAXA DE LIMPEZA PÚBLICA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51.665.118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51.651.204</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51.526.676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1220.30.00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CONTRIBUIÇÃO  PROG. INCENTIVO ARREC. EDUC. TRIBUTÁRIA - PINAT</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688.000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688.000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688.000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1220.31.00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CONTRIBUIÇÃO  PROG. INCENTIVO À BOLSA UNIVERSITÁRIA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292.000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292.000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292.000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1900.00.00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OUTRAS RECEITAS CORRENTES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73.860.980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78.042.140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81.816.197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DOS TRIBUTOS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22.422.912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23.093.857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23.700.247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1911.20.00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E JUROS DE MORA DO ITCD</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358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369</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379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1911.23.00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POR DESCUMPRIMENTO DE OBRIGAÇÃO ACESSÓRIA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1.167.948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1.202.896</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1.234.481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1911.38.00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IPTU</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4.370.291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4.501.060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4.619.247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1911.39.00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ITBI</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403.569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415.645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426.558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1911.40.00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ISS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1.910.310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1.967.471</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2.019.132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1911.41.00</w:t>
            </w:r>
          </w:p>
        </w:tc>
        <w:tc>
          <w:tcPr>
            <w:tcW w:w="8654"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IPVA</w:t>
            </w:r>
          </w:p>
        </w:tc>
        <w:tc>
          <w:tcPr>
            <w:tcW w:w="1516"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5.773.966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5.946.737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6.102.884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1911.42.00</w:t>
            </w:r>
          </w:p>
        </w:tc>
        <w:tc>
          <w:tcPr>
            <w:tcW w:w="8654"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ICMS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7.686.663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7.916.666</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8.124.538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1911.43.00</w:t>
            </w:r>
          </w:p>
        </w:tc>
        <w:tc>
          <w:tcPr>
            <w:tcW w:w="865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TLP</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265.855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273.810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281.000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1911.44.00</w:t>
            </w:r>
          </w:p>
        </w:tc>
        <w:tc>
          <w:tcPr>
            <w:tcW w:w="8654"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IMPOSTO SIMPLES</w:t>
            </w:r>
          </w:p>
        </w:tc>
        <w:tc>
          <w:tcPr>
            <w:tcW w:w="1516"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1911.99.00</w:t>
            </w:r>
          </w:p>
        </w:tc>
        <w:tc>
          <w:tcPr>
            <w:tcW w:w="8654"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DE OUTROS TRIBUTOS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843.902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869.154</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891.976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TRIBUTÁRIA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9.298.320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9.927.215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10.495.022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1913.11.00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IPTU</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3.640.014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3.886.208</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4.108.487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1913.12.00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ITBI</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25.579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27.309</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28.871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1913.13.00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ISS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740.202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790.265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835.466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1913.14.00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IPVA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2.522.118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2.692.702</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2.846.717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1913.15.00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ICMS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741.439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791.587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836.863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1913.20.00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ITCD</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6.437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6.872</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7.265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1913.22.00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DA TLP</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1.048.297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1.119.199</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1.183.214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1913.25.00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DO IMPOSTO SIMPLES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2.018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2.155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2.278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1913.99.00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DE OUTROS TRIBUTOS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572.215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610.917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645.860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TRIBUTÁRIA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40.864.890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43.750.480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46.355.686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1931.11.00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IPTU</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15.597.351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16.698.725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17.693.083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1931.12.00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ITBI</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88.566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94.820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100.466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1931.13.00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ISS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4.899.619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5.245.596</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5.557.955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1931.14.00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IPVA</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7.070.804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7.570.095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8.020.871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1931.15.00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ICMS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5.099.656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5.459.757</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5.784.869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1931.17.00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DA TLP</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4.110.943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4.401.229</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4.663.308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1931.20.00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ITCD</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46.791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50.095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53.078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1931.21.00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IMPOSTO SIMPLES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85.021 </w:t>
            </w:r>
          </w:p>
        </w:tc>
        <w:tc>
          <w:tcPr>
            <w:tcW w:w="140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91.025</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96.445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1931.25.00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DÍVIDA ATIVA-LC 52/97 (COMP.C/ PRECATÓRIOS)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3.349.923 </w:t>
            </w:r>
          </w:p>
        </w:tc>
        <w:tc>
          <w:tcPr>
            <w:tcW w:w="1409"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3.586.470</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3.800.034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1931.99.00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DE OUTROS TRIBUTOS</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516.216 </w:t>
            </w:r>
          </w:p>
        </w:tc>
        <w:tc>
          <w:tcPr>
            <w:tcW w:w="1409"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552.668</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585.578 </w:t>
            </w:r>
          </w:p>
        </w:tc>
      </w:tr>
      <w:tr w:rsidR="00AB50C7">
        <w:tblPrEx>
          <w:tblCellMar>
            <w:top w:w="0" w:type="dxa"/>
            <w:left w:w="0" w:type="dxa"/>
            <w:bottom w:w="0" w:type="dxa"/>
            <w:right w:w="0" w:type="dxa"/>
          </w:tblCellMar>
        </w:tblPrEx>
        <w:trPr>
          <w:trHeight w:val="255"/>
        </w:trPr>
        <w:tc>
          <w:tcPr>
            <w:tcW w:w="1050" w:type="dxa"/>
            <w:tcBorders>
              <w:top w:val="nil"/>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1934.00.00</w:t>
            </w:r>
          </w:p>
        </w:tc>
        <w:tc>
          <w:tcPr>
            <w:tcW w:w="865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ENCARGOS DA DÍVIDA ATIVA AJUIZADA (2)</w:t>
            </w:r>
          </w:p>
        </w:tc>
        <w:tc>
          <w:tcPr>
            <w:tcW w:w="151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1.274.858 </w:t>
            </w:r>
          </w:p>
        </w:tc>
        <w:tc>
          <w:tcPr>
            <w:tcW w:w="1409"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1.270.588</w:t>
            </w:r>
          </w:p>
        </w:tc>
        <w:tc>
          <w:tcPr>
            <w:tcW w:w="156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1.265.242 </w:t>
            </w:r>
          </w:p>
        </w:tc>
      </w:tr>
      <w:tr w:rsidR="00AB50C7">
        <w:tblPrEx>
          <w:tblCellMar>
            <w:top w:w="0" w:type="dxa"/>
            <w:left w:w="0" w:type="dxa"/>
            <w:bottom w:w="0" w:type="dxa"/>
            <w:right w:w="0" w:type="dxa"/>
          </w:tblCellMar>
        </w:tblPrEx>
        <w:trPr>
          <w:trHeight w:val="255"/>
        </w:trPr>
        <w:tc>
          <w:tcPr>
            <w:tcW w:w="14196" w:type="dxa"/>
            <w:gridSpan w:val="5"/>
            <w:tcBorders>
              <w:top w:val="single" w:sz="4" w:space="0" w:color="auto"/>
              <w:left w:val="nil"/>
              <w:bottom w:val="nil"/>
              <w:right w:val="nil"/>
            </w:tcBorders>
            <w:vAlign w:val="bottom"/>
          </w:tcPr>
          <w:p w:rsidR="00AB50C7" w:rsidRDefault="00AB50C7">
            <w:pPr>
              <w:jc w:val="both"/>
              <w:rPr>
                <w:sz w:val="18"/>
                <w:szCs w:val="18"/>
              </w:rPr>
            </w:pPr>
            <w:r>
              <w:rPr>
                <w:rFonts w:ascii="Arial" w:hAnsi="Arial" w:cs="Arial"/>
                <w:sz w:val="18"/>
                <w:szCs w:val="18"/>
              </w:rPr>
              <w:t>Notas: (1) Valores constantes obtidos por meio da deflação dos valores correntes (Anexo I) para o ano de 2004 pelo IGP-DI médio calculado com  base na seguintes expectativas do mercado financeiro, em 02/04/2004, para o IGP-DI acumulado: 5,49% em 2005; 5,38% em 2006 e 4,95% em 2007 (www.bcb.gov.br).</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(2) Inclui Dívida Ativa Não-Tributária.</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Elaboração: Núcleo de Análise e Projeção da Arrecadação/GERET/DIRAR/SUREC/SEF.</w:t>
            </w:r>
          </w:p>
        </w:tc>
      </w:tr>
    </w:tbl>
    <w:p w:rsidR="00AB50C7" w:rsidRDefault="00AB50C7">
      <w:pPr>
        <w:rPr>
          <w:rFonts w:ascii="Arial" w:hAnsi="Arial" w:cs="Arial"/>
          <w:sz w:val="18"/>
          <w:szCs w:val="18"/>
        </w:rPr>
      </w:pPr>
    </w:p>
    <w:tbl>
      <w:tblPr>
        <w:tblW w:w="0" w:type="auto"/>
        <w:tblInd w:w="-21" w:type="dxa"/>
        <w:tblLayout w:type="fixed"/>
        <w:tblCellMar>
          <w:left w:w="0" w:type="dxa"/>
          <w:right w:w="0" w:type="dxa"/>
        </w:tblCellMar>
        <w:tblLook w:val="0000" w:firstRow="0" w:lastRow="0" w:firstColumn="0" w:lastColumn="0" w:noHBand="0" w:noVBand="0"/>
      </w:tblPr>
      <w:tblGrid>
        <w:gridCol w:w="1046"/>
        <w:gridCol w:w="8784"/>
        <w:gridCol w:w="1411"/>
        <w:gridCol w:w="1396"/>
        <w:gridCol w:w="1559"/>
      </w:tblGrid>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QUADRO IV</w:t>
            </w:r>
          </w:p>
        </w:tc>
      </w:tr>
      <w:tr w:rsidR="00AB50C7">
        <w:tblPrEx>
          <w:tblCellMar>
            <w:top w:w="0" w:type="dxa"/>
            <w:left w:w="0" w:type="dxa"/>
            <w:bottom w:w="0" w:type="dxa"/>
            <w:right w:w="0" w:type="dxa"/>
          </w:tblCellMar>
        </w:tblPrEx>
        <w:trPr>
          <w:cantSplit/>
          <w:trHeight w:val="255"/>
        </w:trPr>
        <w:tc>
          <w:tcPr>
            <w:tcW w:w="1046" w:type="dxa"/>
            <w:tcBorders>
              <w:top w:val="nil"/>
              <w:left w:val="nil"/>
              <w:bottom w:val="nil"/>
              <w:right w:val="nil"/>
            </w:tcBorders>
            <w:vAlign w:val="center"/>
          </w:tcPr>
          <w:p w:rsidR="00AB50C7" w:rsidRDefault="00AB50C7">
            <w:pPr>
              <w:jc w:val="center"/>
              <w:rPr>
                <w:sz w:val="18"/>
                <w:szCs w:val="18"/>
              </w:rPr>
            </w:pPr>
          </w:p>
        </w:tc>
        <w:tc>
          <w:tcPr>
            <w:tcW w:w="8784" w:type="dxa"/>
            <w:tcBorders>
              <w:top w:val="nil"/>
              <w:left w:val="nil"/>
              <w:bottom w:val="nil"/>
              <w:right w:val="nil"/>
            </w:tcBorders>
            <w:vAlign w:val="center"/>
          </w:tcPr>
          <w:p w:rsidR="00AB50C7" w:rsidRDefault="00AB50C7">
            <w:pPr>
              <w:jc w:val="center"/>
              <w:rPr>
                <w:sz w:val="18"/>
                <w:szCs w:val="18"/>
              </w:rPr>
            </w:pPr>
          </w:p>
        </w:tc>
        <w:tc>
          <w:tcPr>
            <w:tcW w:w="1411" w:type="dxa"/>
            <w:tcBorders>
              <w:top w:val="nil"/>
              <w:left w:val="nil"/>
              <w:bottom w:val="nil"/>
              <w:right w:val="nil"/>
            </w:tcBorders>
            <w:vAlign w:val="center"/>
          </w:tcPr>
          <w:p w:rsidR="00AB50C7" w:rsidRDefault="00AB50C7">
            <w:pPr>
              <w:jc w:val="center"/>
              <w:rPr>
                <w:sz w:val="18"/>
                <w:szCs w:val="18"/>
              </w:rPr>
            </w:pPr>
          </w:p>
        </w:tc>
        <w:tc>
          <w:tcPr>
            <w:tcW w:w="1396" w:type="dxa"/>
            <w:tcBorders>
              <w:top w:val="nil"/>
              <w:left w:val="nil"/>
              <w:bottom w:val="nil"/>
              <w:right w:val="nil"/>
            </w:tcBorders>
            <w:vAlign w:val="center"/>
          </w:tcPr>
          <w:p w:rsidR="00AB50C7" w:rsidRDefault="00AB50C7">
            <w:pPr>
              <w:jc w:val="center"/>
              <w:rPr>
                <w:sz w:val="18"/>
                <w:szCs w:val="18"/>
              </w:rPr>
            </w:pPr>
          </w:p>
        </w:tc>
        <w:tc>
          <w:tcPr>
            <w:tcW w:w="1559" w:type="dxa"/>
            <w:tcBorders>
              <w:top w:val="nil"/>
              <w:left w:val="nil"/>
              <w:bottom w:val="nil"/>
              <w:right w:val="nil"/>
            </w:tcBorders>
            <w:vAlign w:val="center"/>
          </w:tcPr>
          <w:p w:rsidR="00AB50C7" w:rsidRDefault="00AB50C7">
            <w:pPr>
              <w:jc w:val="center"/>
              <w:rPr>
                <w:sz w:val="18"/>
                <w:szCs w:val="18"/>
              </w:rPr>
            </w:pPr>
          </w:p>
        </w:tc>
      </w:tr>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RELATÓRIO DE RECEITA PREVISTA DE MULTAS E JUROS DE ORIGEM TRIBUTÁRIA: 2005 A 2007</w:t>
            </w:r>
          </w:p>
        </w:tc>
      </w:tr>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Valores Constantes</w:t>
            </w:r>
          </w:p>
        </w:tc>
      </w:tr>
      <w:tr w:rsidR="00AB50C7">
        <w:tblPrEx>
          <w:tblCellMar>
            <w:top w:w="0" w:type="dxa"/>
            <w:left w:w="0" w:type="dxa"/>
            <w:bottom w:w="0" w:type="dxa"/>
            <w:right w:w="0" w:type="dxa"/>
          </w:tblCellMar>
        </w:tblPrEx>
        <w:trPr>
          <w:cantSplit/>
          <w:trHeight w:val="255"/>
        </w:trPr>
        <w:tc>
          <w:tcPr>
            <w:tcW w:w="1046" w:type="dxa"/>
            <w:tcBorders>
              <w:top w:val="nil"/>
              <w:left w:val="nil"/>
              <w:bottom w:val="nil"/>
              <w:right w:val="nil"/>
            </w:tcBorders>
            <w:vAlign w:val="bottom"/>
          </w:tcPr>
          <w:p w:rsidR="00AB50C7" w:rsidRDefault="00AB50C7">
            <w:pPr>
              <w:rPr>
                <w:sz w:val="18"/>
                <w:szCs w:val="18"/>
              </w:rPr>
            </w:pPr>
          </w:p>
        </w:tc>
        <w:tc>
          <w:tcPr>
            <w:tcW w:w="8784" w:type="dxa"/>
            <w:tcBorders>
              <w:top w:val="nil"/>
              <w:left w:val="nil"/>
              <w:bottom w:val="nil"/>
              <w:right w:val="nil"/>
            </w:tcBorders>
            <w:vAlign w:val="center"/>
          </w:tcPr>
          <w:p w:rsidR="00AB50C7" w:rsidRDefault="00AB50C7">
            <w:pPr>
              <w:jc w:val="center"/>
              <w:rPr>
                <w:sz w:val="18"/>
                <w:szCs w:val="18"/>
              </w:rPr>
            </w:pPr>
          </w:p>
        </w:tc>
        <w:tc>
          <w:tcPr>
            <w:tcW w:w="1411" w:type="dxa"/>
            <w:tcBorders>
              <w:top w:val="nil"/>
              <w:left w:val="nil"/>
              <w:bottom w:val="nil"/>
              <w:right w:val="nil"/>
            </w:tcBorders>
            <w:vAlign w:val="bottom"/>
          </w:tcPr>
          <w:p w:rsidR="00AB50C7" w:rsidRDefault="00AB50C7">
            <w:pPr>
              <w:rPr>
                <w:sz w:val="18"/>
                <w:szCs w:val="18"/>
              </w:rPr>
            </w:pPr>
          </w:p>
        </w:tc>
        <w:tc>
          <w:tcPr>
            <w:tcW w:w="1396" w:type="dxa"/>
            <w:tcBorders>
              <w:top w:val="nil"/>
              <w:left w:val="nil"/>
              <w:bottom w:val="nil"/>
              <w:right w:val="nil"/>
            </w:tcBorders>
            <w:vAlign w:val="bottom"/>
          </w:tcPr>
          <w:p w:rsidR="00AB50C7" w:rsidRDefault="00AB50C7">
            <w:pPr>
              <w:rPr>
                <w:sz w:val="18"/>
                <w:szCs w:val="18"/>
              </w:rPr>
            </w:pPr>
          </w:p>
        </w:tc>
        <w:tc>
          <w:tcPr>
            <w:tcW w:w="1559"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1046"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CÓDIGO</w:t>
            </w:r>
          </w:p>
        </w:tc>
        <w:tc>
          <w:tcPr>
            <w:tcW w:w="8784"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ESPECIFICAÇÃO</w:t>
            </w:r>
          </w:p>
        </w:tc>
        <w:tc>
          <w:tcPr>
            <w:tcW w:w="1411"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396"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cantSplit/>
          <w:trHeight w:val="255"/>
        </w:trPr>
        <w:tc>
          <w:tcPr>
            <w:tcW w:w="1046"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8784"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411"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396"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1911.00.00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MULTAS E JUROS DE MORA DOS TRIBUTOS </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22.422.912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23.093.857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23.700.247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1911.20.00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E JUROS DE MORA DO ITCD</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358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379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1911.20.01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ITCD</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347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358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1911.20.02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DO ITCD</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1911.23.00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POR DESCUMPRIMENTO DE OBRIGAÇÃO ACESSÓRIA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1.167.948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1.202.896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1.234.481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1911.23.01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POR ATRASO DA DMICRO</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266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274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1911.23.04</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 DESCUMPRIMENTO OBRIGAÇÃO TRIBUTÁRIA ACESSÓRIA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1.166.186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1.201.081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1.232.618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1911.23.05</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OBRIGAÇÃO ACESSÓRIA - LC 52/97 (SINAL)</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1.496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1.541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1.582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1911.38.00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IPTU</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4.370.291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4.501.060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4.619.247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1911.38.01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IIPTU</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3.091.697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3.184.208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3.267.817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1911.38.02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IPTU</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1.278.594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1.316.853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1.351.430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1911.39.00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ITBI</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403.569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415.645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426.558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1911.39.01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ITBI</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142.459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146.721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150.574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1911.39.02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ITBI</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261.110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268.923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275.985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1911.40.00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ISS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1.910.310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1.967.471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2.019.132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1911.40.01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ISS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1.317.082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1.356.492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1.392.110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1911.40.02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ISS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593.228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610.979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627.022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1911.41.00</w:t>
            </w:r>
          </w:p>
        </w:tc>
        <w:tc>
          <w:tcPr>
            <w:tcW w:w="8784"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IPVA</w:t>
            </w:r>
          </w:p>
        </w:tc>
        <w:tc>
          <w:tcPr>
            <w:tcW w:w="1411"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5.773.966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5.946.737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6.102.884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1911.41.01</w:t>
            </w:r>
          </w:p>
        </w:tc>
        <w:tc>
          <w:tcPr>
            <w:tcW w:w="8784"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IPVA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4.365.139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4.495.754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4.613.801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1911.41.02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IPVA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1.408.828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1.450.983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1.489.082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ICMS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7.686.663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7.916.666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8.124.538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ICMS </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5.058.018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5.209.365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5.346.151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1911.42.02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ICMS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2.628.646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2.707.301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2.778.388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1911.43.00</w:t>
            </w:r>
          </w:p>
        </w:tc>
        <w:tc>
          <w:tcPr>
            <w:tcW w:w="8784"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DA TLP</w:t>
            </w:r>
          </w:p>
        </w:tc>
        <w:tc>
          <w:tcPr>
            <w:tcW w:w="1411"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265.855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273.810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281.000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1911.43.01</w:t>
            </w:r>
          </w:p>
        </w:tc>
        <w:tc>
          <w:tcPr>
            <w:tcW w:w="8784"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TLP</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152.197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156.751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160.867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1911.43.02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TLP</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113.658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117.059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120.132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1911.44.00</w:t>
            </w:r>
          </w:p>
        </w:tc>
        <w:tc>
          <w:tcPr>
            <w:tcW w:w="8784"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IMPOSTO SIMPLES</w:t>
            </w:r>
          </w:p>
        </w:tc>
        <w:tc>
          <w:tcPr>
            <w:tcW w:w="1411"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1911.44.01</w:t>
            </w:r>
          </w:p>
        </w:tc>
        <w:tc>
          <w:tcPr>
            <w:tcW w:w="8784"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DO IMPOSTO SIMPLES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39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40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1911.44.02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DO IMPOSTO SIMPLES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DE OUTROS TRIBUTOS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843.902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869.154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891.976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 OUTROS TRIBUTOS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363.415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374.289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384.117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1911.99.02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 OUTROS TRIBUTOS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480.488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494.865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507.859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1913.00.00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MULTAS E JUROS DE MORA DA DÍVIDA ATIVA TRIBUTÁRIA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9.298.320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9.927.215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10.495.022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1913.11.00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IPTU</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3.640.014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3.886.208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4.108.487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1913.11.01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IPTU</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715.360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763.744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807.427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lastRenderedPageBreak/>
              <w:t>1913.11.02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IPTU</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2.924.654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3.122.464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3.301.060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1913.12.00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ITBI</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25.579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27.309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28.871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1913.12.01</w:t>
            </w:r>
          </w:p>
        </w:tc>
        <w:tc>
          <w:tcPr>
            <w:tcW w:w="8784" w:type="dxa"/>
            <w:tcBorders>
              <w:top w:val="nil"/>
              <w:left w:val="nil"/>
              <w:bottom w:val="single" w:sz="4" w:space="0" w:color="auto"/>
              <w:right w:val="single" w:sz="4" w:space="0" w:color="auto"/>
            </w:tcBorders>
            <w:vAlign w:val="bottom"/>
          </w:tcPr>
          <w:p w:rsidR="00AB50C7" w:rsidRDefault="00AB50C7">
            <w:pPr>
              <w:pStyle w:val="font5"/>
              <w:spacing w:before="0" w:after="0"/>
              <w:rPr>
                <w:rFonts w:ascii="Arial" w:hAnsi="Arial" w:cs="Arial"/>
              </w:rPr>
            </w:pPr>
            <w:r>
              <w:rPr>
                <w:rFonts w:ascii="Arial" w:hAnsi="Arial" w:cs="Arial"/>
              </w:rPr>
              <w:t xml:space="preserve">       MULTAS DA DÍVIDA ATIVA DO ITBI</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3.883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4.146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4.383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1913.12.02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ITBI</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21.696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23.164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24.489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1913.13.00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ISS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740.202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790.265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835.466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1913.13.01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ISS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250.285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267.213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282.496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1913.13.02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ISS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489.917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523.053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552.970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1913.14.00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IPVA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2.522.118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2.692.702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2.846.717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1913.14.01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IPVA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634.336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677.239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715.975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1913.14.02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IPVA</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1.887.782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2.015.463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2.130.741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1913.15.00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ICMS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741.439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791.587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836.863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1913.15.01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ICMS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306.130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326.835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345.529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1913.15.02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ICMS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435.310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464.752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491.334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1913.20.00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ITCD</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6.437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6.872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7.265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1913.20.01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ITCD</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1.292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1.379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1.458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1913.20.02</w:t>
            </w:r>
          </w:p>
        </w:tc>
        <w:tc>
          <w:tcPr>
            <w:tcW w:w="8784" w:type="dxa"/>
            <w:tcBorders>
              <w:top w:val="nil"/>
              <w:left w:val="nil"/>
              <w:bottom w:val="single" w:sz="4" w:space="0" w:color="auto"/>
              <w:right w:val="single" w:sz="4" w:space="0" w:color="auto"/>
            </w:tcBorders>
            <w:vAlign w:val="bottom"/>
          </w:tcPr>
          <w:p w:rsidR="00AB50C7" w:rsidRDefault="00AB50C7">
            <w:pPr>
              <w:pStyle w:val="font5"/>
              <w:spacing w:before="0" w:after="0"/>
            </w:pPr>
            <w:r>
              <w:t xml:space="preserve">       JUROS DE MORA DA DÍVIDA ATIVA DO ITCD</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5.145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5.493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5.807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1913.22.00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DA TLP</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1.048.297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1.119.199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1.183.214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1913.22.01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DA TLP</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211.193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225.478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238.374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1913.22.02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DA TLP</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837.104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893.721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944.840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1913.25.00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DO IMPOSTO SIMPLES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2.018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2.155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2.278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1913.25.01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DO IMPOSTO SIMPLES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2.018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2.155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2.278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1913.25.02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DO IMPOSTO SIMPLES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1913.99.00</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DE OUTROS TRIBUTOS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572.215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610.917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645.860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1913.99.01</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DA DÍVIDA ATIVA DE OUTROS TRIBUTOS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486.974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519.911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549.648 </w:t>
            </w:r>
          </w:p>
        </w:tc>
      </w:tr>
      <w:tr w:rsidR="00AB50C7">
        <w:tblPrEx>
          <w:tblCellMar>
            <w:top w:w="0" w:type="dxa"/>
            <w:left w:w="0" w:type="dxa"/>
            <w:bottom w:w="0" w:type="dxa"/>
            <w:right w:w="0" w:type="dxa"/>
          </w:tblCellMar>
        </w:tblPrEx>
        <w:trPr>
          <w:cantSplit/>
          <w:trHeight w:val="255"/>
        </w:trPr>
        <w:tc>
          <w:tcPr>
            <w:tcW w:w="1046"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1913.99.02</w:t>
            </w:r>
          </w:p>
        </w:tc>
        <w:tc>
          <w:tcPr>
            <w:tcW w:w="8784"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JUROS DE MORA DA DÍVIDA ATIVA DE OUTROS TRIBUTOS</w:t>
            </w:r>
          </w:p>
        </w:tc>
        <w:tc>
          <w:tcPr>
            <w:tcW w:w="1411"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85.241 </w:t>
            </w:r>
          </w:p>
        </w:tc>
        <w:tc>
          <w:tcPr>
            <w:tcW w:w="139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91.006 </w:t>
            </w:r>
          </w:p>
        </w:tc>
        <w:tc>
          <w:tcPr>
            <w:tcW w:w="155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 xml:space="preserve">          96.211 </w:t>
            </w:r>
          </w:p>
        </w:tc>
      </w:tr>
      <w:tr w:rsidR="00AB50C7">
        <w:tblPrEx>
          <w:tblCellMar>
            <w:top w:w="0" w:type="dxa"/>
            <w:left w:w="0" w:type="dxa"/>
            <w:bottom w:w="0" w:type="dxa"/>
            <w:right w:w="0" w:type="dxa"/>
          </w:tblCellMar>
        </w:tblPrEx>
        <w:trPr>
          <w:cantSplit/>
          <w:trHeight w:val="255"/>
        </w:trPr>
        <w:tc>
          <w:tcPr>
            <w:tcW w:w="14196" w:type="dxa"/>
            <w:gridSpan w:val="5"/>
            <w:tcBorders>
              <w:top w:val="single" w:sz="4" w:space="0" w:color="auto"/>
              <w:left w:val="nil"/>
              <w:bottom w:val="nil"/>
              <w:right w:val="nil"/>
            </w:tcBorders>
            <w:vAlign w:val="bottom"/>
          </w:tcPr>
          <w:p w:rsidR="00AB50C7" w:rsidRDefault="00AB50C7">
            <w:pPr>
              <w:rPr>
                <w:sz w:val="18"/>
                <w:szCs w:val="18"/>
              </w:rPr>
            </w:pPr>
            <w:r>
              <w:rPr>
                <w:rFonts w:ascii="Arial" w:hAnsi="Arial" w:cs="Arial"/>
                <w:sz w:val="18"/>
                <w:szCs w:val="18"/>
              </w:rPr>
              <w:t xml:space="preserve">Notas: (1) Valores constantes obtidos por meio da deflação dos valores correntes (Anexo I) para o ano de 2004 pelo IGP-DI médio calculado com </w:t>
            </w:r>
          </w:p>
        </w:tc>
      </w:tr>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center"/>
          </w:tcPr>
          <w:p w:rsidR="00AB50C7" w:rsidRDefault="00AB50C7">
            <w:pPr>
              <w:rPr>
                <w:sz w:val="18"/>
                <w:szCs w:val="18"/>
              </w:rPr>
            </w:pPr>
            <w:r>
              <w:rPr>
                <w:rFonts w:ascii="Arial" w:hAnsi="Arial" w:cs="Arial"/>
                <w:sz w:val="18"/>
                <w:szCs w:val="18"/>
              </w:rPr>
              <w:t>base nas seguintes expectativas do  mercado financeiro, em 02/04/2004, para o IGP-DI acumulado: 5,49% em 2005; 5,38% em 2006; e</w:t>
            </w:r>
          </w:p>
        </w:tc>
      </w:tr>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center"/>
          </w:tcPr>
          <w:p w:rsidR="00AB50C7" w:rsidRDefault="00AB50C7">
            <w:pPr>
              <w:rPr>
                <w:sz w:val="18"/>
                <w:szCs w:val="18"/>
              </w:rPr>
            </w:pPr>
            <w:r>
              <w:rPr>
                <w:rFonts w:ascii="Arial" w:hAnsi="Arial" w:cs="Arial"/>
                <w:sz w:val="18"/>
                <w:szCs w:val="18"/>
              </w:rPr>
              <w:t xml:space="preserve"> 4,95% em 2007 (www.bcb.gov.br).</w:t>
            </w:r>
          </w:p>
        </w:tc>
      </w:tr>
      <w:tr w:rsidR="00AB50C7">
        <w:tblPrEx>
          <w:tblCellMar>
            <w:top w:w="0" w:type="dxa"/>
            <w:left w:w="0" w:type="dxa"/>
            <w:bottom w:w="0" w:type="dxa"/>
            <w:right w:w="0" w:type="dxa"/>
          </w:tblCellMar>
        </w:tblPrEx>
        <w:trPr>
          <w:cantSplit/>
          <w:trHeight w:val="25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Elaboração: Núcleo de Análise e Projeção da Arrecadação/GERET/DIRAR/SUREC/SEF.</w:t>
            </w:r>
          </w:p>
        </w:tc>
      </w:tr>
    </w:tbl>
    <w:p w:rsidR="00AB50C7" w:rsidRDefault="00AB50C7">
      <w:pPr>
        <w:rPr>
          <w:rFonts w:ascii="Arial" w:hAnsi="Arial" w:cs="Arial"/>
          <w:sz w:val="18"/>
          <w:szCs w:val="18"/>
        </w:rPr>
      </w:pPr>
    </w:p>
    <w:tbl>
      <w:tblPr>
        <w:tblW w:w="0" w:type="auto"/>
        <w:tblInd w:w="-21" w:type="dxa"/>
        <w:tblLayout w:type="fixed"/>
        <w:tblCellMar>
          <w:left w:w="0" w:type="dxa"/>
          <w:right w:w="0" w:type="dxa"/>
        </w:tblCellMar>
        <w:tblLook w:val="0000" w:firstRow="0" w:lastRow="0" w:firstColumn="0" w:lastColumn="0" w:noHBand="0" w:noVBand="0"/>
      </w:tblPr>
      <w:tblGrid>
        <w:gridCol w:w="1047"/>
        <w:gridCol w:w="8868"/>
        <w:gridCol w:w="1305"/>
        <w:gridCol w:w="1417"/>
        <w:gridCol w:w="1559"/>
      </w:tblGrid>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QUADRO V</w:t>
            </w:r>
          </w:p>
        </w:tc>
      </w:tr>
      <w:tr w:rsidR="00AB50C7">
        <w:tblPrEx>
          <w:tblCellMar>
            <w:top w:w="0" w:type="dxa"/>
            <w:left w:w="0" w:type="dxa"/>
            <w:bottom w:w="0" w:type="dxa"/>
            <w:right w:w="0" w:type="dxa"/>
          </w:tblCellMar>
        </w:tblPrEx>
        <w:trPr>
          <w:trHeight w:val="255"/>
        </w:trPr>
        <w:tc>
          <w:tcPr>
            <w:tcW w:w="1047" w:type="dxa"/>
            <w:tcBorders>
              <w:top w:val="nil"/>
              <w:left w:val="nil"/>
              <w:bottom w:val="nil"/>
              <w:right w:val="nil"/>
            </w:tcBorders>
            <w:vAlign w:val="center"/>
          </w:tcPr>
          <w:p w:rsidR="00AB50C7" w:rsidRDefault="00AB50C7">
            <w:pPr>
              <w:jc w:val="center"/>
              <w:rPr>
                <w:sz w:val="20"/>
                <w:szCs w:val="20"/>
              </w:rPr>
            </w:pPr>
          </w:p>
        </w:tc>
        <w:tc>
          <w:tcPr>
            <w:tcW w:w="8868" w:type="dxa"/>
            <w:tcBorders>
              <w:top w:val="nil"/>
              <w:left w:val="nil"/>
              <w:bottom w:val="nil"/>
              <w:right w:val="nil"/>
            </w:tcBorders>
            <w:vAlign w:val="center"/>
          </w:tcPr>
          <w:p w:rsidR="00AB50C7" w:rsidRDefault="00AB50C7">
            <w:pPr>
              <w:jc w:val="center"/>
              <w:rPr>
                <w:sz w:val="18"/>
                <w:szCs w:val="18"/>
              </w:rPr>
            </w:pPr>
          </w:p>
        </w:tc>
        <w:tc>
          <w:tcPr>
            <w:tcW w:w="1305" w:type="dxa"/>
            <w:tcBorders>
              <w:top w:val="nil"/>
              <w:left w:val="nil"/>
              <w:bottom w:val="nil"/>
              <w:right w:val="nil"/>
            </w:tcBorders>
            <w:vAlign w:val="center"/>
          </w:tcPr>
          <w:p w:rsidR="00AB50C7" w:rsidRDefault="00AB50C7">
            <w:pPr>
              <w:jc w:val="center"/>
              <w:rPr>
                <w:sz w:val="18"/>
                <w:szCs w:val="18"/>
              </w:rPr>
            </w:pPr>
          </w:p>
        </w:tc>
        <w:tc>
          <w:tcPr>
            <w:tcW w:w="1417" w:type="dxa"/>
            <w:tcBorders>
              <w:top w:val="nil"/>
              <w:left w:val="nil"/>
              <w:bottom w:val="nil"/>
              <w:right w:val="nil"/>
            </w:tcBorders>
            <w:vAlign w:val="center"/>
          </w:tcPr>
          <w:p w:rsidR="00AB50C7" w:rsidRDefault="00AB50C7">
            <w:pPr>
              <w:jc w:val="center"/>
              <w:rPr>
                <w:sz w:val="18"/>
                <w:szCs w:val="18"/>
              </w:rPr>
            </w:pPr>
          </w:p>
        </w:tc>
        <w:tc>
          <w:tcPr>
            <w:tcW w:w="1559" w:type="dxa"/>
            <w:tcBorders>
              <w:top w:val="nil"/>
              <w:left w:val="nil"/>
              <w:bottom w:val="nil"/>
              <w:right w:val="nil"/>
            </w:tcBorders>
            <w:vAlign w:val="center"/>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EXPANSÃO REAL PREVISTA PARA A RECEITA DE ORIGEM TRIBUTÁRIA: 2005 A 2007</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Valores  Constantes  (1)</w:t>
            </w:r>
          </w:p>
        </w:tc>
      </w:tr>
      <w:tr w:rsidR="00AB50C7">
        <w:tblPrEx>
          <w:tblCellMar>
            <w:top w:w="0" w:type="dxa"/>
            <w:left w:w="0" w:type="dxa"/>
            <w:bottom w:w="0" w:type="dxa"/>
            <w:right w:w="0" w:type="dxa"/>
          </w:tblCellMar>
        </w:tblPrEx>
        <w:trPr>
          <w:trHeight w:val="255"/>
        </w:trPr>
        <w:tc>
          <w:tcPr>
            <w:tcW w:w="1047" w:type="dxa"/>
            <w:tcBorders>
              <w:top w:val="nil"/>
              <w:left w:val="nil"/>
              <w:bottom w:val="nil"/>
              <w:right w:val="nil"/>
            </w:tcBorders>
            <w:vAlign w:val="bottom"/>
          </w:tcPr>
          <w:p w:rsidR="00AB50C7" w:rsidRDefault="00AB50C7">
            <w:pPr>
              <w:rPr>
                <w:sz w:val="20"/>
                <w:szCs w:val="20"/>
              </w:rPr>
            </w:pPr>
          </w:p>
        </w:tc>
        <w:tc>
          <w:tcPr>
            <w:tcW w:w="13149" w:type="dxa"/>
            <w:gridSpan w:val="4"/>
            <w:tcBorders>
              <w:top w:val="nil"/>
              <w:left w:val="nil"/>
              <w:bottom w:val="single" w:sz="4" w:space="0" w:color="auto"/>
              <w:right w:val="nil"/>
            </w:tcBorders>
            <w:vAlign w:val="center"/>
          </w:tcPr>
          <w:p w:rsidR="00AB50C7" w:rsidRDefault="00AB50C7">
            <w:pPr>
              <w:jc w:val="cente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1047"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rPr>
                <w:sz w:val="20"/>
                <w:szCs w:val="20"/>
              </w:rPr>
            </w:pPr>
            <w:r>
              <w:rPr>
                <w:rFonts w:ascii="Arial" w:hAnsi="Arial" w:cs="Arial"/>
                <w:sz w:val="20"/>
                <w:szCs w:val="20"/>
              </w:rPr>
              <w:t>CÓDIGO</w:t>
            </w:r>
          </w:p>
        </w:tc>
        <w:tc>
          <w:tcPr>
            <w:tcW w:w="8868" w:type="dxa"/>
            <w:vMerge w:val="restart"/>
            <w:tcBorders>
              <w:top w:val="nil"/>
              <w:left w:val="single" w:sz="4" w:space="0" w:color="auto"/>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ESPECIFICAÇÃO</w:t>
            </w:r>
          </w:p>
        </w:tc>
        <w:tc>
          <w:tcPr>
            <w:tcW w:w="1305" w:type="dxa"/>
            <w:vMerge w:val="restart"/>
            <w:tcBorders>
              <w:top w:val="nil"/>
              <w:left w:val="single" w:sz="4" w:space="0" w:color="auto"/>
              <w:bottom w:val="single" w:sz="4" w:space="0" w:color="000000"/>
              <w:right w:val="single" w:sz="4" w:space="0" w:color="auto"/>
            </w:tcBorders>
            <w:vAlign w:val="center"/>
          </w:tcPr>
          <w:p w:rsidR="00AB50C7" w:rsidRDefault="00AB50C7">
            <w:pPr>
              <w:jc w:val="right"/>
              <w:rPr>
                <w:sz w:val="18"/>
                <w:szCs w:val="18"/>
              </w:rPr>
            </w:pPr>
            <w:r>
              <w:rPr>
                <w:rFonts w:ascii="Arial" w:hAnsi="Arial" w:cs="Arial"/>
                <w:sz w:val="18"/>
                <w:szCs w:val="18"/>
              </w:rPr>
              <w:t>2005</w:t>
            </w:r>
          </w:p>
        </w:tc>
        <w:tc>
          <w:tcPr>
            <w:tcW w:w="1417" w:type="dxa"/>
            <w:vMerge w:val="restart"/>
            <w:tcBorders>
              <w:top w:val="nil"/>
              <w:left w:val="single" w:sz="4" w:space="0" w:color="auto"/>
              <w:bottom w:val="single" w:sz="4" w:space="0" w:color="000000"/>
              <w:right w:val="single" w:sz="4" w:space="0" w:color="auto"/>
            </w:tcBorders>
            <w:vAlign w:val="center"/>
          </w:tcPr>
          <w:p w:rsidR="00AB50C7" w:rsidRDefault="00AB50C7">
            <w:pPr>
              <w:jc w:val="right"/>
              <w:rPr>
                <w:sz w:val="18"/>
                <w:szCs w:val="18"/>
              </w:rPr>
            </w:pPr>
            <w:r>
              <w:rPr>
                <w:rFonts w:ascii="Arial" w:hAnsi="Arial" w:cs="Arial"/>
                <w:sz w:val="18"/>
                <w:szCs w:val="18"/>
              </w:rPr>
              <w:t>2006</w:t>
            </w:r>
          </w:p>
        </w:tc>
        <w:tc>
          <w:tcPr>
            <w:tcW w:w="1559" w:type="dxa"/>
            <w:vMerge w:val="restart"/>
            <w:tcBorders>
              <w:top w:val="nil"/>
              <w:left w:val="single" w:sz="4" w:space="0" w:color="auto"/>
              <w:bottom w:val="single" w:sz="4" w:space="0" w:color="000000"/>
              <w:right w:val="single" w:sz="4" w:space="0" w:color="auto"/>
            </w:tcBorders>
            <w:vAlign w:val="center"/>
          </w:tcPr>
          <w:p w:rsidR="00AB50C7" w:rsidRDefault="00AB50C7">
            <w:pPr>
              <w:jc w:val="right"/>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cantSplit/>
          <w:trHeight w:val="255"/>
        </w:trPr>
        <w:tc>
          <w:tcPr>
            <w:tcW w:w="1047"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20"/>
                <w:szCs w:val="20"/>
              </w:rPr>
            </w:pPr>
          </w:p>
        </w:tc>
        <w:tc>
          <w:tcPr>
            <w:tcW w:w="8868" w:type="dxa"/>
            <w:vMerge/>
            <w:tcBorders>
              <w:top w:val="nil"/>
              <w:left w:val="single" w:sz="4" w:space="0" w:color="auto"/>
              <w:bottom w:val="single" w:sz="4" w:space="0" w:color="000000"/>
              <w:right w:val="single" w:sz="4" w:space="0" w:color="auto"/>
            </w:tcBorders>
            <w:vAlign w:val="center"/>
          </w:tcPr>
          <w:p w:rsidR="00AB50C7" w:rsidRDefault="00AB50C7">
            <w:pPr>
              <w:rPr>
                <w:sz w:val="18"/>
                <w:szCs w:val="18"/>
              </w:rPr>
            </w:pPr>
          </w:p>
        </w:tc>
        <w:tc>
          <w:tcPr>
            <w:tcW w:w="1305" w:type="dxa"/>
            <w:vMerge/>
            <w:tcBorders>
              <w:top w:val="nil"/>
              <w:left w:val="single" w:sz="4" w:space="0" w:color="auto"/>
              <w:bottom w:val="single" w:sz="4" w:space="0" w:color="000000"/>
              <w:right w:val="single" w:sz="4" w:space="0" w:color="auto"/>
            </w:tcBorders>
            <w:vAlign w:val="center"/>
          </w:tcPr>
          <w:p w:rsidR="00AB50C7" w:rsidRDefault="00AB50C7">
            <w:pPr>
              <w:jc w:val="right"/>
              <w:rPr>
                <w:sz w:val="18"/>
                <w:szCs w:val="18"/>
              </w:rPr>
            </w:pPr>
          </w:p>
        </w:tc>
        <w:tc>
          <w:tcPr>
            <w:tcW w:w="1417" w:type="dxa"/>
            <w:vMerge/>
            <w:tcBorders>
              <w:top w:val="nil"/>
              <w:left w:val="single" w:sz="4" w:space="0" w:color="auto"/>
              <w:bottom w:val="single" w:sz="4" w:space="0" w:color="000000"/>
              <w:right w:val="single" w:sz="4" w:space="0" w:color="auto"/>
            </w:tcBorders>
            <w:vAlign w:val="center"/>
          </w:tcPr>
          <w:p w:rsidR="00AB50C7" w:rsidRDefault="00AB50C7">
            <w:pPr>
              <w:jc w:val="right"/>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AB50C7" w:rsidRDefault="00AB50C7">
            <w:pPr>
              <w:jc w:val="right"/>
              <w:rPr>
                <w:sz w:val="18"/>
                <w:szCs w:val="18"/>
              </w:rPr>
            </w:pP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1100.00.00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RECEITA TRIBUTÁRIA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90.732.260</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74.291.796</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138.003.880</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1110.00.00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90.450.638</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73.222.988</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137.151.024</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1112.00.00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SOBRE O PATRIMÔNIO E A RENDA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6.443.288</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1.978.119</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821.799</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1112.02.00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 PROPRIEDADE PREDIAL E TERRITORIAL URBANO</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549.502</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(59.744)</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(534.711)</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1112.05.00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 PROPRIEDADE DE VEÍCULO AUTOMOTORES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2.879.452</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(60.306)</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(539.742)</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1112.07.00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S/TRANS. CAUSA MORTIS OU DOAÇÃO BENS E DIREITOS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282.947</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287.934</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260.239</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lastRenderedPageBreak/>
              <w:t>1112.08.00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DE TRANS. INTER VIVOS DE BENS IMÓVEIS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2.731.387</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1.810.236</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1.636.014</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1113.00.00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SOBRE A PRODUÇÃO E CIRCULAÇÃO</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84.007.350</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71.244.869</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136.329.225</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1113.02.00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 OP. REL.CIRC.MERC. S/ SERV.TRANSP.E COMUNICAÇÃO</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74.498.645</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53.032.235</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117.912.527</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1113.05.00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SOBRE SERVIÇOS DE QUALQUER NATUREZA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10.251.879</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18.937.614</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19.103.087</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1113.06.00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IMPOSTO SIMPLES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(743.174)</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(724.980)</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(686.390)</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1120.00.00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281.622</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1.068.808</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852.855</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1121.00.00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PELO EXERCÍCIO DO PODER DE POLÍCIA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1.398.649</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1.039.250</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938.141</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1121.17.00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FISCALIZAÇÃO DE VIGILÂNCIA SANITÁRIA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157.825</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95.448</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86.161</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1121.21.00</w:t>
            </w:r>
          </w:p>
        </w:tc>
        <w:tc>
          <w:tcPr>
            <w:tcW w:w="8868" w:type="dxa"/>
            <w:tcBorders>
              <w:top w:val="nil"/>
              <w:left w:val="single" w:sz="4" w:space="0" w:color="auto"/>
              <w:bottom w:val="single" w:sz="4" w:space="0" w:color="auto"/>
              <w:right w:val="single" w:sz="4" w:space="0" w:color="auto"/>
            </w:tcBorders>
            <w:vAlign w:val="bottom"/>
          </w:tcPr>
          <w:p w:rsidR="00AB50C7" w:rsidRDefault="00AB50C7">
            <w:pPr>
              <w:pStyle w:val="font5"/>
              <w:spacing w:before="0" w:after="0"/>
              <w:rPr>
                <w:rFonts w:ascii="Arial" w:hAnsi="Arial" w:cs="Arial"/>
              </w:rPr>
            </w:pPr>
            <w:r>
              <w:rPr>
                <w:rFonts w:ascii="Arial" w:hAnsi="Arial" w:cs="Arial"/>
              </w:rPr>
              <w:t>TAXA DE CONTROLE E FISCALIZAÇÃO AMBIENTAL</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40.602</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34.593</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31.228</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1121.25.00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LICENÇA FUNC. ESTAB. COM. IND. E PREST. DE SERVIÇOS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587.017</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354.360</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319.884</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1121.26.00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PUBLICIDADE COMERCIAL</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76.526</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61.223</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55.266</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1121.29.00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LICENÇA PARA EXECUÇÃO DE OBRAS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202.102</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164.527</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148.520</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1121.31.00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UTILIZAÇÃO DE ÁREA DE DOMÍNIO PÚBLICO</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334.577</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329.100</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297.082</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1122.00.00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PELA PRESTAÇÃO DE SERVIÇOS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(1.117.027)</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29.558</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(85.286)</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1122.03.00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EXPEDIENTE</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14.903</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16.801</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15.167</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1122.29.00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FISC. PREVENÇÃO E EXTINÇÃO DE INCÊNDIO E PÂNICO</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15.682</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26.670</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24.075</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1122.90.00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TAXA DE LIMPEZA PÚBLICA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(1.147.611)</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(13.914)</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(124.528)</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1220.30.00</w:t>
            </w:r>
          </w:p>
        </w:tc>
        <w:tc>
          <w:tcPr>
            <w:tcW w:w="8868" w:type="dxa"/>
            <w:tcBorders>
              <w:top w:val="nil"/>
              <w:left w:val="single" w:sz="4" w:space="0" w:color="auto"/>
              <w:bottom w:val="single" w:sz="4" w:space="0" w:color="auto"/>
              <w:right w:val="single" w:sz="4" w:space="0" w:color="auto"/>
            </w:tcBorders>
            <w:vAlign w:val="bottom"/>
          </w:tcPr>
          <w:p w:rsidR="00AB50C7" w:rsidRDefault="00AB50C7">
            <w:pPr>
              <w:pStyle w:val="font5"/>
              <w:spacing w:before="0" w:after="0"/>
              <w:rPr>
                <w:rFonts w:ascii="Arial" w:hAnsi="Arial" w:cs="Arial"/>
              </w:rPr>
            </w:pPr>
            <w:r>
              <w:rPr>
                <w:rFonts w:ascii="Arial" w:hAnsi="Arial" w:cs="Arial"/>
              </w:rPr>
              <w:t>CONTRIBUIÇÃO  PROG. INCENTIVO ARREC. EDUC. TRIBUTÁRIA - PINAT</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1220.31.00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CONTRIBUIÇÃO  PROG. INCENTIVO À BOLSA UNIVERSITÁRIA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1900.00.00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OUTRAS RECEITAS CORRENTES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5.245.065</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4.181.160</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3.774.057</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1911.00.00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MULTAS E JUROS DE MORA DOS TRIBUTOS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893.650</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670.945</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606.389</w:t>
            </w:r>
          </w:p>
        </w:tc>
      </w:tr>
      <w:tr w:rsidR="00AB50C7">
        <w:tblPrEx>
          <w:tblCellMar>
            <w:top w:w="0" w:type="dxa"/>
            <w:left w:w="0" w:type="dxa"/>
            <w:bottom w:w="0" w:type="dxa"/>
            <w:right w:w="0" w:type="dxa"/>
          </w:tblCellMar>
        </w:tblPrEx>
        <w:trPr>
          <w:cantSplit/>
          <w:trHeight w:val="255"/>
        </w:trPr>
        <w:tc>
          <w:tcPr>
            <w:tcW w:w="1047" w:type="dxa"/>
            <w:tcBorders>
              <w:top w:val="nil"/>
              <w:left w:val="single" w:sz="4" w:space="0" w:color="auto"/>
              <w:bottom w:val="single" w:sz="4" w:space="0" w:color="auto"/>
              <w:right w:val="nil"/>
            </w:tcBorders>
            <w:vAlign w:val="bottom"/>
          </w:tcPr>
          <w:p w:rsidR="00AB50C7" w:rsidRDefault="00AB50C7">
            <w:pPr>
              <w:rPr>
                <w:sz w:val="20"/>
                <w:szCs w:val="20"/>
              </w:rPr>
            </w:pPr>
            <w:r>
              <w:rPr>
                <w:rFonts w:ascii="Arial" w:hAnsi="Arial" w:cs="Arial"/>
                <w:sz w:val="20"/>
                <w:szCs w:val="20"/>
              </w:rPr>
              <w:t>1911.20.00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MULTA E JUROS DE MORA DO ITCD</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294</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11</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10</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1911.23.00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 POR DESCUMPRIMENTO DE OBRIGAÇÃO ACESSÓRIA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48.684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34.948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31.585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1911.38.00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IPTU</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314.838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130.769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118.187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1911.39.00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ITBI</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(2.576)</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12.076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10.914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1911.40.00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ISS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199.765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57.161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51.661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20"/>
                <w:szCs w:val="20"/>
              </w:rPr>
            </w:pPr>
            <w:r>
              <w:rPr>
                <w:rFonts w:ascii="Arial" w:hAnsi="Arial" w:cs="Arial"/>
                <w:sz w:val="20"/>
                <w:szCs w:val="20"/>
              </w:rPr>
              <w:t>1911.41.00</w:t>
            </w:r>
          </w:p>
        </w:tc>
        <w:tc>
          <w:tcPr>
            <w:tcW w:w="8868"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IPVA</w:t>
            </w:r>
          </w:p>
        </w:tc>
        <w:tc>
          <w:tcPr>
            <w:tcW w:w="1305"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279.054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172.770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156.147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20"/>
                <w:szCs w:val="20"/>
              </w:rPr>
            </w:pPr>
            <w:r>
              <w:rPr>
                <w:rFonts w:ascii="Arial" w:hAnsi="Arial" w:cs="Arial"/>
                <w:sz w:val="20"/>
                <w:szCs w:val="20"/>
              </w:rPr>
              <w:t>1911.42.00</w:t>
            </w:r>
          </w:p>
        </w:tc>
        <w:tc>
          <w:tcPr>
            <w:tcW w:w="8868"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 ICMS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59.713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230.003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207.873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20"/>
                <w:szCs w:val="20"/>
              </w:rPr>
            </w:pPr>
            <w:r>
              <w:rPr>
                <w:rFonts w:ascii="Arial" w:hAnsi="Arial" w:cs="Arial"/>
                <w:sz w:val="20"/>
                <w:szCs w:val="20"/>
              </w:rPr>
              <w:t>1911.43.00</w:t>
            </w:r>
          </w:p>
        </w:tc>
        <w:tc>
          <w:tcPr>
            <w:tcW w:w="8868"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TLP</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(109.899)</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7.955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7.190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20"/>
                <w:szCs w:val="20"/>
              </w:rPr>
            </w:pPr>
            <w:r>
              <w:rPr>
                <w:rFonts w:ascii="Arial" w:hAnsi="Arial" w:cs="Arial"/>
                <w:sz w:val="20"/>
                <w:szCs w:val="20"/>
              </w:rPr>
              <w:t>1911.44.00</w:t>
            </w:r>
          </w:p>
        </w:tc>
        <w:tc>
          <w:tcPr>
            <w:tcW w:w="8868"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MULTAS E JUROS DE MORA DO IMPOSTO SIMPLES</w:t>
            </w:r>
          </w:p>
        </w:tc>
        <w:tc>
          <w:tcPr>
            <w:tcW w:w="1305"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14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single" w:sz="4" w:space="0" w:color="auto"/>
            </w:tcBorders>
            <w:vAlign w:val="bottom"/>
          </w:tcPr>
          <w:p w:rsidR="00AB50C7" w:rsidRDefault="00AB50C7">
            <w:pPr>
              <w:jc w:val="center"/>
              <w:rPr>
                <w:sz w:val="20"/>
                <w:szCs w:val="20"/>
              </w:rPr>
            </w:pPr>
            <w:r>
              <w:rPr>
                <w:rFonts w:ascii="Arial" w:hAnsi="Arial" w:cs="Arial"/>
                <w:sz w:val="20"/>
                <w:szCs w:val="20"/>
              </w:rPr>
              <w:t>1911.99.00</w:t>
            </w:r>
          </w:p>
        </w:tc>
        <w:tc>
          <w:tcPr>
            <w:tcW w:w="8868" w:type="dxa"/>
            <w:tcBorders>
              <w:top w:val="single" w:sz="4" w:space="0" w:color="auto"/>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DE OUTROS TRIBUTOS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103.762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25.251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22.822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TRIBUTÁRIA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852.118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628.895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567.807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1913.11.00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IPTU</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345.337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246.194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222.280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1913.12.00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ITBI</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4.169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1.730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1.562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1913.13.00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ISS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103.007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50.064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45.201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1913.14.00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IPVA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182.290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170.584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154.015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1913.15.00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ICMS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82.170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50.148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45.276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1913.20.00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DO ITCD</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(4.910)</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435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393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1913.22.00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DA TLP</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80.282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70.902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64.015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1913.25.00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DO IMPOSTO SIMPLES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137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123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1913.99.00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DÍVIDA ATIVA DE OUTROS TRIBUTOS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59.783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38.702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34.943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TRIBUTÁRIA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3.509.342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2.885.590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2.605.207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lastRenderedPageBreak/>
              <w:t>1931.11.00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IPTU</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2.084.796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1.101.375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994.358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1931.12.00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ITBI</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13.238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6.254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5.646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1931.13.00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ISS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474.285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345.976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312.359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1931.14.00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IPVA</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654.431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499.290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450.776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1931.15.00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ICMS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543.679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360.102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325.112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1931.17.00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DA TLP</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388.854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290.286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262.080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1931.20.00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ITCD</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(769.515)</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3.304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2.983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1931.21.00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DO IMPOSTO SIMPLES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(11.443)</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6.004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5.420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1931.25.00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DÍVIDA ATIVA-LC 52/97 (COMP.C/ PRECATÓRIOS)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90.534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236.548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213.563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1931.99.00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DE OUTROS TRIBUTOS</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40.482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36.452 </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32.910 </w:t>
            </w:r>
          </w:p>
        </w:tc>
      </w:tr>
      <w:tr w:rsidR="00AB50C7">
        <w:tblPrEx>
          <w:tblCellMar>
            <w:top w:w="0" w:type="dxa"/>
            <w:left w:w="0" w:type="dxa"/>
            <w:bottom w:w="0" w:type="dxa"/>
            <w:right w:w="0" w:type="dxa"/>
          </w:tblCellMar>
        </w:tblPrEx>
        <w:trPr>
          <w:trHeight w:val="255"/>
        </w:trPr>
        <w:tc>
          <w:tcPr>
            <w:tcW w:w="1047" w:type="dxa"/>
            <w:tcBorders>
              <w:top w:val="nil"/>
              <w:left w:val="single" w:sz="4" w:space="0" w:color="auto"/>
              <w:bottom w:val="single" w:sz="4" w:space="0" w:color="auto"/>
              <w:right w:val="nil"/>
            </w:tcBorders>
            <w:vAlign w:val="bottom"/>
          </w:tcPr>
          <w:p w:rsidR="00AB50C7" w:rsidRDefault="00AB50C7">
            <w:pPr>
              <w:jc w:val="center"/>
              <w:rPr>
                <w:sz w:val="20"/>
                <w:szCs w:val="20"/>
              </w:rPr>
            </w:pPr>
            <w:r>
              <w:rPr>
                <w:rFonts w:ascii="Arial" w:hAnsi="Arial" w:cs="Arial"/>
                <w:sz w:val="20"/>
                <w:szCs w:val="20"/>
              </w:rPr>
              <w:t>1934.00.00</w:t>
            </w:r>
          </w:p>
        </w:tc>
        <w:tc>
          <w:tcPr>
            <w:tcW w:w="8868"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ENCARGOS DA DÍVIDA ATIVA AJUIZADA (2)</w:t>
            </w:r>
          </w:p>
        </w:tc>
        <w:tc>
          <w:tcPr>
            <w:tcW w:w="130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(10.045)</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(4.270)</w:t>
            </w:r>
          </w:p>
        </w:tc>
        <w:tc>
          <w:tcPr>
            <w:tcW w:w="1559"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(5.346)</w:t>
            </w:r>
          </w:p>
        </w:tc>
      </w:tr>
      <w:tr w:rsidR="00AB50C7">
        <w:tblPrEx>
          <w:tblCellMar>
            <w:top w:w="0" w:type="dxa"/>
            <w:left w:w="0" w:type="dxa"/>
            <w:bottom w:w="0" w:type="dxa"/>
            <w:right w:w="0" w:type="dxa"/>
          </w:tblCellMar>
        </w:tblPrEx>
        <w:trPr>
          <w:trHeight w:val="255"/>
        </w:trPr>
        <w:tc>
          <w:tcPr>
            <w:tcW w:w="14196" w:type="dxa"/>
            <w:gridSpan w:val="5"/>
            <w:tcBorders>
              <w:top w:val="single" w:sz="4" w:space="0" w:color="auto"/>
              <w:left w:val="nil"/>
              <w:bottom w:val="nil"/>
              <w:right w:val="nil"/>
            </w:tcBorders>
            <w:vAlign w:val="bottom"/>
          </w:tcPr>
          <w:p w:rsidR="00AB50C7" w:rsidRDefault="00AB50C7">
            <w:pPr>
              <w:rPr>
                <w:sz w:val="18"/>
                <w:szCs w:val="18"/>
              </w:rPr>
            </w:pPr>
            <w:r>
              <w:rPr>
                <w:rFonts w:ascii="Arial" w:hAnsi="Arial" w:cs="Arial"/>
                <w:sz w:val="18"/>
                <w:szCs w:val="18"/>
              </w:rPr>
              <w:t>Notas: (1) Diferença absoluta dos valores constantes no Anexo III.</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           (2) Inclui Dívida Ativa Não-Tributária.</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Elaboração: Núcleo de Análise e Projeção da Arrecadação/GERET/DIRAR/SUREC/SEF.</w:t>
            </w:r>
          </w:p>
        </w:tc>
      </w:tr>
    </w:tbl>
    <w:p w:rsidR="00AB50C7" w:rsidRDefault="00AB50C7">
      <w:pPr>
        <w:pStyle w:val="font5"/>
        <w:spacing w:before="0" w:after="0"/>
      </w:pPr>
    </w:p>
    <w:tbl>
      <w:tblPr>
        <w:tblW w:w="0" w:type="auto"/>
        <w:tblInd w:w="-21" w:type="dxa"/>
        <w:tblLayout w:type="fixed"/>
        <w:tblCellMar>
          <w:left w:w="0" w:type="dxa"/>
          <w:right w:w="0" w:type="dxa"/>
        </w:tblCellMar>
        <w:tblLook w:val="0000" w:firstRow="0" w:lastRow="0" w:firstColumn="0" w:lastColumn="0" w:noHBand="0" w:noVBand="0"/>
      </w:tblPr>
      <w:tblGrid>
        <w:gridCol w:w="1014"/>
        <w:gridCol w:w="3118"/>
        <w:gridCol w:w="1134"/>
        <w:gridCol w:w="140"/>
        <w:gridCol w:w="994"/>
        <w:gridCol w:w="62"/>
        <w:gridCol w:w="1072"/>
        <w:gridCol w:w="992"/>
        <w:gridCol w:w="1134"/>
        <w:gridCol w:w="1134"/>
        <w:gridCol w:w="1134"/>
        <w:gridCol w:w="1134"/>
        <w:gridCol w:w="1134"/>
      </w:tblGrid>
      <w:tr w:rsidR="00AB50C7">
        <w:tblPrEx>
          <w:tblCellMar>
            <w:top w:w="0" w:type="dxa"/>
            <w:left w:w="0" w:type="dxa"/>
            <w:bottom w:w="0" w:type="dxa"/>
            <w:right w:w="0" w:type="dxa"/>
          </w:tblCellMar>
        </w:tblPrEx>
        <w:trPr>
          <w:trHeight w:val="255"/>
        </w:trPr>
        <w:tc>
          <w:tcPr>
            <w:tcW w:w="1014" w:type="dxa"/>
            <w:tcBorders>
              <w:top w:val="nil"/>
              <w:left w:val="nil"/>
              <w:bottom w:val="nil"/>
              <w:right w:val="nil"/>
            </w:tcBorders>
            <w:vAlign w:val="bottom"/>
          </w:tcPr>
          <w:p w:rsidR="00AB50C7" w:rsidRDefault="00AB50C7">
            <w:pPr>
              <w:rPr>
                <w:sz w:val="16"/>
                <w:szCs w:val="16"/>
              </w:rPr>
            </w:pPr>
          </w:p>
        </w:tc>
        <w:tc>
          <w:tcPr>
            <w:tcW w:w="13182" w:type="dxa"/>
            <w:gridSpan w:val="12"/>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QUADRO VI</w:t>
            </w:r>
          </w:p>
        </w:tc>
      </w:tr>
      <w:tr w:rsidR="00AB50C7">
        <w:tblPrEx>
          <w:tblCellMar>
            <w:top w:w="0" w:type="dxa"/>
            <w:left w:w="0" w:type="dxa"/>
            <w:bottom w:w="0" w:type="dxa"/>
            <w:right w:w="0" w:type="dxa"/>
          </w:tblCellMar>
        </w:tblPrEx>
        <w:trPr>
          <w:trHeight w:val="255"/>
        </w:trPr>
        <w:tc>
          <w:tcPr>
            <w:tcW w:w="1014" w:type="dxa"/>
            <w:tcBorders>
              <w:top w:val="nil"/>
              <w:left w:val="nil"/>
              <w:bottom w:val="nil"/>
              <w:right w:val="nil"/>
            </w:tcBorders>
            <w:vAlign w:val="bottom"/>
          </w:tcPr>
          <w:p w:rsidR="00AB50C7" w:rsidRDefault="00AB50C7">
            <w:pPr>
              <w:rPr>
                <w:sz w:val="16"/>
                <w:szCs w:val="16"/>
              </w:rPr>
            </w:pPr>
          </w:p>
        </w:tc>
        <w:tc>
          <w:tcPr>
            <w:tcW w:w="13182" w:type="dxa"/>
            <w:gridSpan w:val="12"/>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 xml:space="preserve"> RELATÓRIO DA RECEITA REALIZADA E PREVISTA DE ORIGEM TRIBUTÁRIA: 2001 a 2007   </w:t>
            </w:r>
          </w:p>
        </w:tc>
      </w:tr>
      <w:tr w:rsidR="00AB50C7">
        <w:tblPrEx>
          <w:tblCellMar>
            <w:top w:w="0" w:type="dxa"/>
            <w:left w:w="0" w:type="dxa"/>
            <w:bottom w:w="0" w:type="dxa"/>
            <w:right w:w="0" w:type="dxa"/>
          </w:tblCellMar>
        </w:tblPrEx>
        <w:trPr>
          <w:trHeight w:val="255"/>
        </w:trPr>
        <w:tc>
          <w:tcPr>
            <w:tcW w:w="1014" w:type="dxa"/>
            <w:tcBorders>
              <w:top w:val="nil"/>
              <w:left w:val="nil"/>
              <w:bottom w:val="nil"/>
              <w:right w:val="nil"/>
            </w:tcBorders>
            <w:vAlign w:val="bottom"/>
          </w:tcPr>
          <w:p w:rsidR="00AB50C7" w:rsidRDefault="00AB50C7">
            <w:pPr>
              <w:rPr>
                <w:sz w:val="16"/>
                <w:szCs w:val="16"/>
              </w:rPr>
            </w:pPr>
          </w:p>
        </w:tc>
        <w:tc>
          <w:tcPr>
            <w:tcW w:w="13182" w:type="dxa"/>
            <w:gridSpan w:val="12"/>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Valores Correntes</w:t>
            </w:r>
          </w:p>
        </w:tc>
      </w:tr>
      <w:tr w:rsidR="00AB50C7">
        <w:tblPrEx>
          <w:tblCellMar>
            <w:top w:w="0" w:type="dxa"/>
            <w:left w:w="0" w:type="dxa"/>
            <w:bottom w:w="0" w:type="dxa"/>
            <w:right w:w="0" w:type="dxa"/>
          </w:tblCellMar>
        </w:tblPrEx>
        <w:trPr>
          <w:cantSplit/>
          <w:trHeight w:val="225"/>
        </w:trPr>
        <w:tc>
          <w:tcPr>
            <w:tcW w:w="1014"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CÓDIGO</w:t>
            </w:r>
          </w:p>
        </w:tc>
        <w:tc>
          <w:tcPr>
            <w:tcW w:w="3118"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ESPECIFICAÇÃO</w:t>
            </w:r>
          </w:p>
        </w:tc>
        <w:tc>
          <w:tcPr>
            <w:tcW w:w="3402" w:type="dxa"/>
            <w:gridSpan w:val="5"/>
            <w:tcBorders>
              <w:top w:val="single" w:sz="4" w:space="0" w:color="auto"/>
              <w:left w:val="nil"/>
              <w:bottom w:val="single" w:sz="4" w:space="0" w:color="auto"/>
              <w:right w:val="single" w:sz="4" w:space="0" w:color="000000"/>
            </w:tcBorders>
            <w:vAlign w:val="bottom"/>
          </w:tcPr>
          <w:p w:rsidR="00AB50C7" w:rsidRDefault="00AB50C7">
            <w:pPr>
              <w:jc w:val="center"/>
              <w:rPr>
                <w:sz w:val="16"/>
                <w:szCs w:val="16"/>
              </w:rPr>
            </w:pPr>
            <w:r>
              <w:rPr>
                <w:rFonts w:ascii="Arial" w:hAnsi="Arial" w:cs="Arial"/>
                <w:sz w:val="16"/>
                <w:szCs w:val="16"/>
              </w:rPr>
              <w:t>RECEITA REALIZADA</w:t>
            </w:r>
          </w:p>
        </w:tc>
        <w:tc>
          <w:tcPr>
            <w:tcW w:w="3260" w:type="dxa"/>
            <w:gridSpan w:val="3"/>
            <w:tcBorders>
              <w:top w:val="single" w:sz="4" w:space="0" w:color="auto"/>
              <w:left w:val="nil"/>
              <w:bottom w:val="nil"/>
              <w:right w:val="single" w:sz="4" w:space="0" w:color="000000"/>
            </w:tcBorders>
            <w:vAlign w:val="bottom"/>
          </w:tcPr>
          <w:p w:rsidR="00AB50C7" w:rsidRDefault="00AB50C7">
            <w:pPr>
              <w:jc w:val="center"/>
              <w:rPr>
                <w:sz w:val="16"/>
                <w:szCs w:val="16"/>
              </w:rPr>
            </w:pPr>
            <w:r>
              <w:rPr>
                <w:rFonts w:ascii="Arial" w:hAnsi="Arial" w:cs="Arial"/>
                <w:sz w:val="16"/>
                <w:szCs w:val="16"/>
              </w:rPr>
              <w:t>2004</w:t>
            </w:r>
          </w:p>
        </w:tc>
        <w:tc>
          <w:tcPr>
            <w:tcW w:w="3402" w:type="dxa"/>
            <w:gridSpan w:val="3"/>
            <w:tcBorders>
              <w:top w:val="single" w:sz="4" w:space="0" w:color="auto"/>
              <w:left w:val="nil"/>
              <w:bottom w:val="single" w:sz="4" w:space="0" w:color="auto"/>
              <w:right w:val="single" w:sz="4" w:space="0" w:color="000000"/>
            </w:tcBorders>
            <w:vAlign w:val="center"/>
          </w:tcPr>
          <w:p w:rsidR="00AB50C7" w:rsidRDefault="00AB50C7">
            <w:pPr>
              <w:jc w:val="center"/>
              <w:rPr>
                <w:sz w:val="16"/>
                <w:szCs w:val="16"/>
              </w:rPr>
            </w:pPr>
            <w:r>
              <w:rPr>
                <w:rFonts w:ascii="Arial" w:hAnsi="Arial" w:cs="Arial"/>
                <w:sz w:val="16"/>
                <w:szCs w:val="16"/>
              </w:rPr>
              <w:t>RECEITA PREVISTA</w:t>
            </w:r>
          </w:p>
        </w:tc>
      </w:tr>
      <w:tr w:rsidR="00AB50C7">
        <w:tblPrEx>
          <w:tblCellMar>
            <w:top w:w="0" w:type="dxa"/>
            <w:left w:w="0" w:type="dxa"/>
            <w:bottom w:w="0" w:type="dxa"/>
            <w:right w:w="0" w:type="dxa"/>
          </w:tblCellMar>
        </w:tblPrEx>
        <w:trPr>
          <w:cantSplit/>
          <w:trHeight w:val="207"/>
        </w:trPr>
        <w:tc>
          <w:tcPr>
            <w:tcW w:w="1014"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6"/>
                <w:szCs w:val="16"/>
              </w:rPr>
            </w:pPr>
          </w:p>
        </w:tc>
        <w:tc>
          <w:tcPr>
            <w:tcW w:w="3118"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6"/>
                <w:szCs w:val="16"/>
              </w:rPr>
            </w:pPr>
          </w:p>
        </w:tc>
        <w:tc>
          <w:tcPr>
            <w:tcW w:w="1134"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2001</w:t>
            </w:r>
          </w:p>
        </w:tc>
        <w:tc>
          <w:tcPr>
            <w:tcW w:w="1134" w:type="dxa"/>
            <w:gridSpan w:val="2"/>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2002</w:t>
            </w:r>
          </w:p>
        </w:tc>
        <w:tc>
          <w:tcPr>
            <w:tcW w:w="1134" w:type="dxa"/>
            <w:gridSpan w:val="2"/>
            <w:vMerge w:val="restart"/>
            <w:tcBorders>
              <w:top w:val="nil"/>
              <w:left w:val="single" w:sz="4" w:space="0" w:color="auto"/>
              <w:bottom w:val="single" w:sz="4" w:space="0" w:color="000000"/>
              <w:right w:val="single" w:sz="4" w:space="0" w:color="auto"/>
            </w:tcBorders>
            <w:vAlign w:val="center"/>
          </w:tcPr>
          <w:p w:rsidR="00AB50C7" w:rsidRDefault="00AB50C7">
            <w:pPr>
              <w:pStyle w:val="xl57"/>
              <w:pBdr>
                <w:left w:val="none" w:sz="0" w:space="0" w:color="auto"/>
                <w:right w:val="none" w:sz="0" w:space="0" w:color="auto"/>
              </w:pBdr>
              <w:spacing w:before="0" w:after="0"/>
              <w:rPr>
                <w:b w:val="0"/>
                <w:bCs w:val="0"/>
              </w:rPr>
            </w:pPr>
            <w:r>
              <w:rPr>
                <w:b w:val="0"/>
                <w:bCs w:val="0"/>
              </w:rPr>
              <w:t>2003</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REALIZADA ATÉ FEV</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PREVISTA P/ MAR-DEZ</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TOTAL</w:t>
            </w:r>
          </w:p>
        </w:tc>
        <w:tc>
          <w:tcPr>
            <w:tcW w:w="1134"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2005</w:t>
            </w:r>
          </w:p>
        </w:tc>
        <w:tc>
          <w:tcPr>
            <w:tcW w:w="1134"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2006</w:t>
            </w:r>
          </w:p>
        </w:tc>
        <w:tc>
          <w:tcPr>
            <w:tcW w:w="1134"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2007</w:t>
            </w:r>
          </w:p>
        </w:tc>
      </w:tr>
      <w:tr w:rsidR="00AB50C7">
        <w:tblPrEx>
          <w:tblCellMar>
            <w:top w:w="0" w:type="dxa"/>
            <w:left w:w="0" w:type="dxa"/>
            <w:bottom w:w="0" w:type="dxa"/>
            <w:right w:w="0" w:type="dxa"/>
          </w:tblCellMar>
        </w:tblPrEx>
        <w:trPr>
          <w:cantSplit/>
          <w:trHeight w:val="225"/>
        </w:trPr>
        <w:tc>
          <w:tcPr>
            <w:tcW w:w="1014"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6"/>
                <w:szCs w:val="16"/>
              </w:rPr>
            </w:pPr>
          </w:p>
        </w:tc>
        <w:tc>
          <w:tcPr>
            <w:tcW w:w="3118"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6"/>
                <w:szCs w:val="16"/>
              </w:rPr>
            </w:pPr>
          </w:p>
        </w:tc>
        <w:tc>
          <w:tcPr>
            <w:tcW w:w="1134" w:type="dxa"/>
            <w:vMerge/>
            <w:tcBorders>
              <w:top w:val="nil"/>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1134" w:type="dxa"/>
            <w:gridSpan w:val="2"/>
            <w:vMerge/>
            <w:tcBorders>
              <w:top w:val="nil"/>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1134" w:type="dxa"/>
            <w:gridSpan w:val="2"/>
            <w:vMerge/>
            <w:tcBorders>
              <w:top w:val="nil"/>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1134" w:type="dxa"/>
            <w:vMerge/>
            <w:tcBorders>
              <w:top w:val="nil"/>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1134" w:type="dxa"/>
            <w:vMerge/>
            <w:tcBorders>
              <w:top w:val="nil"/>
              <w:left w:val="single" w:sz="4" w:space="0" w:color="auto"/>
              <w:bottom w:val="single" w:sz="4" w:space="0" w:color="000000"/>
              <w:right w:val="single" w:sz="4" w:space="0" w:color="auto"/>
            </w:tcBorders>
            <w:vAlign w:val="bottom"/>
          </w:tcPr>
          <w:p w:rsidR="00AB50C7" w:rsidRDefault="00AB50C7">
            <w:pPr>
              <w:jc w:val="right"/>
              <w:rPr>
                <w:sz w:val="16"/>
                <w:szCs w:val="16"/>
              </w:rPr>
            </w:pPr>
          </w:p>
        </w:tc>
        <w:tc>
          <w:tcPr>
            <w:tcW w:w="1134" w:type="dxa"/>
            <w:vMerge/>
            <w:tcBorders>
              <w:top w:val="nil"/>
              <w:left w:val="single" w:sz="4" w:space="0" w:color="auto"/>
              <w:bottom w:val="single" w:sz="4" w:space="0" w:color="000000"/>
              <w:right w:val="single" w:sz="4" w:space="0" w:color="auto"/>
            </w:tcBorders>
            <w:vAlign w:val="bottom"/>
          </w:tcPr>
          <w:p w:rsidR="00AB50C7" w:rsidRDefault="00AB50C7">
            <w:pPr>
              <w:jc w:val="right"/>
              <w:rPr>
                <w:sz w:val="16"/>
                <w:szCs w:val="16"/>
              </w:rPr>
            </w:pP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1100.00.00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TRIBUTÁRIA</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2.265.890.274</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2.570.119.812</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3.069.665.368</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623.144.505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2.904.599.155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3.527.743.660</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3.852.345.730</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4.144.913.192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4.521.042.990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1110.00.00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2.229.901.225</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2.530.580.383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3.019.385.823</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608.146.995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2.855.584.262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3.463.731.257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3.783.896.245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4.071.547.280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4.442.895.816</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1112.00.00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SOBRE O PATRIMÔNIO E A RENDA </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329.131.435</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381.407.220</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417.551.953</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77.352.997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431.309.672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508.662.669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548.398.353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580.396.270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611.227.966</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1112.02.00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 PROPRIEDADE PREDIAL E TERRITORIAL URBANO </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156.311.986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167.942.031</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182.929.730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49.780.033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171.516.240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221.296.273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236.184.140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248.941.692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261.118.864</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1112.05.00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 PROPRIEDADE DE VEÍCULO AUTOMOTORES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128.942.158</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157.379.066</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172.134.596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19.268.397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201.785.268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221.053.666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238.406.392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251.283.980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263.575.726</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1112.07.00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S/TRANS. CAUSA MORTIS OU DOAÇÃO BENS E DIREITOS </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6.494.891</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6.565.756</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9.595.127</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974.774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8.534.285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9.509.059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10.424.884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11.314.136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12.203.388</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1112.08.00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DE TRANS. INTER VIVOS DE BENS IMÓVEIS </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37.382.400</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49.520.368</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52.892.500</w:t>
            </w:r>
          </w:p>
        </w:tc>
        <w:tc>
          <w:tcPr>
            <w:tcW w:w="992" w:type="dxa"/>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7.329.793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49.473.879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56.803.672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63.382.936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68.856.462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74.329.987</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1113.00.00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SOBRE A PRODUÇÃO E CIRCULAÇÃO</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1.900.769.790</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2.149.173.163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2.601.833.870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530.793.999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2.424.274.589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2.955.068.588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3.235.497.892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3.491.151.010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3.831.667.850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1113.02.00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 OP. REL.CIRC.MERC. S/ SERV.TRANSP.E COMUNICAÇÃO</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1.590.928.117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1.793.745.714</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2.192.768.090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455.751.827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2.029.711.432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2.485.463.259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2.725.417.697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2.932.931.261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3.222.992.060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1113.05.00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SOBRE SERVIÇOS DE QUALQUER NATUREZA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291.239.682</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332.912.572</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381.837.934</w:t>
            </w:r>
          </w:p>
        </w:tc>
        <w:tc>
          <w:tcPr>
            <w:tcW w:w="992" w:type="dxa"/>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70.385.904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369.455.592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439.841.496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479.183.869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526.459.524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576.091.549</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1113.06.00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IMPOSTO SIMPLES </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18.601.990</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22.514.877</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27.227.846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4.656.268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25.107.565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29.763.833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30.896.326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31.760.225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32.584.241</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1120.00.00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35.989.049</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39.539.429</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50.279.545</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14.997.510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49.014.894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64.012.403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68.449.485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73.365.911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78.147.174</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1121.00.00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PELO EXERCÍCIO DO PODER DE POLÍCIA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4.437.793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6.521.542</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11.184.851</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1.012.695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9.710.513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10.723.208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12.905.318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14.772.563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16.639.808</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1121.17.00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FISCALIZAÇÃO DE VIGILÂNCIA SANITÁRIA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8.533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601.580</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1.027.247</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63.640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891.840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955.480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1.185.259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1.356.752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1.528.245</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1121.21.00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CONTROLE E FISCALIZAÇÃO AMBIENTAL</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232.209</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358.935</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372.306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39.664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323.230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362.894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429.574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491.728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553.883</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1121.25.00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LICENÇA FUNC. ESTAB. COM. IND. E PREST. DE SERVIÇOS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2.263.234</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1.358.810</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3.813.770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235.194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3.311.056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3.546.250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4.400.409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5.037.095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5.673.782</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1121.26.00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PUBLICIDADE COMERCIAL</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48.042</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217.756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658.906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65.528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572.052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637.580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760.259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870.260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980.260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1121.29.00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LICENÇA PARA EXECUÇÃO </w:t>
            </w:r>
            <w:r>
              <w:rPr>
                <w:rFonts w:ascii="Arial" w:hAnsi="Arial" w:cs="Arial"/>
                <w:sz w:val="16"/>
                <w:szCs w:val="16"/>
              </w:rPr>
              <w:lastRenderedPageBreak/>
              <w:t>DE OBRAS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lastRenderedPageBreak/>
              <w:t>448.116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1.474.562</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1.770.710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179.645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1.537.303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1.716.949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2.043.083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2.338.693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2.634.303</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lastRenderedPageBreak/>
              <w:t>1121.31.00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UTILIZAÇÃO DE ÁREA DE DOMÍNIO PÚBLICO</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1.437.658</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2.509.900</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3.541.912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429.024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3.075.033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3.504.057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4.086.733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4.678.035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5.269.336</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1122.00.00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PELA PRESTAÇÃO DE SERVIÇOS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31.551.256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33.017.887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39.094.694</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13.984.815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39.304.381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53.289.196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55.544.167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58.593.348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61.507.366</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1122.03.00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EXPEDIENTE</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690.428</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268.114</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180.822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24.080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156.986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181.066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208.635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238.822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269.009</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1122.29.00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FISC., PREVENÇÃO E EXTINÇÃO DE INCÊNDIO E PÂNICO</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954.284</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358.334</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287.036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46.200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249.200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295.400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331.188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379.107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427.026</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1122.90.00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TAXA DE LIMPEZA PÚBLICA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29.906.544</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32.391.439</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38.626.837</w:t>
            </w:r>
          </w:p>
        </w:tc>
        <w:tc>
          <w:tcPr>
            <w:tcW w:w="992" w:type="dxa"/>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13.914.534</w:t>
            </w:r>
          </w:p>
        </w:tc>
        <w:tc>
          <w:tcPr>
            <w:tcW w:w="1134" w:type="dxa"/>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38.898.195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52.812.729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55.004.344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57.975.419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60.811.331</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1220.30.00</w:t>
            </w:r>
          </w:p>
        </w:tc>
        <w:tc>
          <w:tcPr>
            <w:tcW w:w="3118" w:type="dxa"/>
            <w:tcBorders>
              <w:top w:val="nil"/>
              <w:left w:val="nil"/>
              <w:bottom w:val="nil"/>
              <w:right w:val="nil"/>
            </w:tcBorders>
            <w:vAlign w:val="bottom"/>
          </w:tcPr>
          <w:p w:rsidR="00AB50C7" w:rsidRDefault="00AB50C7">
            <w:pPr>
              <w:rPr>
                <w:sz w:val="16"/>
                <w:szCs w:val="16"/>
              </w:rPr>
            </w:pPr>
            <w:r>
              <w:rPr>
                <w:rFonts w:ascii="Arial" w:hAnsi="Arial" w:cs="Arial"/>
                <w:sz w:val="16"/>
                <w:szCs w:val="16"/>
              </w:rPr>
              <w:t xml:space="preserve"> CONTRIBUIÇÃO  PROG. INCENTIVO ARREC. EDUC. TRIBUTÁRIA - PINAT</w:t>
            </w:r>
          </w:p>
        </w:tc>
        <w:tc>
          <w:tcPr>
            <w:tcW w:w="1134" w:type="dxa"/>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95.981</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37.416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650.584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688.000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732.467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772.239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811.972</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1220.31.00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CONTRIBUIÇÃO  PROG. INCENTIVO À BOLSA UNIVERSITÁRIA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38.986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9.407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282.593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292.000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310.873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327.753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344.616</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1900.00.00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OUTRAS RECEITAS CORRENTES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38.984.565</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56.345.318</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80.369.634</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7.773.211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60.842.704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68.615.915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78.634.773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87.597.683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96.558.757</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DOS TRIBUTOS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17.151.542</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18.694.531</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19.680.004</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2.584.577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18.944.686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21.529.263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23.872.153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25.921.488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27.970.823</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1911.20.00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 E JUROS DE MORA DO ITCD</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314</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382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414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447</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1911.23.00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 POR DESCUMPRIMENTO DE OBRIGAÇÃO ACESSÓRIA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553.015</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896.307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1.031.018</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156.093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963.172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1.119.264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1.243.435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1.350.179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1.456.923</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1911.38.00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DO IPTU</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5.934.488</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5.263.697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3.836.852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415.245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3.640.208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4.055.454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4.652.752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5.052.174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5.451.595</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1911.39.00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DO ITBI</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269.513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330.864</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354.032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78.276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327.869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406.144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429.652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466.536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503.420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1911.40.00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DO ISS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1.408.483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1.604.032</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1.675.826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216.402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1.494.144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1.710.545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2.033.778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2.208.370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2.382.962</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1911.41.00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DO IPVA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5.050.975</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5.134.703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5.065.231</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458.247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5.036.665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5.494.913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6.147.150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6.674.860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7.202.570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1911.42.00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DO ICMS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3.363.977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4.745.617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6.743.150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1.042.067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6.584.882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7.626.950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8.183.469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8.885.989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9.588.509</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1911.43.00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TLP</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59.437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58.303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233.222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130.554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245.199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375.754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283.038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307.336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331.633</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1911.44.00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DO IMPOSTO SIMPLES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43</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61</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1911.99.00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DE OUTROS TRIBUTOS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511.654</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661.009</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740.316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87.690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652.450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740.141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898.446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975.574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1.052.702</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TRIBUTÁRIA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4.406.266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5.749.823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8.369.100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738.675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7.707.526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8.446.201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9.899.290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11.142.711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12.386.133</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1913.11.00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DO IPTU</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2.022.291</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2.773.146</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3.374.202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297.031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2.997.646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3.294.677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3.875.276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4.362.038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4.848.801</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1913.12.00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DO ITBI</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48.026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18.548</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23.712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3.092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18.318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21.410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27.233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30.653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34.074</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1913.13.00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DO ISS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438.814</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273.839</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686.152</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42.351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594.844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637.195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788.043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887.026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986.010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1913.14.00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DO IPVA</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854.056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1.296.853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2.337.953</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219.202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2.120.626</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2.339.828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2.685.128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3.022.399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3.359.670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1913.15.00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DO ICMS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445.835</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427.087</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687.300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32.200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627.069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659.269</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789.360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888.510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987.659</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1913.20.00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DO ITCD</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1.213</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5.901</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5.967</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5.865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5.483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11.347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6.853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7.714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8.574</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1913.22.00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DA DÍVIDA ATIVA DA TLP</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521.773</w:t>
            </w:r>
          </w:p>
        </w:tc>
        <w:tc>
          <w:tcPr>
            <w:tcW w:w="1134" w:type="dxa"/>
            <w:gridSpan w:val="2"/>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800.546</w:t>
            </w:r>
          </w:p>
        </w:tc>
        <w:tc>
          <w:tcPr>
            <w:tcW w:w="1134" w:type="dxa"/>
            <w:gridSpan w:val="2"/>
            <w:tcBorders>
              <w:top w:val="nil"/>
              <w:left w:val="single" w:sz="4" w:space="0" w:color="auto"/>
              <w:bottom w:val="nil"/>
              <w:right w:val="single" w:sz="4" w:space="0" w:color="auto"/>
            </w:tcBorders>
            <w:vAlign w:val="bottom"/>
          </w:tcPr>
          <w:p w:rsidR="00AB50C7" w:rsidRDefault="00AB50C7">
            <w:pPr>
              <w:jc w:val="center"/>
              <w:rPr>
                <w:sz w:val="16"/>
                <w:szCs w:val="16"/>
              </w:rPr>
            </w:pPr>
            <w:r>
              <w:rPr>
                <w:rFonts w:ascii="Arial" w:hAnsi="Arial" w:cs="Arial"/>
                <w:sz w:val="16"/>
                <w:szCs w:val="16"/>
              </w:rPr>
              <w:t>971.745</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107.638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860.377</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968.015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1.116.051</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1.256.234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1.396.418</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1913.25.00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DÍVIDA ATIVA DO IMPOSTO SIMPLES</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w:t>
            </w:r>
          </w:p>
        </w:tc>
        <w:tc>
          <w:tcPr>
            <w:tcW w:w="1134" w:type="dxa"/>
            <w:gridSpan w:val="2"/>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404</w:t>
            </w:r>
          </w:p>
        </w:tc>
        <w:tc>
          <w:tcPr>
            <w:tcW w:w="1134" w:type="dxa"/>
            <w:gridSpan w:val="2"/>
            <w:tcBorders>
              <w:top w:val="nil"/>
              <w:left w:val="single" w:sz="4" w:space="0" w:color="auto"/>
              <w:bottom w:val="nil"/>
              <w:right w:val="single" w:sz="4" w:space="0" w:color="auto"/>
            </w:tcBorders>
            <w:vAlign w:val="bottom"/>
          </w:tcPr>
          <w:p w:rsidR="00AB50C7" w:rsidRDefault="00AB50C7">
            <w:pPr>
              <w:jc w:val="center"/>
              <w:rPr>
                <w:sz w:val="16"/>
                <w:szCs w:val="16"/>
              </w:rPr>
            </w:pPr>
            <w:r>
              <w:rPr>
                <w:rFonts w:ascii="Arial" w:hAnsi="Arial" w:cs="Arial"/>
                <w:sz w:val="16"/>
                <w:szCs w:val="16"/>
              </w:rPr>
              <w:t>1.871</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300</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1.729</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2.029</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2.149</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2.419</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2.689</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1913.99.00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MULTAS E JUROS DE MORA DÍVIDA ATIVA DE OUTROS TRIBUTOS</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74.259</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153.501</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280.199</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30.998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481.434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512.432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609.198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685.718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762.238</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1931.00.00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TRIBUTÁRIA</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16.572.738</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30.645.094</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51.255.836</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4.339.667</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33.015.881</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37.355.548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43.506.075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49.107.324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54.708.574</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1931.11.00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DO IPTU</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6.025.799</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8.834.415</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19.527.753</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1.372.622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12.139.932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13.512.554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16.605.441</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18.743.331</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20.881.221</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1931.12.00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DO ITBI</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82.568</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46.898</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110.960</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7.188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68.140</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75.328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94.290</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106.430</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118.569</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1931.13.00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DO ISS</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1.887.471</w:t>
            </w:r>
          </w:p>
        </w:tc>
        <w:tc>
          <w:tcPr>
            <w:tcW w:w="1134" w:type="dxa"/>
            <w:gridSpan w:val="2"/>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1.873.078</w:t>
            </w:r>
          </w:p>
        </w:tc>
        <w:tc>
          <w:tcPr>
            <w:tcW w:w="1134" w:type="dxa"/>
            <w:gridSpan w:val="2"/>
            <w:tcBorders>
              <w:top w:val="nil"/>
              <w:left w:val="single" w:sz="4" w:space="0" w:color="auto"/>
              <w:bottom w:val="nil"/>
              <w:right w:val="single" w:sz="4" w:space="0" w:color="auto"/>
            </w:tcBorders>
            <w:vAlign w:val="bottom"/>
          </w:tcPr>
          <w:p w:rsidR="00AB50C7" w:rsidRDefault="00AB50C7">
            <w:pPr>
              <w:jc w:val="center"/>
              <w:rPr>
                <w:sz w:val="16"/>
                <w:szCs w:val="16"/>
              </w:rPr>
            </w:pPr>
            <w:r>
              <w:rPr>
                <w:rFonts w:ascii="Arial" w:hAnsi="Arial" w:cs="Arial"/>
                <w:sz w:val="16"/>
                <w:szCs w:val="16"/>
              </w:rPr>
              <w:t>6.138.065</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514.984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3.910.350</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4.425.334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5.216.292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5.887.871</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6.559.450</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1931.14.00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DO IPVA</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1.497.796</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3.179.900</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8.857.437</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771.465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5.644.909</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6.416.373</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7.527.806</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8.496.983</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9.466.161</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lastRenderedPageBreak/>
              <w:t>1931.15.00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DO ICMS</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3.554.616</w:t>
            </w:r>
          </w:p>
        </w:tc>
        <w:tc>
          <w:tcPr>
            <w:tcW w:w="1134" w:type="dxa"/>
            <w:gridSpan w:val="2"/>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5.660.065</w:t>
            </w:r>
          </w:p>
        </w:tc>
        <w:tc>
          <w:tcPr>
            <w:tcW w:w="1134" w:type="dxa"/>
            <w:gridSpan w:val="2"/>
            <w:tcBorders>
              <w:top w:val="nil"/>
              <w:left w:val="single" w:sz="4" w:space="0" w:color="auto"/>
              <w:bottom w:val="nil"/>
              <w:right w:val="single" w:sz="4" w:space="0" w:color="auto"/>
            </w:tcBorders>
            <w:vAlign w:val="bottom"/>
          </w:tcPr>
          <w:p w:rsidR="00AB50C7" w:rsidRDefault="00AB50C7">
            <w:pPr>
              <w:jc w:val="center"/>
              <w:rPr>
                <w:sz w:val="16"/>
                <w:szCs w:val="16"/>
              </w:rPr>
            </w:pPr>
            <w:r>
              <w:rPr>
                <w:rFonts w:ascii="Arial" w:hAnsi="Arial" w:cs="Arial"/>
                <w:sz w:val="16"/>
                <w:szCs w:val="16"/>
              </w:rPr>
              <w:t>6.388.764</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510.075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4.045.902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4.555.976</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5.429.257</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6.128.254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6.827.252</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1931.17.00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DA TLP</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1.292.298</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2.164.701</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5.146.780</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473.506</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3.248.583</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3.722.089</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4.376.642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4.940.119</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5.503.595</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1931.20.00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DO ITCD</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5.288</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18.236</w:t>
            </w:r>
          </w:p>
        </w:tc>
        <w:tc>
          <w:tcPr>
            <w:tcW w:w="1134" w:type="dxa"/>
            <w:gridSpan w:val="2"/>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58.621</w:t>
            </w:r>
          </w:p>
        </w:tc>
        <w:tc>
          <w:tcPr>
            <w:tcW w:w="992"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1.332</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814.974</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816.305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49.815</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56.228</w:t>
            </w:r>
          </w:p>
        </w:tc>
        <w:tc>
          <w:tcPr>
            <w:tcW w:w="1134" w:type="dxa"/>
            <w:tcBorders>
              <w:top w:val="nil"/>
              <w:left w:val="nil"/>
              <w:bottom w:val="nil"/>
              <w:right w:val="single" w:sz="4" w:space="0" w:color="auto"/>
            </w:tcBorders>
            <w:vAlign w:val="bottom"/>
          </w:tcPr>
          <w:p w:rsidR="00AB50C7" w:rsidRDefault="00AB50C7">
            <w:pPr>
              <w:jc w:val="center"/>
              <w:rPr>
                <w:sz w:val="16"/>
                <w:szCs w:val="16"/>
              </w:rPr>
            </w:pPr>
            <w:r>
              <w:rPr>
                <w:rFonts w:ascii="Arial" w:hAnsi="Arial" w:cs="Arial"/>
                <w:sz w:val="16"/>
                <w:szCs w:val="16"/>
              </w:rPr>
              <w:t>62.642</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1931.21.00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DO IMPOSTO SIMPLES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21.702</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106.519</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25.893</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70.572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96.464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90.517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102.170</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113.824</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1931.25.00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DÍVIDA ATIVA-LC 52/97 (COMP.C/ PRECATÓRIOS)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1.795.307</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2.499.906</w:t>
            </w:r>
          </w:p>
        </w:tc>
        <w:tc>
          <w:tcPr>
            <w:tcW w:w="1134" w:type="dxa"/>
            <w:gridSpan w:val="2"/>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4.196.936</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596.361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2.663.028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3.259.388</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3.566.435</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4.025.601</w:t>
            </w:r>
          </w:p>
        </w:tc>
        <w:tc>
          <w:tcPr>
            <w:tcW w:w="1134" w:type="dxa"/>
            <w:tcBorders>
              <w:top w:val="nil"/>
              <w:left w:val="nil"/>
              <w:bottom w:val="nil"/>
              <w:right w:val="single" w:sz="4" w:space="0" w:color="auto"/>
            </w:tcBorders>
            <w:vAlign w:val="bottom"/>
          </w:tcPr>
          <w:p w:rsidR="00AB50C7" w:rsidRDefault="00AB50C7">
            <w:pPr>
              <w:pStyle w:val="xl36"/>
              <w:spacing w:before="0" w:after="0"/>
              <w:jc w:val="right"/>
            </w:pPr>
            <w:r>
              <w:t>4.484.767</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nil"/>
              <w:right w:val="single" w:sz="4" w:space="0" w:color="auto"/>
            </w:tcBorders>
            <w:vAlign w:val="bottom"/>
          </w:tcPr>
          <w:p w:rsidR="00AB50C7" w:rsidRDefault="00AB50C7">
            <w:pPr>
              <w:rPr>
                <w:sz w:val="16"/>
                <w:szCs w:val="16"/>
              </w:rPr>
            </w:pPr>
            <w:r>
              <w:rPr>
                <w:rFonts w:ascii="Arial" w:hAnsi="Arial" w:cs="Arial"/>
                <w:sz w:val="16"/>
                <w:szCs w:val="16"/>
              </w:rPr>
              <w:t>1931.99.00</w:t>
            </w:r>
          </w:p>
        </w:tc>
        <w:tc>
          <w:tcPr>
            <w:tcW w:w="3118" w:type="dxa"/>
            <w:tcBorders>
              <w:top w:val="nil"/>
              <w:left w:val="nil"/>
              <w:bottom w:val="nil"/>
              <w:right w:val="single" w:sz="4" w:space="0" w:color="auto"/>
            </w:tcBorders>
            <w:vAlign w:val="bottom"/>
          </w:tcPr>
          <w:p w:rsidR="00AB50C7" w:rsidRDefault="00AB50C7">
            <w:pPr>
              <w:rPr>
                <w:sz w:val="16"/>
                <w:szCs w:val="16"/>
              </w:rPr>
            </w:pPr>
            <w:r>
              <w:rPr>
                <w:rFonts w:ascii="Arial" w:hAnsi="Arial" w:cs="Arial"/>
                <w:sz w:val="16"/>
                <w:szCs w:val="16"/>
              </w:rPr>
              <w:t xml:space="preserve">    RECEITA DA DÍVIDA ATIVA DE OUTROS TRIBUTOS</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431.594</w:t>
            </w:r>
          </w:p>
        </w:tc>
        <w:tc>
          <w:tcPr>
            <w:tcW w:w="1134" w:type="dxa"/>
            <w:gridSpan w:val="2"/>
            <w:tcBorders>
              <w:top w:val="nil"/>
              <w:left w:val="nil"/>
              <w:bottom w:val="nil"/>
              <w:right w:val="nil"/>
            </w:tcBorders>
            <w:vAlign w:val="bottom"/>
          </w:tcPr>
          <w:p w:rsidR="00AB50C7" w:rsidRDefault="00AB50C7">
            <w:pPr>
              <w:jc w:val="right"/>
              <w:rPr>
                <w:sz w:val="16"/>
                <w:szCs w:val="16"/>
              </w:rPr>
            </w:pPr>
            <w:r>
              <w:rPr>
                <w:rFonts w:ascii="Arial" w:hAnsi="Arial" w:cs="Arial"/>
                <w:sz w:val="16"/>
                <w:szCs w:val="16"/>
              </w:rPr>
              <w:t>6.346.194</w:t>
            </w:r>
          </w:p>
        </w:tc>
        <w:tc>
          <w:tcPr>
            <w:tcW w:w="1134" w:type="dxa"/>
            <w:gridSpan w:val="2"/>
            <w:tcBorders>
              <w:top w:val="nil"/>
              <w:left w:val="single" w:sz="4" w:space="0" w:color="auto"/>
              <w:bottom w:val="nil"/>
              <w:right w:val="single" w:sz="4" w:space="0" w:color="auto"/>
            </w:tcBorders>
            <w:vAlign w:val="bottom"/>
          </w:tcPr>
          <w:p w:rsidR="00AB50C7" w:rsidRDefault="00AB50C7">
            <w:pPr>
              <w:jc w:val="right"/>
              <w:rPr>
                <w:sz w:val="16"/>
                <w:szCs w:val="16"/>
              </w:rPr>
            </w:pPr>
            <w:r>
              <w:rPr>
                <w:rFonts w:ascii="Arial" w:hAnsi="Arial" w:cs="Arial"/>
                <w:sz w:val="16"/>
                <w:szCs w:val="16"/>
              </w:rPr>
              <w:t>724.000</w:t>
            </w:r>
          </w:p>
        </w:tc>
        <w:tc>
          <w:tcPr>
            <w:tcW w:w="992"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66.242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409.492</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475.734</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549.581</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620.337</w:t>
            </w:r>
          </w:p>
        </w:tc>
        <w:tc>
          <w:tcPr>
            <w:tcW w:w="1134" w:type="dxa"/>
            <w:tcBorders>
              <w:top w:val="nil"/>
              <w:left w:val="nil"/>
              <w:bottom w:val="nil"/>
              <w:right w:val="single" w:sz="4" w:space="0" w:color="auto"/>
            </w:tcBorders>
            <w:vAlign w:val="bottom"/>
          </w:tcPr>
          <w:p w:rsidR="00AB50C7" w:rsidRDefault="00AB50C7">
            <w:pPr>
              <w:jc w:val="right"/>
              <w:rPr>
                <w:sz w:val="16"/>
                <w:szCs w:val="16"/>
              </w:rPr>
            </w:pPr>
            <w:r>
              <w:rPr>
                <w:rFonts w:ascii="Arial" w:hAnsi="Arial" w:cs="Arial"/>
                <w:sz w:val="16"/>
                <w:szCs w:val="16"/>
              </w:rPr>
              <w:t>691.094</w:t>
            </w:r>
          </w:p>
        </w:tc>
      </w:tr>
      <w:tr w:rsidR="00AB50C7">
        <w:tblPrEx>
          <w:tblCellMar>
            <w:top w:w="0" w:type="dxa"/>
            <w:left w:w="0" w:type="dxa"/>
            <w:bottom w:w="0" w:type="dxa"/>
            <w:right w:w="0" w:type="dxa"/>
          </w:tblCellMar>
        </w:tblPrEx>
        <w:trPr>
          <w:trHeight w:val="255"/>
        </w:trPr>
        <w:tc>
          <w:tcPr>
            <w:tcW w:w="1014"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1934.00.00</w:t>
            </w:r>
          </w:p>
        </w:tc>
        <w:tc>
          <w:tcPr>
            <w:tcW w:w="3118"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ENCARGOS DA DÍVIDA ATIVA AJUIZADA (1)</w:t>
            </w:r>
          </w:p>
        </w:tc>
        <w:tc>
          <w:tcPr>
            <w:tcW w:w="1134"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854.018</w:t>
            </w:r>
          </w:p>
        </w:tc>
        <w:tc>
          <w:tcPr>
            <w:tcW w:w="1134" w:type="dxa"/>
            <w:gridSpan w:val="2"/>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1.255.869</w:t>
            </w:r>
          </w:p>
        </w:tc>
        <w:tc>
          <w:tcPr>
            <w:tcW w:w="1134" w:type="dxa"/>
            <w:gridSpan w:val="2"/>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1.064.694</w:t>
            </w:r>
          </w:p>
        </w:tc>
        <w:tc>
          <w:tcPr>
            <w:tcW w:w="992"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110.292</w:t>
            </w:r>
          </w:p>
        </w:tc>
        <w:tc>
          <w:tcPr>
            <w:tcW w:w="1134"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1.174.611</w:t>
            </w:r>
          </w:p>
        </w:tc>
        <w:tc>
          <w:tcPr>
            <w:tcW w:w="1134"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1.284.903</w:t>
            </w:r>
          </w:p>
        </w:tc>
        <w:tc>
          <w:tcPr>
            <w:tcW w:w="1134"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1.357.255</w:t>
            </w:r>
          </w:p>
        </w:tc>
        <w:tc>
          <w:tcPr>
            <w:tcW w:w="1134"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1.426.160</w:t>
            </w:r>
          </w:p>
        </w:tc>
        <w:tc>
          <w:tcPr>
            <w:tcW w:w="113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1.493.227</w:t>
            </w:r>
          </w:p>
        </w:tc>
      </w:tr>
      <w:tr w:rsidR="00AB50C7">
        <w:tblPrEx>
          <w:tblCellMar>
            <w:top w:w="0" w:type="dxa"/>
            <w:left w:w="0" w:type="dxa"/>
            <w:bottom w:w="0" w:type="dxa"/>
            <w:right w:w="0" w:type="dxa"/>
          </w:tblCellMar>
        </w:tblPrEx>
        <w:trPr>
          <w:cantSplit/>
          <w:trHeight w:val="225"/>
        </w:trPr>
        <w:tc>
          <w:tcPr>
            <w:tcW w:w="13062" w:type="dxa"/>
            <w:gridSpan w:val="12"/>
            <w:tcBorders>
              <w:top w:val="nil"/>
              <w:left w:val="nil"/>
              <w:bottom w:val="nil"/>
              <w:right w:val="nil"/>
            </w:tcBorders>
            <w:vAlign w:val="bottom"/>
          </w:tcPr>
          <w:p w:rsidR="00AB50C7" w:rsidRDefault="00AB50C7">
            <w:pPr>
              <w:rPr>
                <w:color w:val="800000"/>
                <w:sz w:val="16"/>
                <w:szCs w:val="16"/>
              </w:rPr>
            </w:pPr>
            <w:r>
              <w:rPr>
                <w:rFonts w:ascii="Arial" w:hAnsi="Arial" w:cs="Arial"/>
                <w:sz w:val="16"/>
                <w:szCs w:val="16"/>
              </w:rPr>
              <w:t xml:space="preserve">Fonte: Sistema Integrado de Gestão Governamental (SIGGO) para a Receita Realizada no período 2001 a  2004 (até fevereiro), exceção para Multas e Juros da Dívida Ativa e Receita da Dívida Ativa no biênio 2001-2002 cuja fonte foi o Boletim da Receita Arrecadada, e </w:t>
            </w:r>
            <w:r>
              <w:rPr>
                <w:rFonts w:ascii="Arial" w:hAnsi="Arial" w:cs="Arial"/>
                <w:color w:val="800000"/>
                <w:sz w:val="16"/>
                <w:szCs w:val="16"/>
              </w:rPr>
              <w:t> </w:t>
            </w:r>
          </w:p>
        </w:tc>
        <w:tc>
          <w:tcPr>
            <w:tcW w:w="1134" w:type="dxa"/>
            <w:tcBorders>
              <w:top w:val="single" w:sz="4" w:space="0" w:color="auto"/>
              <w:left w:val="nil"/>
              <w:bottom w:val="nil"/>
              <w:right w:val="nil"/>
            </w:tcBorders>
            <w:vAlign w:val="bottom"/>
          </w:tcPr>
          <w:p w:rsidR="00AB50C7" w:rsidRDefault="00AB50C7">
            <w:pPr>
              <w:rPr>
                <w:color w:val="800000"/>
                <w:sz w:val="16"/>
                <w:szCs w:val="16"/>
              </w:rPr>
            </w:pPr>
            <w:r>
              <w:rPr>
                <w:rFonts w:ascii="Arial" w:hAnsi="Arial" w:cs="Arial"/>
                <w:color w:val="800000"/>
                <w:sz w:val="16"/>
                <w:szCs w:val="16"/>
              </w:rPr>
              <w:t> </w:t>
            </w:r>
          </w:p>
        </w:tc>
      </w:tr>
      <w:tr w:rsidR="00AB50C7">
        <w:tblPrEx>
          <w:tblCellMar>
            <w:top w:w="0" w:type="dxa"/>
            <w:left w:w="0" w:type="dxa"/>
            <w:bottom w:w="0" w:type="dxa"/>
            <w:right w:w="0" w:type="dxa"/>
          </w:tblCellMar>
        </w:tblPrEx>
        <w:trPr>
          <w:trHeight w:val="225"/>
        </w:trPr>
        <w:tc>
          <w:tcPr>
            <w:tcW w:w="5406" w:type="dxa"/>
            <w:gridSpan w:val="4"/>
            <w:tcBorders>
              <w:top w:val="nil"/>
              <w:left w:val="nil"/>
              <w:bottom w:val="nil"/>
              <w:right w:val="nil"/>
            </w:tcBorders>
            <w:vAlign w:val="bottom"/>
          </w:tcPr>
          <w:p w:rsidR="00AB50C7" w:rsidRDefault="00AB50C7">
            <w:pPr>
              <w:rPr>
                <w:sz w:val="16"/>
                <w:szCs w:val="16"/>
              </w:rPr>
            </w:pPr>
            <w:r>
              <w:rPr>
                <w:rFonts w:ascii="Arial" w:hAnsi="Arial" w:cs="Arial"/>
                <w:sz w:val="16"/>
                <w:szCs w:val="16"/>
              </w:rPr>
              <w:t xml:space="preserve">Anexo I para a Receita Prevista para o período 2004 a 2007. </w:t>
            </w:r>
          </w:p>
        </w:tc>
        <w:tc>
          <w:tcPr>
            <w:tcW w:w="994" w:type="dxa"/>
            <w:tcBorders>
              <w:top w:val="nil"/>
              <w:left w:val="nil"/>
              <w:bottom w:val="nil"/>
              <w:right w:val="nil"/>
            </w:tcBorders>
            <w:vAlign w:val="bottom"/>
          </w:tcPr>
          <w:p w:rsidR="00AB50C7" w:rsidRDefault="00AB50C7">
            <w:pPr>
              <w:rPr>
                <w:sz w:val="16"/>
                <w:szCs w:val="16"/>
              </w:rPr>
            </w:pPr>
          </w:p>
        </w:tc>
        <w:tc>
          <w:tcPr>
            <w:tcW w:w="62" w:type="dxa"/>
            <w:tcBorders>
              <w:top w:val="nil"/>
              <w:left w:val="nil"/>
              <w:bottom w:val="nil"/>
              <w:right w:val="nil"/>
            </w:tcBorders>
            <w:vAlign w:val="bottom"/>
          </w:tcPr>
          <w:p w:rsidR="00AB50C7" w:rsidRDefault="00AB50C7">
            <w:pPr>
              <w:rPr>
                <w:sz w:val="16"/>
                <w:szCs w:val="16"/>
              </w:rPr>
            </w:pPr>
          </w:p>
        </w:tc>
        <w:tc>
          <w:tcPr>
            <w:tcW w:w="1072" w:type="dxa"/>
            <w:tcBorders>
              <w:top w:val="nil"/>
              <w:left w:val="nil"/>
              <w:bottom w:val="nil"/>
              <w:right w:val="nil"/>
            </w:tcBorders>
            <w:vAlign w:val="bottom"/>
          </w:tcPr>
          <w:p w:rsidR="00AB50C7" w:rsidRDefault="00AB50C7">
            <w:pPr>
              <w:rPr>
                <w:sz w:val="16"/>
                <w:szCs w:val="16"/>
              </w:rPr>
            </w:pPr>
          </w:p>
        </w:tc>
        <w:tc>
          <w:tcPr>
            <w:tcW w:w="992"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r>
      <w:tr w:rsidR="00AB50C7">
        <w:tblPrEx>
          <w:tblCellMar>
            <w:top w:w="0" w:type="dxa"/>
            <w:left w:w="0" w:type="dxa"/>
            <w:bottom w:w="0" w:type="dxa"/>
            <w:right w:w="0" w:type="dxa"/>
          </w:tblCellMar>
        </w:tblPrEx>
        <w:trPr>
          <w:trHeight w:val="225"/>
        </w:trPr>
        <w:tc>
          <w:tcPr>
            <w:tcW w:w="5406" w:type="dxa"/>
            <w:gridSpan w:val="4"/>
            <w:tcBorders>
              <w:top w:val="nil"/>
              <w:left w:val="nil"/>
              <w:bottom w:val="nil"/>
              <w:right w:val="nil"/>
            </w:tcBorders>
            <w:vAlign w:val="bottom"/>
          </w:tcPr>
          <w:p w:rsidR="00AB50C7" w:rsidRDefault="00AB50C7">
            <w:pPr>
              <w:rPr>
                <w:sz w:val="16"/>
                <w:szCs w:val="16"/>
              </w:rPr>
            </w:pPr>
            <w:r>
              <w:rPr>
                <w:rFonts w:ascii="Arial" w:hAnsi="Arial" w:cs="Arial"/>
                <w:sz w:val="16"/>
                <w:szCs w:val="16"/>
              </w:rPr>
              <w:t>Nota: (1) Inclui Dívida Ativa Não-Tributária.</w:t>
            </w:r>
          </w:p>
        </w:tc>
        <w:tc>
          <w:tcPr>
            <w:tcW w:w="994" w:type="dxa"/>
            <w:tcBorders>
              <w:top w:val="nil"/>
              <w:left w:val="nil"/>
              <w:bottom w:val="nil"/>
              <w:right w:val="nil"/>
            </w:tcBorders>
            <w:vAlign w:val="bottom"/>
          </w:tcPr>
          <w:p w:rsidR="00AB50C7" w:rsidRDefault="00AB50C7">
            <w:pPr>
              <w:rPr>
                <w:sz w:val="16"/>
                <w:szCs w:val="16"/>
              </w:rPr>
            </w:pPr>
          </w:p>
        </w:tc>
        <w:tc>
          <w:tcPr>
            <w:tcW w:w="62" w:type="dxa"/>
            <w:tcBorders>
              <w:top w:val="nil"/>
              <w:left w:val="nil"/>
              <w:bottom w:val="nil"/>
              <w:right w:val="nil"/>
            </w:tcBorders>
            <w:vAlign w:val="bottom"/>
          </w:tcPr>
          <w:p w:rsidR="00AB50C7" w:rsidRDefault="00AB50C7">
            <w:pPr>
              <w:rPr>
                <w:sz w:val="16"/>
                <w:szCs w:val="16"/>
              </w:rPr>
            </w:pPr>
          </w:p>
        </w:tc>
        <w:tc>
          <w:tcPr>
            <w:tcW w:w="1072" w:type="dxa"/>
            <w:tcBorders>
              <w:top w:val="nil"/>
              <w:left w:val="nil"/>
              <w:bottom w:val="nil"/>
              <w:right w:val="nil"/>
            </w:tcBorders>
            <w:vAlign w:val="bottom"/>
          </w:tcPr>
          <w:p w:rsidR="00AB50C7" w:rsidRDefault="00AB50C7">
            <w:pPr>
              <w:rPr>
                <w:sz w:val="16"/>
                <w:szCs w:val="16"/>
              </w:rPr>
            </w:pPr>
          </w:p>
        </w:tc>
        <w:tc>
          <w:tcPr>
            <w:tcW w:w="992"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c>
          <w:tcPr>
            <w:tcW w:w="1134" w:type="dxa"/>
            <w:tcBorders>
              <w:top w:val="nil"/>
              <w:left w:val="nil"/>
              <w:bottom w:val="nil"/>
              <w:right w:val="nil"/>
            </w:tcBorders>
            <w:vAlign w:val="bottom"/>
          </w:tcPr>
          <w:p w:rsidR="00AB50C7" w:rsidRDefault="00AB50C7">
            <w:pPr>
              <w:rPr>
                <w:color w:val="800000"/>
                <w:sz w:val="16"/>
                <w:szCs w:val="16"/>
              </w:rPr>
            </w:pPr>
          </w:p>
        </w:tc>
      </w:tr>
    </w:tbl>
    <w:p w:rsidR="00AB50C7" w:rsidRDefault="00AB50C7">
      <w:pPr>
        <w:rPr>
          <w:sz w:val="18"/>
          <w:szCs w:val="18"/>
        </w:rPr>
      </w:pPr>
    </w:p>
    <w:tbl>
      <w:tblPr>
        <w:tblW w:w="0" w:type="auto"/>
        <w:tblInd w:w="-20" w:type="dxa"/>
        <w:tblLayout w:type="fixed"/>
        <w:tblCellMar>
          <w:left w:w="0" w:type="dxa"/>
          <w:right w:w="0" w:type="dxa"/>
        </w:tblCellMar>
        <w:tblLook w:val="0000" w:firstRow="0" w:lastRow="0" w:firstColumn="0" w:lastColumn="0" w:noHBand="0" w:noVBand="0"/>
      </w:tblPr>
      <w:tblGrid>
        <w:gridCol w:w="9376"/>
        <w:gridCol w:w="1276"/>
        <w:gridCol w:w="1375"/>
        <w:gridCol w:w="1000"/>
        <w:gridCol w:w="1169"/>
      </w:tblGrid>
      <w:tr w:rsidR="00AB50C7">
        <w:tblPrEx>
          <w:tblCellMar>
            <w:top w:w="0" w:type="dxa"/>
            <w:left w:w="0" w:type="dxa"/>
            <w:bottom w:w="0" w:type="dxa"/>
            <w:right w:w="0" w:type="dxa"/>
          </w:tblCellMar>
        </w:tblPrEx>
        <w:trPr>
          <w:trHeight w:val="300"/>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III</w:t>
            </w:r>
          </w:p>
        </w:tc>
      </w:tr>
      <w:tr w:rsidR="00AB50C7">
        <w:tblPrEx>
          <w:tblCellMar>
            <w:top w:w="0" w:type="dxa"/>
            <w:left w:w="0" w:type="dxa"/>
            <w:bottom w:w="0" w:type="dxa"/>
            <w:right w:w="0" w:type="dxa"/>
          </w:tblCellMar>
        </w:tblPrEx>
        <w:trPr>
          <w:trHeight w:val="285"/>
        </w:trPr>
        <w:tc>
          <w:tcPr>
            <w:tcW w:w="9376"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375" w:type="dxa"/>
            <w:tcBorders>
              <w:top w:val="nil"/>
              <w:left w:val="nil"/>
              <w:bottom w:val="nil"/>
              <w:right w:val="nil"/>
            </w:tcBorders>
            <w:vAlign w:val="bottom"/>
          </w:tcPr>
          <w:p w:rsidR="00AB50C7" w:rsidRDefault="00AB50C7">
            <w:pPr>
              <w:rPr>
                <w:sz w:val="18"/>
                <w:szCs w:val="18"/>
              </w:rPr>
            </w:pPr>
          </w:p>
        </w:tc>
        <w:tc>
          <w:tcPr>
            <w:tcW w:w="1000" w:type="dxa"/>
            <w:tcBorders>
              <w:top w:val="nil"/>
              <w:left w:val="nil"/>
              <w:bottom w:val="nil"/>
              <w:right w:val="nil"/>
            </w:tcBorders>
            <w:vAlign w:val="bottom"/>
          </w:tcPr>
          <w:p w:rsidR="00AB50C7" w:rsidRDefault="00AB50C7">
            <w:pPr>
              <w:rPr>
                <w:sz w:val="18"/>
                <w:szCs w:val="18"/>
              </w:rPr>
            </w:pPr>
          </w:p>
        </w:tc>
        <w:tc>
          <w:tcPr>
            <w:tcW w:w="1169"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DE METAS FISCAIS</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LEI DE DIRETRIZES ORÇAMENTÁRIAS – 2005</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AVALIAÇÃO DO CUMPRIMENTO DAS METAS RELATIVAS AO ANO ANTERIOR</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 xml:space="preserve">                          (Art. 4º, § 2º, Inciso I da Lei Complementar nº 101/2000)</w:t>
            </w:r>
          </w:p>
        </w:tc>
      </w:tr>
      <w:tr w:rsidR="00AB50C7">
        <w:tblPrEx>
          <w:tblCellMar>
            <w:top w:w="0" w:type="dxa"/>
            <w:left w:w="0" w:type="dxa"/>
            <w:bottom w:w="0" w:type="dxa"/>
            <w:right w:w="0" w:type="dxa"/>
          </w:tblCellMar>
        </w:tblPrEx>
        <w:trPr>
          <w:trHeight w:val="255"/>
        </w:trPr>
        <w:tc>
          <w:tcPr>
            <w:tcW w:w="9376"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375" w:type="dxa"/>
            <w:tcBorders>
              <w:top w:val="nil"/>
              <w:left w:val="nil"/>
              <w:bottom w:val="nil"/>
              <w:right w:val="nil"/>
            </w:tcBorders>
            <w:vAlign w:val="bottom"/>
          </w:tcPr>
          <w:p w:rsidR="00AB50C7" w:rsidRDefault="00AB50C7">
            <w:pPr>
              <w:rPr>
                <w:sz w:val="18"/>
                <w:szCs w:val="18"/>
              </w:rPr>
            </w:pPr>
          </w:p>
        </w:tc>
        <w:tc>
          <w:tcPr>
            <w:tcW w:w="1000" w:type="dxa"/>
            <w:tcBorders>
              <w:top w:val="nil"/>
              <w:left w:val="nil"/>
              <w:bottom w:val="nil"/>
              <w:right w:val="nil"/>
            </w:tcBorders>
            <w:vAlign w:val="bottom"/>
          </w:tcPr>
          <w:p w:rsidR="00AB50C7" w:rsidRDefault="00AB50C7">
            <w:pPr>
              <w:rPr>
                <w:sz w:val="18"/>
                <w:szCs w:val="18"/>
              </w:rPr>
            </w:pPr>
          </w:p>
        </w:tc>
        <w:tc>
          <w:tcPr>
            <w:tcW w:w="1169"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 Recursos de todas as fontes -</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Comparativo das metas previstas na LDO 2003</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em relação aos resultados obtidos ao final do exercício</w:t>
            </w:r>
          </w:p>
        </w:tc>
      </w:tr>
      <w:tr w:rsidR="00AB50C7">
        <w:tblPrEx>
          <w:tblCellMar>
            <w:top w:w="0" w:type="dxa"/>
            <w:left w:w="0" w:type="dxa"/>
            <w:bottom w:w="0" w:type="dxa"/>
            <w:right w:w="0" w:type="dxa"/>
          </w:tblCellMar>
        </w:tblPrEx>
        <w:trPr>
          <w:cantSplit/>
          <w:trHeight w:val="255"/>
        </w:trPr>
        <w:tc>
          <w:tcPr>
            <w:tcW w:w="9376"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375" w:type="dxa"/>
            <w:tcBorders>
              <w:top w:val="nil"/>
              <w:left w:val="nil"/>
              <w:bottom w:val="nil"/>
              <w:right w:val="nil"/>
            </w:tcBorders>
            <w:vAlign w:val="bottom"/>
          </w:tcPr>
          <w:p w:rsidR="00AB50C7" w:rsidRDefault="00AB50C7">
            <w:pPr>
              <w:rPr>
                <w:sz w:val="18"/>
                <w:szCs w:val="18"/>
              </w:rPr>
            </w:pPr>
          </w:p>
        </w:tc>
        <w:tc>
          <w:tcPr>
            <w:tcW w:w="1000"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 </w:t>
            </w:r>
          </w:p>
        </w:tc>
        <w:tc>
          <w:tcPr>
            <w:tcW w:w="1169"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(R$ 1.000,00)</w:t>
            </w:r>
          </w:p>
        </w:tc>
      </w:tr>
      <w:tr w:rsidR="00AB50C7">
        <w:tblPrEx>
          <w:tblCellMar>
            <w:top w:w="0" w:type="dxa"/>
            <w:left w:w="0" w:type="dxa"/>
            <w:bottom w:w="0" w:type="dxa"/>
            <w:right w:w="0" w:type="dxa"/>
          </w:tblCellMar>
        </w:tblPrEx>
        <w:trPr>
          <w:cantSplit/>
          <w:trHeight w:val="255"/>
        </w:trPr>
        <w:tc>
          <w:tcPr>
            <w:tcW w:w="9376"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DISCRIMINAÇÃO</w:t>
            </w:r>
          </w:p>
        </w:tc>
        <w:tc>
          <w:tcPr>
            <w:tcW w:w="4820" w:type="dxa"/>
            <w:gridSpan w:val="4"/>
            <w:tcBorders>
              <w:top w:val="single" w:sz="4" w:space="0" w:color="auto"/>
              <w:left w:val="nil"/>
              <w:bottom w:val="nil"/>
              <w:right w:val="single" w:sz="4" w:space="0" w:color="000000"/>
            </w:tcBorders>
            <w:vAlign w:val="bottom"/>
          </w:tcPr>
          <w:p w:rsidR="00AB50C7" w:rsidRDefault="00AB50C7">
            <w:pPr>
              <w:jc w:val="center"/>
              <w:rPr>
                <w:sz w:val="18"/>
                <w:szCs w:val="18"/>
              </w:rPr>
            </w:pPr>
            <w:r>
              <w:rPr>
                <w:rFonts w:ascii="Arial" w:hAnsi="Arial" w:cs="Arial"/>
                <w:sz w:val="18"/>
                <w:szCs w:val="18"/>
              </w:rPr>
              <w:t>2003</w:t>
            </w:r>
          </w:p>
        </w:tc>
      </w:tr>
      <w:tr w:rsidR="00AB50C7">
        <w:tblPrEx>
          <w:tblCellMar>
            <w:top w:w="0" w:type="dxa"/>
            <w:left w:w="0" w:type="dxa"/>
            <w:bottom w:w="0" w:type="dxa"/>
            <w:right w:w="0" w:type="dxa"/>
          </w:tblCellMar>
        </w:tblPrEx>
        <w:trPr>
          <w:cantSplit/>
          <w:trHeight w:val="255"/>
        </w:trPr>
        <w:tc>
          <w:tcPr>
            <w:tcW w:w="9376"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276"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 xml:space="preserve">LDO </w:t>
            </w:r>
            <w:r>
              <w:rPr>
                <w:rFonts w:ascii="Arial" w:hAnsi="Arial" w:cs="Arial"/>
                <w:sz w:val="18"/>
                <w:szCs w:val="18"/>
                <w:vertAlign w:val="superscript"/>
              </w:rPr>
              <w:t>(1)</w:t>
            </w:r>
          </w:p>
        </w:tc>
        <w:tc>
          <w:tcPr>
            <w:tcW w:w="1375"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 xml:space="preserve">Realizado </w:t>
            </w:r>
            <w:r>
              <w:rPr>
                <w:rFonts w:ascii="Arial" w:hAnsi="Arial" w:cs="Arial"/>
                <w:sz w:val="18"/>
                <w:szCs w:val="18"/>
                <w:vertAlign w:val="superscript"/>
              </w:rPr>
              <w:t>(2)</w:t>
            </w:r>
          </w:p>
        </w:tc>
        <w:tc>
          <w:tcPr>
            <w:tcW w:w="1000"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w:t>
            </w:r>
          </w:p>
        </w:tc>
        <w:tc>
          <w:tcPr>
            <w:tcW w:w="1169"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Diferença</w:t>
            </w:r>
          </w:p>
        </w:tc>
      </w:tr>
      <w:tr w:rsidR="00AB50C7">
        <w:tblPrEx>
          <w:tblCellMar>
            <w:top w:w="0" w:type="dxa"/>
            <w:left w:w="0" w:type="dxa"/>
            <w:bottom w:w="0" w:type="dxa"/>
            <w:right w:w="0" w:type="dxa"/>
          </w:tblCellMar>
        </w:tblPrEx>
        <w:trPr>
          <w:cantSplit/>
          <w:trHeight w:val="255"/>
        </w:trPr>
        <w:tc>
          <w:tcPr>
            <w:tcW w:w="9376"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276"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(A)</w:t>
            </w:r>
          </w:p>
        </w:tc>
        <w:tc>
          <w:tcPr>
            <w:tcW w:w="1375"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(B)</w:t>
            </w:r>
          </w:p>
        </w:tc>
        <w:tc>
          <w:tcPr>
            <w:tcW w:w="1000"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(B / A)</w:t>
            </w:r>
          </w:p>
        </w:tc>
        <w:tc>
          <w:tcPr>
            <w:tcW w:w="1169"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(B - A)</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I – RECEITAS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I.1 – Receitas Correntes + Capital</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8.448.986</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5.193.654</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61,5%</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-3.255.332</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I.2 – Deduções (Receitas Financeiras)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223.595</w:t>
            </w:r>
          </w:p>
        </w:tc>
        <w:tc>
          <w:tcPr>
            <w:tcW w:w="137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96.334</w:t>
            </w:r>
          </w:p>
        </w:tc>
        <w:tc>
          <w:tcPr>
            <w:tcW w:w="1000"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43,1%</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-127.261</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I.2.1 - Aplicações Financeiras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100</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28.255</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28.155</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I.2.2 - Alienação de bens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20.769</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2.907</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-17.862</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I.2.3 - Operações de Crédito</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196.196</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50.802</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-145.394</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I.2.4 – Amortizações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6.530</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11.709</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5.179</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I.2.5 - Dedução da receita de vendas e serv.</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0</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2.661</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2.661</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Total das Receitas Fiscais (A)</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8.225.391</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5.097.320</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62,0%</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-3.128.071</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II – DESPESAS</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II.1 – Despesas Correntes + Capital</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8.448.986</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5.180.696</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61,3%</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-3.268.290</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II.2 – Deduções (Despesas Financeiras)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229.648</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257.276</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112,0%</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27.628</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II.2.1 - Juros e Encargos da Dívida</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122.104</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116.451</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-5.653</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II.2.2 – Amortização da Dívida</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65.014</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58.137</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-6.877</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II.2.3 - Concessão de Empréstimos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42.526</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82.688</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40.162</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II.2.4 - Aquis. de Título de Capit. já Integr.</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0</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lastRenderedPageBreak/>
              <w:t>Total das Despesas Fiscais (B)</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8.219.338</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4.923.420</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59,9%</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-3.295.918</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III – Resultado Primário (A - B)</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6.053</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173.900</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167.847</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IV – Resultado Nominal (B - II.2.1) </w:t>
            </w:r>
            <w:r>
              <w:rPr>
                <w:rFonts w:ascii="Arial" w:hAnsi="Arial" w:cs="Arial"/>
                <w:sz w:val="18"/>
                <w:szCs w:val="18"/>
                <w:vertAlign w:val="superscript"/>
              </w:rPr>
              <w:t>(3)</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-116.051</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57.449</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173.500</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255"/>
        </w:trPr>
        <w:tc>
          <w:tcPr>
            <w:tcW w:w="9376"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V – Dívida Contratual</w:t>
            </w:r>
          </w:p>
        </w:tc>
        <w:tc>
          <w:tcPr>
            <w:tcW w:w="127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1.265.165</w:t>
            </w:r>
          </w:p>
        </w:tc>
        <w:tc>
          <w:tcPr>
            <w:tcW w:w="1375" w:type="dxa"/>
            <w:tcBorders>
              <w:top w:val="single" w:sz="4" w:space="0" w:color="auto"/>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1.668.880</w:t>
            </w:r>
          </w:p>
        </w:tc>
        <w:tc>
          <w:tcPr>
            <w:tcW w:w="1000"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403.715</w:t>
            </w:r>
          </w:p>
        </w:tc>
      </w:tr>
      <w:tr w:rsidR="00AB50C7">
        <w:tblPrEx>
          <w:tblCellMar>
            <w:top w:w="0" w:type="dxa"/>
            <w:left w:w="0" w:type="dxa"/>
            <w:bottom w:w="0" w:type="dxa"/>
            <w:right w:w="0" w:type="dxa"/>
          </w:tblCellMar>
        </w:tblPrEx>
        <w:trPr>
          <w:cantSplit/>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85"/>
        </w:trPr>
        <w:tc>
          <w:tcPr>
            <w:tcW w:w="14196" w:type="dxa"/>
            <w:gridSpan w:val="5"/>
            <w:tcBorders>
              <w:top w:val="single" w:sz="4" w:space="0" w:color="auto"/>
              <w:left w:val="nil"/>
              <w:bottom w:val="nil"/>
              <w:right w:val="nil"/>
            </w:tcBorders>
            <w:vAlign w:val="bottom"/>
          </w:tcPr>
          <w:p w:rsidR="00AB50C7" w:rsidRDefault="00AB50C7">
            <w:pPr>
              <w:rPr>
                <w:sz w:val="18"/>
                <w:szCs w:val="18"/>
              </w:rPr>
            </w:pPr>
            <w:r>
              <w:rPr>
                <w:rFonts w:ascii="Arial" w:hAnsi="Arial" w:cs="Arial"/>
                <w:sz w:val="18"/>
                <w:szCs w:val="18"/>
              </w:rPr>
              <w:t>(1) Lei nº 3.256,de 29/12/2003 - última alteração da LDO 2003.</w:t>
            </w:r>
          </w:p>
        </w:tc>
      </w:tr>
      <w:tr w:rsidR="00AB50C7">
        <w:tblPrEx>
          <w:tblCellMar>
            <w:top w:w="0" w:type="dxa"/>
            <w:left w:w="0" w:type="dxa"/>
            <w:bottom w:w="0" w:type="dxa"/>
            <w:right w:w="0" w:type="dxa"/>
          </w:tblCellMar>
        </w:tblPrEx>
        <w:trPr>
          <w:trHeight w:val="28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(2) Portaria nº 33, de 28/01/2004 - Relatório de execução orçamentária e financeira (exceto para resultado nominal).</w:t>
            </w:r>
          </w:p>
        </w:tc>
      </w:tr>
      <w:tr w:rsidR="00AB50C7">
        <w:tblPrEx>
          <w:tblCellMar>
            <w:top w:w="0" w:type="dxa"/>
            <w:left w:w="0" w:type="dxa"/>
            <w:bottom w:w="0" w:type="dxa"/>
            <w:right w:w="0" w:type="dxa"/>
          </w:tblCellMar>
        </w:tblPrEx>
        <w:trPr>
          <w:trHeight w:val="28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(3) Resultado nominal apurado pela conceito "acima da linha" utilizando a metodologia do Ministério do Planejamento </w:t>
            </w:r>
          </w:p>
        </w:tc>
      </w:tr>
      <w:tr w:rsidR="00AB50C7">
        <w:tblPrEx>
          <w:tblCellMar>
            <w:top w:w="0" w:type="dxa"/>
            <w:left w:w="0" w:type="dxa"/>
            <w:bottom w:w="0" w:type="dxa"/>
            <w:right w:w="0" w:type="dxa"/>
          </w:tblCellMar>
        </w:tblPrEx>
        <w:trPr>
          <w:trHeight w:val="938"/>
        </w:trPr>
        <w:tc>
          <w:tcPr>
            <w:tcW w:w="14196" w:type="dxa"/>
            <w:gridSpan w:val="5"/>
            <w:tcBorders>
              <w:top w:val="nil"/>
              <w:left w:val="nil"/>
              <w:bottom w:val="nil"/>
              <w:right w:val="nil"/>
            </w:tcBorders>
          </w:tcPr>
          <w:p w:rsidR="00AB50C7" w:rsidRDefault="00AB50C7">
            <w:pPr>
              <w:pStyle w:val="font5"/>
              <w:spacing w:before="0" w:after="0"/>
            </w:pPr>
            <w:r>
              <w:t>Cabe ressaltar que as diferenças absolutas de receita e despesa, observadas entre a LDO e o REALIZADO, são justificadas pelo fato de, à época da elaboração da LDO 2003, as despesas com pessoal da saúde, educação e segurança terem sido previstas no orçamento. Porém com a criação do Fundo Constitucional do Distrito Federal estas despesas passaram a ser executadas diretamente pela União, não mais ingressando na execução Orçamentária e Financeira do Distrito Federal. Para análise e comparações estatísticas foram expurgardos tais valores no quadro a seguir</w:t>
            </w:r>
          </w:p>
        </w:tc>
      </w:tr>
    </w:tbl>
    <w:p w:rsidR="00AB50C7" w:rsidRDefault="00AB50C7">
      <w:pPr>
        <w:rPr>
          <w:sz w:val="20"/>
          <w:szCs w:val="20"/>
        </w:rPr>
      </w:pPr>
    </w:p>
    <w:tbl>
      <w:tblPr>
        <w:tblW w:w="0" w:type="auto"/>
        <w:tblInd w:w="-20" w:type="dxa"/>
        <w:tblLayout w:type="fixed"/>
        <w:tblCellMar>
          <w:left w:w="0" w:type="dxa"/>
          <w:right w:w="0" w:type="dxa"/>
        </w:tblCellMar>
        <w:tblLook w:val="0000" w:firstRow="0" w:lastRow="0" w:firstColumn="0" w:lastColumn="0" w:noHBand="0" w:noVBand="0"/>
      </w:tblPr>
      <w:tblGrid>
        <w:gridCol w:w="9376"/>
        <w:gridCol w:w="1276"/>
        <w:gridCol w:w="1375"/>
        <w:gridCol w:w="1000"/>
        <w:gridCol w:w="1169"/>
      </w:tblGrid>
      <w:tr w:rsidR="00AB50C7">
        <w:tblPrEx>
          <w:tblCellMar>
            <w:top w:w="0" w:type="dxa"/>
            <w:left w:w="0" w:type="dxa"/>
            <w:bottom w:w="0" w:type="dxa"/>
            <w:right w:w="0" w:type="dxa"/>
          </w:tblCellMar>
        </w:tblPrEx>
        <w:trPr>
          <w:trHeight w:val="300"/>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Comparativo das metas previstas na LDO 2004</w:t>
            </w:r>
          </w:p>
        </w:tc>
      </w:tr>
      <w:tr w:rsidR="00AB50C7">
        <w:tblPrEx>
          <w:tblCellMar>
            <w:top w:w="0" w:type="dxa"/>
            <w:left w:w="0" w:type="dxa"/>
            <w:bottom w:w="0" w:type="dxa"/>
            <w:right w:w="0" w:type="dxa"/>
          </w:tblCellMar>
        </w:tblPrEx>
        <w:trPr>
          <w:trHeight w:val="300"/>
        </w:trPr>
        <w:tc>
          <w:tcPr>
            <w:tcW w:w="14196" w:type="dxa"/>
            <w:gridSpan w:val="5"/>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em relação aos resultados obtidos ao final do exercício</w:t>
            </w:r>
          </w:p>
        </w:tc>
      </w:tr>
      <w:tr w:rsidR="00AB50C7">
        <w:tblPrEx>
          <w:tblCellMar>
            <w:top w:w="0" w:type="dxa"/>
            <w:left w:w="0" w:type="dxa"/>
            <w:bottom w:w="0" w:type="dxa"/>
            <w:right w:w="0" w:type="dxa"/>
          </w:tblCellMar>
        </w:tblPrEx>
        <w:trPr>
          <w:trHeight w:val="300"/>
        </w:trPr>
        <w:tc>
          <w:tcPr>
            <w:tcW w:w="14196" w:type="dxa"/>
            <w:gridSpan w:val="5"/>
            <w:tcBorders>
              <w:top w:val="nil"/>
              <w:left w:val="nil"/>
              <w:bottom w:val="nil"/>
              <w:right w:val="nil"/>
            </w:tcBorders>
          </w:tcPr>
          <w:p w:rsidR="00AB50C7" w:rsidRDefault="00AB50C7">
            <w:pPr>
              <w:jc w:val="center"/>
              <w:rPr>
                <w:sz w:val="18"/>
                <w:szCs w:val="18"/>
              </w:rPr>
            </w:pPr>
            <w:r>
              <w:rPr>
                <w:rFonts w:ascii="Arial" w:hAnsi="Arial" w:cs="Arial"/>
                <w:sz w:val="18"/>
                <w:szCs w:val="18"/>
              </w:rPr>
              <w:t xml:space="preserve"> - Valores sem Transferências da União -</w:t>
            </w:r>
          </w:p>
        </w:tc>
      </w:tr>
      <w:tr w:rsidR="00AB50C7">
        <w:tblPrEx>
          <w:tblCellMar>
            <w:top w:w="0" w:type="dxa"/>
            <w:left w:w="0" w:type="dxa"/>
            <w:bottom w:w="0" w:type="dxa"/>
            <w:right w:w="0" w:type="dxa"/>
          </w:tblCellMar>
        </w:tblPrEx>
        <w:trPr>
          <w:trHeight w:val="300"/>
        </w:trPr>
        <w:tc>
          <w:tcPr>
            <w:tcW w:w="9376" w:type="dxa"/>
            <w:tcBorders>
              <w:top w:val="nil"/>
              <w:left w:val="nil"/>
              <w:bottom w:val="nil"/>
              <w:right w:val="nil"/>
            </w:tcBorders>
          </w:tcPr>
          <w:p w:rsidR="00AB50C7" w:rsidRDefault="00AB50C7">
            <w:pPr>
              <w:rPr>
                <w:sz w:val="18"/>
                <w:szCs w:val="18"/>
              </w:rPr>
            </w:pPr>
          </w:p>
        </w:tc>
        <w:tc>
          <w:tcPr>
            <w:tcW w:w="1276" w:type="dxa"/>
            <w:tcBorders>
              <w:top w:val="nil"/>
              <w:left w:val="nil"/>
              <w:bottom w:val="nil"/>
              <w:right w:val="nil"/>
            </w:tcBorders>
          </w:tcPr>
          <w:p w:rsidR="00AB50C7" w:rsidRDefault="00AB50C7">
            <w:pPr>
              <w:rPr>
                <w:sz w:val="18"/>
                <w:szCs w:val="18"/>
              </w:rPr>
            </w:pPr>
          </w:p>
        </w:tc>
        <w:tc>
          <w:tcPr>
            <w:tcW w:w="1375" w:type="dxa"/>
            <w:tcBorders>
              <w:top w:val="nil"/>
              <w:left w:val="nil"/>
              <w:bottom w:val="nil"/>
              <w:right w:val="nil"/>
            </w:tcBorders>
          </w:tcPr>
          <w:p w:rsidR="00AB50C7" w:rsidRDefault="00AB50C7">
            <w:pPr>
              <w:rPr>
                <w:sz w:val="18"/>
                <w:szCs w:val="18"/>
              </w:rPr>
            </w:pPr>
          </w:p>
        </w:tc>
        <w:tc>
          <w:tcPr>
            <w:tcW w:w="1000" w:type="dxa"/>
            <w:tcBorders>
              <w:top w:val="nil"/>
              <w:left w:val="nil"/>
              <w:bottom w:val="nil"/>
              <w:right w:val="nil"/>
            </w:tcBorders>
          </w:tcPr>
          <w:p w:rsidR="00AB50C7" w:rsidRDefault="00AB50C7">
            <w:pPr>
              <w:rPr>
                <w:sz w:val="18"/>
                <w:szCs w:val="18"/>
              </w:rPr>
            </w:pPr>
          </w:p>
        </w:tc>
        <w:tc>
          <w:tcPr>
            <w:tcW w:w="1169"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(R$ 1.000,00)</w:t>
            </w:r>
          </w:p>
        </w:tc>
      </w:tr>
      <w:tr w:rsidR="00AB50C7">
        <w:tblPrEx>
          <w:tblCellMar>
            <w:top w:w="0" w:type="dxa"/>
            <w:left w:w="0" w:type="dxa"/>
            <w:bottom w:w="0" w:type="dxa"/>
            <w:right w:w="0" w:type="dxa"/>
          </w:tblCellMar>
        </w:tblPrEx>
        <w:trPr>
          <w:cantSplit/>
          <w:trHeight w:val="255"/>
        </w:trPr>
        <w:tc>
          <w:tcPr>
            <w:tcW w:w="9376"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DISCRIMINAÇÃO</w:t>
            </w:r>
          </w:p>
        </w:tc>
        <w:tc>
          <w:tcPr>
            <w:tcW w:w="4820" w:type="dxa"/>
            <w:gridSpan w:val="4"/>
            <w:tcBorders>
              <w:top w:val="single" w:sz="4" w:space="0" w:color="auto"/>
              <w:left w:val="nil"/>
              <w:bottom w:val="nil"/>
              <w:right w:val="single" w:sz="4" w:space="0" w:color="000000"/>
            </w:tcBorders>
            <w:vAlign w:val="bottom"/>
          </w:tcPr>
          <w:p w:rsidR="00AB50C7" w:rsidRDefault="00AB50C7">
            <w:pPr>
              <w:jc w:val="center"/>
              <w:rPr>
                <w:sz w:val="18"/>
                <w:szCs w:val="18"/>
              </w:rPr>
            </w:pPr>
            <w:r>
              <w:rPr>
                <w:rFonts w:ascii="Arial" w:hAnsi="Arial" w:cs="Arial"/>
                <w:sz w:val="18"/>
                <w:szCs w:val="18"/>
              </w:rPr>
              <w:t>2003</w:t>
            </w:r>
          </w:p>
        </w:tc>
      </w:tr>
      <w:tr w:rsidR="00AB50C7">
        <w:tblPrEx>
          <w:tblCellMar>
            <w:top w:w="0" w:type="dxa"/>
            <w:left w:w="0" w:type="dxa"/>
            <w:bottom w:w="0" w:type="dxa"/>
            <w:right w:w="0" w:type="dxa"/>
          </w:tblCellMar>
        </w:tblPrEx>
        <w:trPr>
          <w:cantSplit/>
          <w:trHeight w:val="255"/>
        </w:trPr>
        <w:tc>
          <w:tcPr>
            <w:tcW w:w="9376"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276"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 xml:space="preserve">LDO </w:t>
            </w:r>
            <w:r>
              <w:rPr>
                <w:rFonts w:ascii="Arial" w:hAnsi="Arial" w:cs="Arial"/>
                <w:sz w:val="18"/>
                <w:szCs w:val="18"/>
                <w:vertAlign w:val="superscript"/>
              </w:rPr>
              <w:t>(1)</w:t>
            </w:r>
          </w:p>
        </w:tc>
        <w:tc>
          <w:tcPr>
            <w:tcW w:w="1375"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 xml:space="preserve">Realizado </w:t>
            </w:r>
            <w:r>
              <w:rPr>
                <w:rFonts w:ascii="Arial" w:hAnsi="Arial" w:cs="Arial"/>
                <w:sz w:val="18"/>
                <w:szCs w:val="18"/>
                <w:vertAlign w:val="superscript"/>
              </w:rPr>
              <w:t>(2)</w:t>
            </w:r>
          </w:p>
        </w:tc>
        <w:tc>
          <w:tcPr>
            <w:tcW w:w="1000"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w:t>
            </w:r>
          </w:p>
        </w:tc>
        <w:tc>
          <w:tcPr>
            <w:tcW w:w="1169" w:type="dxa"/>
            <w:tcBorders>
              <w:top w:val="single" w:sz="4" w:space="0" w:color="auto"/>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Diferença</w:t>
            </w:r>
          </w:p>
        </w:tc>
      </w:tr>
      <w:tr w:rsidR="00AB50C7">
        <w:tblPrEx>
          <w:tblCellMar>
            <w:top w:w="0" w:type="dxa"/>
            <w:left w:w="0" w:type="dxa"/>
            <w:bottom w:w="0" w:type="dxa"/>
            <w:right w:w="0" w:type="dxa"/>
          </w:tblCellMar>
        </w:tblPrEx>
        <w:trPr>
          <w:cantSplit/>
          <w:trHeight w:val="255"/>
        </w:trPr>
        <w:tc>
          <w:tcPr>
            <w:tcW w:w="9376"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276"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(A)</w:t>
            </w:r>
          </w:p>
        </w:tc>
        <w:tc>
          <w:tcPr>
            <w:tcW w:w="1375"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(B)</w:t>
            </w:r>
          </w:p>
        </w:tc>
        <w:tc>
          <w:tcPr>
            <w:tcW w:w="1000"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(B / A)</w:t>
            </w:r>
          </w:p>
        </w:tc>
        <w:tc>
          <w:tcPr>
            <w:tcW w:w="1169"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(B - A)</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I – RECEITAS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I.1 – Receitas Correntes + Capital</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5.132.580</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4.920.323</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95,9%</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-212.257</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 Transferências da União</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3.316.406</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273.331</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I.2 – Deduções (Receitas Financeiras)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223.595</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96.334</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43,1%</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-127.261</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I.2.1 Aplicações Financeiras</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100</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28.255</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28.155</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I.2.2 Alienação de bens</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20.769</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2.907</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-17.862</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I.2.3 Operações de Crédito</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196.196</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50.802</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-145.394</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I.2.4 Amortizações</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6.530</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11.709</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5.179</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I.2.5 Dedução da receita de vendas</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0</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2.661</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2.661</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Total das Receitas Fiscais (A)</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4.908.985</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4.823.989</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98,3%</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-84.996</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II – DESPESAS</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II.1 – Despesas Correntes + Capital</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5.132.580</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4.907.365</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95,6%</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-225.215</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 Transferências da União</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3.316.406</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273.331</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II.2 – Deduções (Despesas Financeiras)</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229.648</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257.276</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112,0%</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27.628</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II.2.1 - Juros e Encargos da Dívida</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122.104</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116.451</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-5.653</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II.2.2 - Amortização da Dívida</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65.014</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58.137</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-6.877</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II.2.3 - Concessão de Empréstimos</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42.526</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82.688</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40.162</w:t>
            </w:r>
          </w:p>
        </w:tc>
      </w:tr>
      <w:tr w:rsidR="00AB50C7">
        <w:tblPrEx>
          <w:tblCellMar>
            <w:top w:w="0" w:type="dxa"/>
            <w:left w:w="0" w:type="dxa"/>
            <w:bottom w:w="0" w:type="dxa"/>
            <w:right w:w="0" w:type="dxa"/>
          </w:tblCellMar>
        </w:tblPrEx>
        <w:trPr>
          <w:trHeight w:val="255"/>
          <w:hidden/>
        </w:trPr>
        <w:tc>
          <w:tcPr>
            <w:tcW w:w="9376"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xml:space="preserve">         II.2.4 - Aquis. de Título de Capit. já Integr.</w:t>
            </w:r>
          </w:p>
        </w:tc>
        <w:tc>
          <w:tcPr>
            <w:tcW w:w="1276"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4</w:t>
            </w:r>
          </w:p>
        </w:tc>
        <w:tc>
          <w:tcPr>
            <w:tcW w:w="1375" w:type="dxa"/>
            <w:tcBorders>
              <w:top w:val="nil"/>
              <w:left w:val="nil"/>
              <w:bottom w:val="single" w:sz="4" w:space="0" w:color="auto"/>
              <w:right w:val="nil"/>
            </w:tcBorders>
            <w:vAlign w:val="bottom"/>
          </w:tcPr>
          <w:p w:rsidR="00AB50C7" w:rsidRDefault="00AB50C7">
            <w:pPr>
              <w:jc w:val="right"/>
              <w:rPr>
                <w:vanish/>
                <w:sz w:val="20"/>
                <w:szCs w:val="20"/>
              </w:rPr>
            </w:pPr>
            <w:r>
              <w:rPr>
                <w:rFonts w:ascii="Arial" w:hAnsi="Arial" w:cs="Arial"/>
                <w:vanish/>
                <w:sz w:val="18"/>
                <w:szCs w:val="18"/>
              </w:rPr>
              <w:t>0</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vanish/>
                <w:sz w:val="20"/>
                <w:szCs w:val="20"/>
              </w:rPr>
            </w:pPr>
            <w:r>
              <w:rPr>
                <w:rFonts w:ascii="Arial" w:hAnsi="Arial" w:cs="Arial"/>
                <w:vanish/>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vanish/>
                <w:sz w:val="20"/>
                <w:szCs w:val="20"/>
              </w:rPr>
            </w:pPr>
            <w:r>
              <w:rPr>
                <w:rFonts w:ascii="Arial" w:hAnsi="Arial" w:cs="Arial"/>
                <w:vanish/>
                <w:sz w:val="18"/>
                <w:szCs w:val="18"/>
              </w:rPr>
              <w:t>-4</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Total das Despesas Fiscais (B)</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4.902.932</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4.650.089</w:t>
            </w:r>
          </w:p>
        </w:tc>
        <w:tc>
          <w:tcPr>
            <w:tcW w:w="1000" w:type="dxa"/>
            <w:tcBorders>
              <w:top w:val="nil"/>
              <w:left w:val="single" w:sz="4" w:space="0" w:color="auto"/>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94,8%</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-252.843</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III – Resultado Primário (A - B)</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6.053</w:t>
            </w:r>
          </w:p>
        </w:tc>
        <w:tc>
          <w:tcPr>
            <w:tcW w:w="1375" w:type="dxa"/>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173.900</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167.847</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IV – Resultado Nominal (B - II.2) </w:t>
            </w:r>
            <w:r>
              <w:rPr>
                <w:rFonts w:ascii="Arial" w:hAnsi="Arial" w:cs="Arial"/>
                <w:sz w:val="18"/>
                <w:szCs w:val="18"/>
                <w:vertAlign w:val="superscript"/>
              </w:rPr>
              <w:t>(3)</w:t>
            </w:r>
          </w:p>
        </w:tc>
        <w:tc>
          <w:tcPr>
            <w:tcW w:w="1276"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-116.051</w:t>
            </w:r>
          </w:p>
        </w:tc>
        <w:tc>
          <w:tcPr>
            <w:tcW w:w="137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57.449</w:t>
            </w:r>
          </w:p>
        </w:tc>
        <w:tc>
          <w:tcPr>
            <w:tcW w:w="1000"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173.500</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nil"/>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9376"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V – Dívida Contratual</w:t>
            </w:r>
          </w:p>
        </w:tc>
        <w:tc>
          <w:tcPr>
            <w:tcW w:w="1276"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1.265.165</w:t>
            </w:r>
          </w:p>
        </w:tc>
        <w:tc>
          <w:tcPr>
            <w:tcW w:w="1375" w:type="dxa"/>
            <w:tcBorders>
              <w:top w:val="single" w:sz="4" w:space="0" w:color="auto"/>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1.668.880</w:t>
            </w:r>
          </w:p>
        </w:tc>
        <w:tc>
          <w:tcPr>
            <w:tcW w:w="1000"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single" w:sz="4" w:space="0" w:color="auto"/>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403.715</w:t>
            </w:r>
          </w:p>
        </w:tc>
      </w:tr>
      <w:tr w:rsidR="00AB50C7">
        <w:tblPrEx>
          <w:tblCellMar>
            <w:top w:w="0" w:type="dxa"/>
            <w:left w:w="0" w:type="dxa"/>
            <w:bottom w:w="0" w:type="dxa"/>
            <w:right w:w="0" w:type="dxa"/>
          </w:tblCellMar>
        </w:tblPrEx>
        <w:trPr>
          <w:trHeight w:val="255"/>
        </w:trPr>
        <w:tc>
          <w:tcPr>
            <w:tcW w:w="9376"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276"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375"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0"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1169"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10652" w:type="dxa"/>
            <w:gridSpan w:val="2"/>
            <w:tcBorders>
              <w:top w:val="nil"/>
              <w:left w:val="nil"/>
              <w:bottom w:val="nil"/>
              <w:right w:val="nil"/>
            </w:tcBorders>
            <w:vAlign w:val="bottom"/>
          </w:tcPr>
          <w:p w:rsidR="00AB50C7" w:rsidRDefault="00AB50C7">
            <w:pPr>
              <w:rPr>
                <w:sz w:val="18"/>
                <w:szCs w:val="18"/>
              </w:rPr>
            </w:pPr>
            <w:r>
              <w:rPr>
                <w:rFonts w:ascii="Arial" w:hAnsi="Arial" w:cs="Arial"/>
                <w:sz w:val="18"/>
                <w:szCs w:val="18"/>
              </w:rPr>
              <w:lastRenderedPageBreak/>
              <w:t>(1) Lei nº 3.256,de 29/12/2003 - última alteração da LDO 2003.</w:t>
            </w:r>
          </w:p>
        </w:tc>
        <w:tc>
          <w:tcPr>
            <w:tcW w:w="1375" w:type="dxa"/>
            <w:tcBorders>
              <w:top w:val="nil"/>
              <w:left w:val="nil"/>
              <w:bottom w:val="nil"/>
              <w:right w:val="nil"/>
            </w:tcBorders>
          </w:tcPr>
          <w:p w:rsidR="00AB50C7" w:rsidRDefault="00AB50C7">
            <w:pPr>
              <w:rPr>
                <w:sz w:val="18"/>
                <w:szCs w:val="18"/>
              </w:rPr>
            </w:pPr>
          </w:p>
        </w:tc>
        <w:tc>
          <w:tcPr>
            <w:tcW w:w="1000" w:type="dxa"/>
            <w:tcBorders>
              <w:top w:val="nil"/>
              <w:left w:val="nil"/>
              <w:bottom w:val="nil"/>
              <w:right w:val="nil"/>
            </w:tcBorders>
          </w:tcPr>
          <w:p w:rsidR="00AB50C7" w:rsidRDefault="00AB50C7">
            <w:pPr>
              <w:rPr>
                <w:sz w:val="18"/>
                <w:szCs w:val="18"/>
              </w:rPr>
            </w:pPr>
          </w:p>
        </w:tc>
        <w:tc>
          <w:tcPr>
            <w:tcW w:w="1169" w:type="dxa"/>
            <w:tcBorders>
              <w:top w:val="nil"/>
              <w:left w:val="nil"/>
              <w:bottom w:val="nil"/>
              <w:right w:val="nil"/>
            </w:tcBorders>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(2) Portaria nº 33, de 28/01/2004 - Relatório de execução orçamentária e financeira (exceto para resultado nominal).</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vAlign w:val="bottom"/>
          </w:tcPr>
          <w:p w:rsidR="00AB50C7" w:rsidRDefault="00AB50C7">
            <w:pPr>
              <w:rPr>
                <w:sz w:val="18"/>
                <w:szCs w:val="18"/>
              </w:rPr>
            </w:pPr>
            <w:r>
              <w:rPr>
                <w:rFonts w:ascii="Arial" w:hAnsi="Arial" w:cs="Arial"/>
                <w:sz w:val="18"/>
                <w:szCs w:val="18"/>
              </w:rPr>
              <w:t xml:space="preserve">(3) Resultado nominal apurado pela conceito "acima da linha" utilizando a metodologia do Ministério do Planejamento </w:t>
            </w:r>
          </w:p>
        </w:tc>
      </w:tr>
      <w:tr w:rsidR="00AB50C7">
        <w:tblPrEx>
          <w:tblCellMar>
            <w:top w:w="0" w:type="dxa"/>
            <w:left w:w="0" w:type="dxa"/>
            <w:bottom w:w="0" w:type="dxa"/>
            <w:right w:w="0" w:type="dxa"/>
          </w:tblCellMar>
        </w:tblPrEx>
        <w:trPr>
          <w:trHeight w:val="255"/>
        </w:trPr>
        <w:tc>
          <w:tcPr>
            <w:tcW w:w="9376" w:type="dxa"/>
            <w:tcBorders>
              <w:top w:val="nil"/>
              <w:left w:val="nil"/>
              <w:bottom w:val="nil"/>
              <w:right w:val="nil"/>
            </w:tcBorders>
            <w:vAlign w:val="bottom"/>
          </w:tcPr>
          <w:p w:rsidR="00AB50C7" w:rsidRDefault="00AB50C7">
            <w:pPr>
              <w:rPr>
                <w:sz w:val="18"/>
                <w:szCs w:val="18"/>
              </w:rPr>
            </w:pPr>
          </w:p>
        </w:tc>
        <w:tc>
          <w:tcPr>
            <w:tcW w:w="1276" w:type="dxa"/>
            <w:tcBorders>
              <w:top w:val="nil"/>
              <w:left w:val="nil"/>
              <w:bottom w:val="nil"/>
              <w:right w:val="nil"/>
            </w:tcBorders>
            <w:vAlign w:val="bottom"/>
          </w:tcPr>
          <w:p w:rsidR="00AB50C7" w:rsidRDefault="00AB50C7">
            <w:pPr>
              <w:rPr>
                <w:sz w:val="18"/>
                <w:szCs w:val="18"/>
              </w:rPr>
            </w:pPr>
          </w:p>
        </w:tc>
        <w:tc>
          <w:tcPr>
            <w:tcW w:w="1375" w:type="dxa"/>
            <w:tcBorders>
              <w:top w:val="nil"/>
              <w:left w:val="nil"/>
              <w:bottom w:val="nil"/>
              <w:right w:val="nil"/>
            </w:tcBorders>
            <w:vAlign w:val="bottom"/>
          </w:tcPr>
          <w:p w:rsidR="00AB50C7" w:rsidRDefault="00AB50C7">
            <w:pPr>
              <w:rPr>
                <w:sz w:val="18"/>
                <w:szCs w:val="18"/>
              </w:rPr>
            </w:pPr>
          </w:p>
        </w:tc>
        <w:tc>
          <w:tcPr>
            <w:tcW w:w="1000" w:type="dxa"/>
            <w:tcBorders>
              <w:top w:val="nil"/>
              <w:left w:val="nil"/>
              <w:bottom w:val="nil"/>
              <w:right w:val="nil"/>
            </w:tcBorders>
            <w:vAlign w:val="bottom"/>
          </w:tcPr>
          <w:p w:rsidR="00AB50C7" w:rsidRDefault="00AB50C7">
            <w:pPr>
              <w:rPr>
                <w:sz w:val="18"/>
                <w:szCs w:val="18"/>
              </w:rPr>
            </w:pPr>
          </w:p>
        </w:tc>
        <w:tc>
          <w:tcPr>
            <w:tcW w:w="1169"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widowControl w:val="0"/>
              <w:rPr>
                <w:sz w:val="18"/>
                <w:szCs w:val="18"/>
              </w:rPr>
            </w:pPr>
            <w:r>
              <w:rPr>
                <w:rFonts w:ascii="Arial" w:hAnsi="Arial" w:cs="Arial"/>
                <w:sz w:val="18"/>
                <w:szCs w:val="18"/>
                <w:vertAlign w:val="subscript"/>
              </w:rPr>
              <w:t>*</w:t>
            </w:r>
            <w:r>
              <w:rPr>
                <w:rFonts w:ascii="Arial" w:hAnsi="Arial" w:cs="Arial"/>
                <w:sz w:val="18"/>
                <w:szCs w:val="18"/>
              </w:rPr>
              <w:t xml:space="preserve"> As receitas fiscais, inicialmente estimadas em R$ 4.908.985.000,00 (quatro bilhões, novecentos e oito milhões, novecentos e oitenta e cinco mil reais), sofreram uma frustração de arrecadação de apenas 1,7 %, atingindo o total de R$ 4.823.989.000,00 (quatro bilhões, oitocentos e vinte e três milhões, novecentos e oitenta e nove mil reais);</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jc w:val="both"/>
              <w:rPr>
                <w:sz w:val="18"/>
                <w:szCs w:val="18"/>
              </w:rPr>
            </w:pPr>
            <w:r>
              <w:rPr>
                <w:rFonts w:ascii="Arial" w:hAnsi="Arial" w:cs="Arial"/>
                <w:sz w:val="18"/>
                <w:szCs w:val="18"/>
              </w:rPr>
              <w:t>* Em contrapartida, as despesas fiscais realizadas totalizaram apenas R$ 4.650.089.000,00 (quatro bilhões, seiscentos e cinqüenta milhões, oitenta e nove mil reais), representando uma expressiva redução de 5,2% relativamente ao valor previamente fixado em R$ 4.902.932.000,00 (quatro bilhões, novecentos e dois milhões, novecentos e trinta e dois mil reais);</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jc w:val="both"/>
              <w:rPr>
                <w:sz w:val="18"/>
                <w:szCs w:val="18"/>
              </w:rPr>
            </w:pPr>
            <w:r>
              <w:rPr>
                <w:rFonts w:ascii="Arial" w:hAnsi="Arial" w:cs="Arial"/>
                <w:sz w:val="18"/>
                <w:szCs w:val="18"/>
              </w:rPr>
              <w:t>* A execução das despesas financeiras alcançou R$ 257.276.000,00 (duzentos e cinqüenta e sete milhões, duzentos e seis mil reais), extrapolando em 12% o valor fixado inicialmente que somava  R$ 229.648.000,00 (duzentos e vinte e nove milhões, seiscentos e quarenta e oito mil reais);</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A estimativa de arrecadação das receitas financeiras não se confirmou tendo sido realizado R$ 96.334.000,00 (noventa e seis milhões, trezentos e trinta e quatro mil reais), equivalendo a aproximadamente 43% do valor previsto na LDO;</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Ao final do exercício de 2003, o Governo do Distrito Federal alcançou resultado primário superavitário de R$ 173.900.000,00 (cento e setenta e três milhões e novecentos mil reais), superando em R$ 167.847.000,00 (cento e sessenta e sete milhões, oitocentos e quarenta e sete mil reais) a meta fiscal estabelecida; Este excelente resultado foi obtido, devido principalmente a não contratação de Operações de Crédito previstas no orçamento, evitando assim uma ampliação do endividamento do Distrito Federal.</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Comparando-se o resultado nominal apurado pelo conceito acima da linha com a projeção inicial, observa-se uma expressiva redução do déficit no total de R$ 140.219.000,00 (cento e quarenta milhões, duzentos e dezenove mil reais), uma  vez que o resultado obtido registrou déficit de R$ 83.376.000,00 (oitenta e três milhões, trezentos e setenta e seis mil reais), enquanto a projeção inicial sinalizava déficit nominal no valor de R$ 223.595.000,00 (duzentos e vinte e três milhões, quinhentos e noventa e cinco mil reais).</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A diferença no volume da Dívida Contratual, deveu-se a instabilidade ocorrida em 2002 onde houveram significativos aumentos nos índices de inflação e no dólar, atribuídos a sucessão presidencial. Como cerca de 80% da dívida é atrelada e estes indicadores, sendo 50% ao IGP-DI e 30% ao dólar, explicando a diferença entre a previsão da LDO e o REALIZADO.</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O resultado primário obtido no ano permitiu o cumprimento da meta estabelecida pela LDO 2003, elemento fundamental para evitar o descontrole da dívida pública diante de cenários internos e externos desfavoráveis ou pela volatilidade do mercado.</w:t>
            </w:r>
          </w:p>
        </w:tc>
      </w:tr>
      <w:tr w:rsidR="00AB50C7">
        <w:tblPrEx>
          <w:tblCellMar>
            <w:top w:w="0" w:type="dxa"/>
            <w:left w:w="0" w:type="dxa"/>
            <w:bottom w:w="0" w:type="dxa"/>
            <w:right w:w="0" w:type="dxa"/>
          </w:tblCellMar>
        </w:tblPrEx>
        <w:trPr>
          <w:trHeight w:val="255"/>
        </w:trPr>
        <w:tc>
          <w:tcPr>
            <w:tcW w:w="14196" w:type="dxa"/>
            <w:gridSpan w:val="5"/>
            <w:tcBorders>
              <w:top w:val="nil"/>
              <w:left w:val="nil"/>
              <w:bottom w:val="nil"/>
              <w:right w:val="nil"/>
            </w:tcBorders>
          </w:tcPr>
          <w:p w:rsidR="00AB50C7" w:rsidRDefault="00AB50C7">
            <w:pPr>
              <w:pStyle w:val="font5"/>
              <w:spacing w:before="0" w:after="0"/>
              <w:rPr>
                <w:rFonts w:ascii="Arial" w:hAnsi="Arial" w:cs="Arial"/>
              </w:rPr>
            </w:pPr>
            <w:r>
              <w:rPr>
                <w:rFonts w:ascii="Arial" w:hAnsi="Arial" w:cs="Arial"/>
              </w:rPr>
              <w:t xml:space="preserve">A superação reincidente das metas estabelecidas na legislação, demonstrada através dos resultados obtidos no exercício de 2003, refletem mais uma vez o esforço do Governo em proceder o ajuste fiscal e a solvência financeira do setor público no Distrito Federal. </w:t>
            </w:r>
          </w:p>
        </w:tc>
      </w:tr>
    </w:tbl>
    <w:p w:rsidR="00AB50C7" w:rsidRDefault="00AB50C7">
      <w:pPr>
        <w:pStyle w:val="font5"/>
        <w:spacing w:before="0" w:after="0"/>
      </w:pPr>
    </w:p>
    <w:tbl>
      <w:tblPr>
        <w:tblW w:w="0" w:type="auto"/>
        <w:tblLayout w:type="fixed"/>
        <w:tblCellMar>
          <w:left w:w="0" w:type="dxa"/>
          <w:right w:w="0" w:type="dxa"/>
        </w:tblCellMar>
        <w:tblLook w:val="0000" w:firstRow="0" w:lastRow="0" w:firstColumn="0" w:lastColumn="0" w:noHBand="0" w:noVBand="0"/>
      </w:tblPr>
      <w:tblGrid>
        <w:gridCol w:w="885"/>
        <w:gridCol w:w="885"/>
        <w:gridCol w:w="885"/>
        <w:gridCol w:w="885"/>
        <w:gridCol w:w="885"/>
        <w:gridCol w:w="885"/>
        <w:gridCol w:w="885"/>
        <w:gridCol w:w="885"/>
        <w:gridCol w:w="885"/>
        <w:gridCol w:w="885"/>
        <w:gridCol w:w="885"/>
        <w:gridCol w:w="885"/>
        <w:gridCol w:w="885"/>
        <w:gridCol w:w="885"/>
        <w:gridCol w:w="885"/>
        <w:gridCol w:w="885"/>
      </w:tblGrid>
      <w:tr w:rsidR="00AB50C7">
        <w:tblPrEx>
          <w:tblCellMar>
            <w:top w:w="0" w:type="dxa"/>
            <w:left w:w="0" w:type="dxa"/>
            <w:bottom w:w="0" w:type="dxa"/>
            <w:right w:w="0" w:type="dxa"/>
          </w:tblCellMar>
        </w:tblPrEx>
        <w:trPr>
          <w:trHeight w:val="255"/>
        </w:trPr>
        <w:tc>
          <w:tcPr>
            <w:tcW w:w="14160" w:type="dxa"/>
            <w:gridSpan w:val="1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IV</w:t>
            </w:r>
          </w:p>
        </w:tc>
      </w:tr>
      <w:tr w:rsidR="00AB50C7">
        <w:tblPrEx>
          <w:tblCellMar>
            <w:top w:w="0" w:type="dxa"/>
            <w:left w:w="0" w:type="dxa"/>
            <w:bottom w:w="0" w:type="dxa"/>
            <w:right w:w="0" w:type="dxa"/>
          </w:tblCellMar>
        </w:tblPrEx>
        <w:trPr>
          <w:trHeight w:val="255"/>
        </w:trPr>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c>
          <w:tcPr>
            <w:tcW w:w="885"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160" w:type="dxa"/>
            <w:gridSpan w:val="1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DE METAS FISCAIS</w:t>
            </w:r>
          </w:p>
        </w:tc>
      </w:tr>
      <w:tr w:rsidR="00AB50C7">
        <w:tblPrEx>
          <w:tblCellMar>
            <w:top w:w="0" w:type="dxa"/>
            <w:left w:w="0" w:type="dxa"/>
            <w:bottom w:w="0" w:type="dxa"/>
            <w:right w:w="0" w:type="dxa"/>
          </w:tblCellMar>
        </w:tblPrEx>
        <w:trPr>
          <w:trHeight w:val="255"/>
        </w:trPr>
        <w:tc>
          <w:tcPr>
            <w:tcW w:w="14160" w:type="dxa"/>
            <w:gridSpan w:val="1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LEI DE DIRETRIZES ORÇAMENTÁRIAS - 2005</w:t>
            </w:r>
          </w:p>
        </w:tc>
      </w:tr>
      <w:tr w:rsidR="00AB50C7">
        <w:tblPrEx>
          <w:tblCellMar>
            <w:top w:w="0" w:type="dxa"/>
            <w:left w:w="0" w:type="dxa"/>
            <w:bottom w:w="0" w:type="dxa"/>
            <w:right w:w="0" w:type="dxa"/>
          </w:tblCellMar>
        </w:tblPrEx>
        <w:trPr>
          <w:trHeight w:val="255"/>
        </w:trPr>
        <w:tc>
          <w:tcPr>
            <w:tcW w:w="14160" w:type="dxa"/>
            <w:gridSpan w:val="1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Metas e Resultados Fiscais</w:t>
            </w:r>
          </w:p>
        </w:tc>
      </w:tr>
      <w:tr w:rsidR="00AB50C7">
        <w:tblPrEx>
          <w:tblCellMar>
            <w:top w:w="0" w:type="dxa"/>
            <w:left w:w="0" w:type="dxa"/>
            <w:bottom w:w="0" w:type="dxa"/>
            <w:right w:w="0" w:type="dxa"/>
          </w:tblCellMar>
        </w:tblPrEx>
        <w:trPr>
          <w:trHeight w:val="255"/>
        </w:trPr>
        <w:tc>
          <w:tcPr>
            <w:tcW w:w="14160" w:type="dxa"/>
            <w:gridSpan w:val="1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(Art. 4º, § 2º, Inciso II, da Lei Complementar nº 101, de 2000)</w:t>
            </w:r>
          </w:p>
        </w:tc>
      </w:tr>
      <w:tr w:rsidR="00AB50C7">
        <w:tblPrEx>
          <w:tblCellMar>
            <w:top w:w="0" w:type="dxa"/>
            <w:left w:w="0" w:type="dxa"/>
            <w:bottom w:w="0" w:type="dxa"/>
            <w:right w:w="0" w:type="dxa"/>
          </w:tblCellMar>
        </w:tblPrEx>
        <w:trPr>
          <w:trHeight w:val="255"/>
        </w:trPr>
        <w:tc>
          <w:tcPr>
            <w:tcW w:w="14160" w:type="dxa"/>
            <w:gridSpan w:val="16"/>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EM VALORES CORRENTES</w:t>
            </w:r>
          </w:p>
        </w:tc>
      </w:tr>
    </w:tbl>
    <w:p w:rsidR="00AB50C7" w:rsidRDefault="00AB50C7">
      <w:pPr>
        <w:rPr>
          <w:sz w:val="18"/>
          <w:szCs w:val="18"/>
        </w:rPr>
      </w:pPr>
    </w:p>
    <w:tbl>
      <w:tblPr>
        <w:tblW w:w="0" w:type="auto"/>
        <w:tblLayout w:type="fixed"/>
        <w:tblCellMar>
          <w:left w:w="0" w:type="dxa"/>
          <w:right w:w="0" w:type="dxa"/>
        </w:tblCellMar>
        <w:tblLook w:val="0000" w:firstRow="0" w:lastRow="0" w:firstColumn="0" w:lastColumn="0" w:noHBand="0" w:noVBand="0"/>
      </w:tblPr>
      <w:tblGrid>
        <w:gridCol w:w="66"/>
        <w:gridCol w:w="66"/>
        <w:gridCol w:w="6814"/>
        <w:gridCol w:w="1701"/>
        <w:gridCol w:w="1559"/>
        <w:gridCol w:w="1418"/>
        <w:gridCol w:w="1276"/>
        <w:gridCol w:w="1311"/>
      </w:tblGrid>
      <w:tr w:rsidR="00AB50C7">
        <w:tblPrEx>
          <w:tblCellMar>
            <w:top w:w="0" w:type="dxa"/>
            <w:left w:w="0" w:type="dxa"/>
            <w:bottom w:w="0" w:type="dxa"/>
            <w:right w:w="0" w:type="dxa"/>
          </w:tblCellMar>
        </w:tblPrEx>
        <w:trPr>
          <w:trHeight w:val="270"/>
        </w:trPr>
        <w:tc>
          <w:tcPr>
            <w:tcW w:w="66" w:type="dxa"/>
            <w:tcBorders>
              <w:top w:val="nil"/>
              <w:left w:val="nil"/>
              <w:bottom w:val="nil"/>
              <w:right w:val="nil"/>
            </w:tcBorders>
            <w:vAlign w:val="bottom"/>
          </w:tcPr>
          <w:p w:rsidR="00AB50C7" w:rsidRDefault="00AB50C7">
            <w:pPr>
              <w:jc w:val="center"/>
              <w:rPr>
                <w:sz w:val="18"/>
                <w:szCs w:val="18"/>
              </w:rPr>
            </w:pPr>
          </w:p>
        </w:tc>
        <w:tc>
          <w:tcPr>
            <w:tcW w:w="66" w:type="dxa"/>
            <w:tcBorders>
              <w:top w:val="nil"/>
              <w:left w:val="nil"/>
              <w:bottom w:val="nil"/>
              <w:right w:val="nil"/>
            </w:tcBorders>
            <w:vAlign w:val="bottom"/>
          </w:tcPr>
          <w:p w:rsidR="00AB50C7" w:rsidRDefault="00AB50C7">
            <w:pPr>
              <w:rPr>
                <w:sz w:val="18"/>
                <w:szCs w:val="18"/>
              </w:rPr>
            </w:pPr>
          </w:p>
        </w:tc>
        <w:tc>
          <w:tcPr>
            <w:tcW w:w="6814" w:type="dxa"/>
            <w:tcBorders>
              <w:top w:val="nil"/>
              <w:left w:val="nil"/>
              <w:bottom w:val="nil"/>
              <w:right w:val="nil"/>
            </w:tcBorders>
            <w:vAlign w:val="bottom"/>
          </w:tcPr>
          <w:p w:rsidR="00AB50C7" w:rsidRDefault="00AB50C7">
            <w:pPr>
              <w:rPr>
                <w:sz w:val="18"/>
                <w:szCs w:val="18"/>
              </w:rPr>
            </w:pPr>
          </w:p>
        </w:tc>
        <w:tc>
          <w:tcPr>
            <w:tcW w:w="1701" w:type="dxa"/>
            <w:tcBorders>
              <w:top w:val="nil"/>
              <w:left w:val="nil"/>
              <w:bottom w:val="double" w:sz="4" w:space="0" w:color="auto"/>
              <w:right w:val="nil"/>
            </w:tcBorders>
            <w:vAlign w:val="bottom"/>
          </w:tcPr>
          <w:p w:rsidR="00AB50C7" w:rsidRDefault="00AB50C7">
            <w:pPr>
              <w:jc w:val="right"/>
              <w:rPr>
                <w:sz w:val="18"/>
                <w:szCs w:val="18"/>
              </w:rPr>
            </w:pPr>
          </w:p>
        </w:tc>
        <w:tc>
          <w:tcPr>
            <w:tcW w:w="1559" w:type="dxa"/>
            <w:tcBorders>
              <w:top w:val="nil"/>
              <w:left w:val="nil"/>
              <w:bottom w:val="double" w:sz="4" w:space="0" w:color="auto"/>
              <w:right w:val="nil"/>
            </w:tcBorders>
            <w:vAlign w:val="bottom"/>
          </w:tcPr>
          <w:p w:rsidR="00AB50C7" w:rsidRDefault="00AB50C7">
            <w:pPr>
              <w:rPr>
                <w:sz w:val="18"/>
                <w:szCs w:val="18"/>
              </w:rPr>
            </w:pPr>
          </w:p>
        </w:tc>
        <w:tc>
          <w:tcPr>
            <w:tcW w:w="1418" w:type="dxa"/>
            <w:tcBorders>
              <w:top w:val="nil"/>
              <w:left w:val="nil"/>
              <w:bottom w:val="double" w:sz="4" w:space="0" w:color="auto"/>
              <w:right w:val="nil"/>
            </w:tcBorders>
            <w:vAlign w:val="bottom"/>
          </w:tcPr>
          <w:p w:rsidR="00AB50C7" w:rsidRDefault="00AB50C7">
            <w:pPr>
              <w:jc w:val="right"/>
              <w:rPr>
                <w:sz w:val="18"/>
                <w:szCs w:val="18"/>
              </w:rPr>
            </w:pPr>
          </w:p>
        </w:tc>
        <w:tc>
          <w:tcPr>
            <w:tcW w:w="2587" w:type="dxa"/>
            <w:gridSpan w:val="2"/>
            <w:tcBorders>
              <w:top w:val="nil"/>
              <w:left w:val="nil"/>
              <w:bottom w:val="double" w:sz="4" w:space="0" w:color="auto"/>
              <w:right w:val="nil"/>
            </w:tcBorders>
            <w:vAlign w:val="bottom"/>
          </w:tcPr>
          <w:p w:rsidR="00AB50C7" w:rsidRDefault="00AB50C7">
            <w:pPr>
              <w:jc w:val="right"/>
              <w:rPr>
                <w:sz w:val="18"/>
                <w:szCs w:val="18"/>
              </w:rPr>
            </w:pPr>
            <w:r>
              <w:rPr>
                <w:rFonts w:ascii="Arial" w:hAnsi="Arial" w:cs="Arial"/>
                <w:sz w:val="18"/>
                <w:szCs w:val="18"/>
              </w:rPr>
              <w:t xml:space="preserve"> R$ 1.000</w:t>
            </w:r>
          </w:p>
        </w:tc>
      </w:tr>
      <w:tr w:rsidR="00AB50C7">
        <w:tblPrEx>
          <w:tblCellMar>
            <w:top w:w="0" w:type="dxa"/>
            <w:left w:w="0" w:type="dxa"/>
            <w:bottom w:w="0" w:type="dxa"/>
            <w:right w:w="0" w:type="dxa"/>
          </w:tblCellMar>
        </w:tblPrEx>
        <w:trPr>
          <w:cantSplit/>
          <w:trHeight w:val="255"/>
        </w:trPr>
        <w:tc>
          <w:tcPr>
            <w:tcW w:w="6946" w:type="dxa"/>
            <w:gridSpan w:val="3"/>
            <w:vMerge w:val="restart"/>
            <w:tcBorders>
              <w:top w:val="double" w:sz="6" w:space="0" w:color="auto"/>
              <w:left w:val="nil"/>
              <w:bottom w:val="double" w:sz="6" w:space="0" w:color="000000"/>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 xml:space="preserve"> Discriminação </w:t>
            </w:r>
          </w:p>
        </w:tc>
        <w:tc>
          <w:tcPr>
            <w:tcW w:w="3260" w:type="dxa"/>
            <w:gridSpan w:val="2"/>
            <w:tcBorders>
              <w:top w:val="double" w:sz="4" w:space="0" w:color="auto"/>
              <w:left w:val="nil"/>
              <w:bottom w:val="single" w:sz="4" w:space="0" w:color="auto"/>
              <w:right w:val="single" w:sz="4" w:space="0" w:color="000000"/>
            </w:tcBorders>
            <w:shd w:val="clear" w:color="auto" w:fill="FFFFFF"/>
            <w:vAlign w:val="center"/>
          </w:tcPr>
          <w:p w:rsidR="00AB50C7" w:rsidRDefault="00AB50C7">
            <w:pPr>
              <w:jc w:val="center"/>
              <w:rPr>
                <w:color w:val="000000"/>
                <w:sz w:val="18"/>
                <w:szCs w:val="18"/>
              </w:rPr>
            </w:pPr>
            <w:r>
              <w:rPr>
                <w:rFonts w:ascii="Arial" w:hAnsi="Arial" w:cs="Arial"/>
                <w:color w:val="000000"/>
                <w:sz w:val="18"/>
                <w:szCs w:val="18"/>
              </w:rPr>
              <w:t>2002</w:t>
            </w:r>
          </w:p>
        </w:tc>
        <w:tc>
          <w:tcPr>
            <w:tcW w:w="2694" w:type="dxa"/>
            <w:gridSpan w:val="2"/>
            <w:tcBorders>
              <w:top w:val="double" w:sz="4" w:space="0" w:color="auto"/>
              <w:left w:val="nil"/>
              <w:bottom w:val="single" w:sz="4" w:space="0" w:color="auto"/>
              <w:right w:val="single" w:sz="4" w:space="0" w:color="000000"/>
            </w:tcBorders>
            <w:shd w:val="clear" w:color="auto" w:fill="FFFFFF"/>
            <w:vAlign w:val="center"/>
          </w:tcPr>
          <w:p w:rsidR="00AB50C7" w:rsidRDefault="00AB50C7">
            <w:pPr>
              <w:jc w:val="center"/>
              <w:rPr>
                <w:color w:val="000000"/>
                <w:sz w:val="18"/>
                <w:szCs w:val="18"/>
              </w:rPr>
            </w:pPr>
            <w:r>
              <w:rPr>
                <w:rFonts w:ascii="Arial" w:hAnsi="Arial" w:cs="Arial"/>
                <w:color w:val="000000"/>
                <w:sz w:val="18"/>
                <w:szCs w:val="18"/>
              </w:rPr>
              <w:t>2003</w:t>
            </w:r>
          </w:p>
        </w:tc>
        <w:tc>
          <w:tcPr>
            <w:tcW w:w="1311" w:type="dxa"/>
            <w:tcBorders>
              <w:top w:val="double" w:sz="4" w:space="0" w:color="auto"/>
              <w:left w:val="nil"/>
              <w:bottom w:val="single" w:sz="4" w:space="0" w:color="auto"/>
              <w:right w:val="single" w:sz="4" w:space="0" w:color="auto"/>
            </w:tcBorders>
            <w:shd w:val="clear" w:color="auto" w:fill="FFFFFF"/>
            <w:vAlign w:val="center"/>
          </w:tcPr>
          <w:p w:rsidR="00AB50C7" w:rsidRDefault="00AB50C7">
            <w:pPr>
              <w:jc w:val="center"/>
              <w:rPr>
                <w:color w:val="000000"/>
                <w:sz w:val="18"/>
                <w:szCs w:val="18"/>
              </w:rPr>
            </w:pPr>
            <w:r>
              <w:rPr>
                <w:rFonts w:ascii="Arial" w:hAnsi="Arial" w:cs="Arial"/>
                <w:color w:val="000000"/>
                <w:sz w:val="18"/>
                <w:szCs w:val="18"/>
              </w:rPr>
              <w:t>2004</w:t>
            </w:r>
          </w:p>
        </w:tc>
      </w:tr>
      <w:tr w:rsidR="00AB50C7">
        <w:tblPrEx>
          <w:tblCellMar>
            <w:top w:w="0" w:type="dxa"/>
            <w:left w:w="0" w:type="dxa"/>
            <w:bottom w:w="0" w:type="dxa"/>
            <w:right w:w="0" w:type="dxa"/>
          </w:tblCellMar>
        </w:tblPrEx>
        <w:trPr>
          <w:cantSplit/>
          <w:trHeight w:val="255"/>
        </w:trPr>
        <w:tc>
          <w:tcPr>
            <w:tcW w:w="6946" w:type="dxa"/>
            <w:gridSpan w:val="3"/>
            <w:vMerge/>
            <w:tcBorders>
              <w:top w:val="double" w:sz="6" w:space="0" w:color="auto"/>
              <w:left w:val="nil"/>
              <w:bottom w:val="double" w:sz="6" w:space="0" w:color="000000"/>
              <w:right w:val="single" w:sz="4" w:space="0" w:color="auto"/>
            </w:tcBorders>
            <w:vAlign w:val="center"/>
          </w:tcPr>
          <w:p w:rsidR="00AB50C7" w:rsidRDefault="00AB50C7">
            <w:pPr>
              <w:rPr>
                <w:color w:val="000000"/>
                <w:sz w:val="18"/>
                <w:szCs w:val="18"/>
              </w:rPr>
            </w:pPr>
          </w:p>
        </w:tc>
        <w:tc>
          <w:tcPr>
            <w:tcW w:w="1701" w:type="dxa"/>
            <w:tcBorders>
              <w:top w:val="nil"/>
              <w:left w:val="nil"/>
              <w:bottom w:val="double" w:sz="6"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LOA </w:t>
            </w:r>
          </w:p>
        </w:tc>
        <w:tc>
          <w:tcPr>
            <w:tcW w:w="1559" w:type="dxa"/>
            <w:tcBorders>
              <w:top w:val="nil"/>
              <w:left w:val="single" w:sz="4" w:space="0" w:color="auto"/>
              <w:bottom w:val="double" w:sz="6"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Realizado</w:t>
            </w:r>
          </w:p>
        </w:tc>
        <w:tc>
          <w:tcPr>
            <w:tcW w:w="1418" w:type="dxa"/>
            <w:tcBorders>
              <w:top w:val="nil"/>
              <w:left w:val="nil"/>
              <w:bottom w:val="double" w:sz="6"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LOA </w:t>
            </w:r>
          </w:p>
        </w:tc>
        <w:tc>
          <w:tcPr>
            <w:tcW w:w="1276" w:type="dxa"/>
            <w:tcBorders>
              <w:top w:val="nil"/>
              <w:left w:val="single" w:sz="4" w:space="0" w:color="auto"/>
              <w:bottom w:val="double" w:sz="6" w:space="0" w:color="auto"/>
              <w:right w:val="single" w:sz="4" w:space="0" w:color="auto"/>
            </w:tcBorders>
            <w:vAlign w:val="center"/>
          </w:tcPr>
          <w:p w:rsidR="00AB50C7" w:rsidRDefault="00AB50C7">
            <w:pPr>
              <w:jc w:val="center"/>
              <w:rPr>
                <w:color w:val="000000"/>
                <w:sz w:val="18"/>
                <w:szCs w:val="18"/>
              </w:rPr>
            </w:pPr>
            <w:r>
              <w:rPr>
                <w:rFonts w:ascii="Arial" w:hAnsi="Arial" w:cs="Arial"/>
                <w:color w:val="000000"/>
                <w:sz w:val="18"/>
                <w:szCs w:val="18"/>
              </w:rPr>
              <w:t>Realizado</w:t>
            </w:r>
          </w:p>
        </w:tc>
        <w:tc>
          <w:tcPr>
            <w:tcW w:w="1311" w:type="dxa"/>
            <w:tcBorders>
              <w:top w:val="nil"/>
              <w:left w:val="nil"/>
              <w:bottom w:val="double" w:sz="6" w:space="0" w:color="auto"/>
              <w:right w:val="nil"/>
            </w:tcBorders>
            <w:vAlign w:val="center"/>
          </w:tcPr>
          <w:p w:rsidR="00AB50C7" w:rsidRDefault="00AB50C7">
            <w:pPr>
              <w:jc w:val="center"/>
              <w:rPr>
                <w:color w:val="000000"/>
                <w:sz w:val="18"/>
                <w:szCs w:val="18"/>
              </w:rPr>
            </w:pPr>
            <w:r>
              <w:rPr>
                <w:rFonts w:ascii="Arial" w:hAnsi="Arial" w:cs="Arial"/>
                <w:color w:val="000000"/>
                <w:sz w:val="18"/>
                <w:szCs w:val="18"/>
              </w:rPr>
              <w:t xml:space="preserve"> LOA </w:t>
            </w:r>
          </w:p>
        </w:tc>
      </w:tr>
      <w:tr w:rsidR="00AB50C7">
        <w:tblPrEx>
          <w:tblCellMar>
            <w:top w:w="0" w:type="dxa"/>
            <w:left w:w="0" w:type="dxa"/>
            <w:bottom w:w="0" w:type="dxa"/>
            <w:right w:w="0" w:type="dxa"/>
          </w:tblCellMar>
        </w:tblPrEx>
        <w:trPr>
          <w:trHeight w:val="255"/>
        </w:trPr>
        <w:tc>
          <w:tcPr>
            <w:tcW w:w="66" w:type="dxa"/>
            <w:tcBorders>
              <w:top w:val="nil"/>
              <w:left w:val="nil"/>
              <w:bottom w:val="nil"/>
              <w:right w:val="nil"/>
            </w:tcBorders>
            <w:shd w:val="clear" w:color="auto" w:fill="FFFFFF"/>
            <w:vAlign w:val="center"/>
          </w:tcPr>
          <w:p w:rsidR="00AB50C7" w:rsidRDefault="00AB50C7">
            <w:pPr>
              <w:rPr>
                <w:color w:val="000000"/>
                <w:sz w:val="18"/>
                <w:szCs w:val="18"/>
              </w:rPr>
            </w:pPr>
            <w:r>
              <w:rPr>
                <w:rFonts w:ascii="Arial" w:hAnsi="Arial" w:cs="Arial"/>
                <w:color w:val="000000"/>
                <w:sz w:val="18"/>
                <w:szCs w:val="18"/>
              </w:rPr>
              <w:t> </w:t>
            </w:r>
          </w:p>
        </w:tc>
        <w:tc>
          <w:tcPr>
            <w:tcW w:w="66" w:type="dxa"/>
            <w:tcBorders>
              <w:top w:val="nil"/>
              <w:left w:val="nil"/>
              <w:bottom w:val="nil"/>
              <w:right w:val="nil"/>
            </w:tcBorders>
            <w:shd w:val="clear" w:color="auto" w:fill="FFFFFF"/>
            <w:vAlign w:val="center"/>
          </w:tcPr>
          <w:p w:rsidR="00AB50C7" w:rsidRDefault="00AB50C7">
            <w:pPr>
              <w:rPr>
                <w:color w:val="000000"/>
                <w:sz w:val="18"/>
                <w:szCs w:val="18"/>
              </w:rPr>
            </w:pPr>
            <w:r>
              <w:rPr>
                <w:rFonts w:ascii="Arial" w:hAnsi="Arial" w:cs="Arial"/>
                <w:color w:val="000000"/>
                <w:sz w:val="18"/>
                <w:szCs w:val="18"/>
              </w:rPr>
              <w:t> </w:t>
            </w:r>
          </w:p>
        </w:tc>
        <w:tc>
          <w:tcPr>
            <w:tcW w:w="6814" w:type="dxa"/>
            <w:tcBorders>
              <w:top w:val="nil"/>
              <w:left w:val="nil"/>
              <w:bottom w:val="nil"/>
              <w:right w:val="single" w:sz="4" w:space="0" w:color="auto"/>
            </w:tcBorders>
            <w:shd w:val="clear" w:color="auto" w:fill="FFFFFF"/>
            <w:vAlign w:val="center"/>
          </w:tcPr>
          <w:p w:rsidR="00AB50C7" w:rsidRDefault="00AB50C7">
            <w:pPr>
              <w:rPr>
                <w:color w:val="000000"/>
                <w:sz w:val="18"/>
                <w:szCs w:val="18"/>
              </w:rPr>
            </w:pPr>
            <w:r>
              <w:rPr>
                <w:rFonts w:ascii="Arial" w:hAnsi="Arial" w:cs="Arial"/>
                <w:color w:val="000000"/>
                <w:sz w:val="18"/>
                <w:szCs w:val="18"/>
              </w:rPr>
              <w:t> </w:t>
            </w:r>
          </w:p>
        </w:tc>
        <w:tc>
          <w:tcPr>
            <w:tcW w:w="1701" w:type="dxa"/>
            <w:tcBorders>
              <w:top w:val="nil"/>
              <w:left w:val="single" w:sz="4" w:space="0" w:color="auto"/>
              <w:bottom w:val="nil"/>
              <w:right w:val="nil"/>
            </w:tcBorders>
            <w:vAlign w:val="center"/>
          </w:tcPr>
          <w:p w:rsidR="00AB50C7" w:rsidRDefault="00AB50C7">
            <w:pPr>
              <w:rPr>
                <w:sz w:val="18"/>
                <w:szCs w:val="18"/>
              </w:rPr>
            </w:pPr>
            <w:r>
              <w:rPr>
                <w:rFonts w:ascii="Arial" w:hAnsi="Arial" w:cs="Arial"/>
                <w:sz w:val="18"/>
                <w:szCs w:val="18"/>
              </w:rPr>
              <w:t> </w:t>
            </w:r>
          </w:p>
        </w:tc>
        <w:tc>
          <w:tcPr>
            <w:tcW w:w="1559" w:type="dxa"/>
            <w:tcBorders>
              <w:top w:val="nil"/>
              <w:left w:val="single" w:sz="4" w:space="0" w:color="auto"/>
              <w:bottom w:val="nil"/>
              <w:right w:val="nil"/>
            </w:tcBorders>
            <w:vAlign w:val="center"/>
          </w:tcPr>
          <w:p w:rsidR="00AB50C7" w:rsidRDefault="00AB50C7">
            <w:pPr>
              <w:rPr>
                <w:sz w:val="18"/>
                <w:szCs w:val="18"/>
              </w:rPr>
            </w:pPr>
            <w:r>
              <w:rPr>
                <w:rFonts w:ascii="Arial" w:hAnsi="Arial" w:cs="Arial"/>
                <w:sz w:val="18"/>
                <w:szCs w:val="18"/>
              </w:rPr>
              <w:t> </w:t>
            </w:r>
          </w:p>
        </w:tc>
        <w:tc>
          <w:tcPr>
            <w:tcW w:w="1418" w:type="dxa"/>
            <w:tcBorders>
              <w:top w:val="nil"/>
              <w:left w:val="single" w:sz="4" w:space="0" w:color="auto"/>
              <w:bottom w:val="nil"/>
              <w:right w:val="nil"/>
            </w:tcBorders>
            <w:vAlign w:val="center"/>
          </w:tcPr>
          <w:p w:rsidR="00AB50C7" w:rsidRDefault="00AB50C7">
            <w:pPr>
              <w:rPr>
                <w:sz w:val="18"/>
                <w:szCs w:val="18"/>
              </w:rPr>
            </w:pPr>
            <w:r>
              <w:rPr>
                <w:rFonts w:ascii="Arial" w:hAnsi="Arial" w:cs="Arial"/>
                <w:sz w:val="18"/>
                <w:szCs w:val="18"/>
              </w:rPr>
              <w:t> </w:t>
            </w:r>
          </w:p>
        </w:tc>
        <w:tc>
          <w:tcPr>
            <w:tcW w:w="1276" w:type="dxa"/>
            <w:tcBorders>
              <w:top w:val="nil"/>
              <w:left w:val="single" w:sz="4" w:space="0" w:color="auto"/>
              <w:bottom w:val="nil"/>
              <w:right w:val="nil"/>
            </w:tcBorders>
            <w:vAlign w:val="center"/>
          </w:tcPr>
          <w:p w:rsidR="00AB50C7" w:rsidRDefault="00AB50C7">
            <w:pPr>
              <w:rPr>
                <w:sz w:val="18"/>
                <w:szCs w:val="18"/>
              </w:rPr>
            </w:pPr>
            <w:r>
              <w:rPr>
                <w:rFonts w:ascii="Arial" w:hAnsi="Arial" w:cs="Arial"/>
                <w:sz w:val="18"/>
                <w:szCs w:val="18"/>
              </w:rPr>
              <w:t> </w:t>
            </w:r>
          </w:p>
        </w:tc>
        <w:tc>
          <w:tcPr>
            <w:tcW w:w="1311" w:type="dxa"/>
            <w:tcBorders>
              <w:top w:val="nil"/>
              <w:left w:val="single" w:sz="4" w:space="0" w:color="auto"/>
              <w:bottom w:val="nil"/>
              <w:right w:val="nil"/>
            </w:tcBorders>
            <w:vAlign w:val="center"/>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6946" w:type="dxa"/>
            <w:gridSpan w:val="3"/>
            <w:tcBorders>
              <w:top w:val="nil"/>
              <w:left w:val="nil"/>
              <w:bottom w:val="nil"/>
              <w:right w:val="single" w:sz="4" w:space="0" w:color="000000"/>
            </w:tcBorders>
            <w:vAlign w:val="center"/>
          </w:tcPr>
          <w:p w:rsidR="00AB50C7" w:rsidRDefault="00AB50C7">
            <w:pPr>
              <w:rPr>
                <w:color w:val="000000"/>
                <w:sz w:val="18"/>
                <w:szCs w:val="18"/>
              </w:rPr>
            </w:pPr>
            <w:r>
              <w:rPr>
                <w:rFonts w:ascii="Arial" w:hAnsi="Arial" w:cs="Arial"/>
                <w:color w:val="000000"/>
                <w:sz w:val="18"/>
                <w:szCs w:val="18"/>
              </w:rPr>
              <w:t xml:space="preserve"> I. RECEITA TOTAL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7.788.227</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7.077.268</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8.910.131</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5.097.320</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6.192.179</w:t>
            </w:r>
          </w:p>
        </w:tc>
      </w:tr>
      <w:tr w:rsidR="00AB50C7">
        <w:tblPrEx>
          <w:tblCellMar>
            <w:top w:w="0" w:type="dxa"/>
            <w:left w:w="0" w:type="dxa"/>
            <w:bottom w:w="0" w:type="dxa"/>
            <w:right w:w="0" w:type="dxa"/>
          </w:tblCellMar>
        </w:tblPrEx>
        <w:trPr>
          <w:trHeight w:val="255"/>
        </w:trPr>
        <w:tc>
          <w:tcPr>
            <w:tcW w:w="66" w:type="dxa"/>
            <w:tcBorders>
              <w:top w:val="nil"/>
              <w:left w:val="nil"/>
              <w:bottom w:val="nil"/>
              <w:right w:val="nil"/>
            </w:tcBorders>
            <w:vAlign w:val="center"/>
          </w:tcPr>
          <w:p w:rsidR="00AB50C7" w:rsidRDefault="00AB50C7">
            <w:pPr>
              <w:rPr>
                <w:color w:val="000000"/>
                <w:sz w:val="18"/>
                <w:szCs w:val="18"/>
              </w:rPr>
            </w:pPr>
          </w:p>
        </w:tc>
        <w:tc>
          <w:tcPr>
            <w:tcW w:w="66" w:type="dxa"/>
            <w:tcBorders>
              <w:top w:val="nil"/>
              <w:left w:val="nil"/>
              <w:bottom w:val="nil"/>
              <w:right w:val="nil"/>
            </w:tcBorders>
            <w:vAlign w:val="center"/>
          </w:tcPr>
          <w:p w:rsidR="00AB50C7" w:rsidRDefault="00AB50C7">
            <w:pPr>
              <w:rPr>
                <w:color w:val="000000"/>
                <w:sz w:val="18"/>
                <w:szCs w:val="18"/>
              </w:rPr>
            </w:pPr>
          </w:p>
        </w:tc>
        <w:tc>
          <w:tcPr>
            <w:tcW w:w="6814"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trHeight w:val="255"/>
        </w:trPr>
        <w:tc>
          <w:tcPr>
            <w:tcW w:w="6946" w:type="dxa"/>
            <w:gridSpan w:val="3"/>
            <w:tcBorders>
              <w:top w:val="nil"/>
              <w:left w:val="nil"/>
              <w:bottom w:val="nil"/>
              <w:right w:val="single" w:sz="4" w:space="0" w:color="000000"/>
            </w:tcBorders>
            <w:vAlign w:val="center"/>
          </w:tcPr>
          <w:p w:rsidR="00AB50C7" w:rsidRDefault="00AB50C7">
            <w:pPr>
              <w:rPr>
                <w:color w:val="000000"/>
                <w:sz w:val="18"/>
                <w:szCs w:val="18"/>
              </w:rPr>
            </w:pPr>
            <w:r>
              <w:rPr>
                <w:rFonts w:ascii="Arial" w:hAnsi="Arial" w:cs="Arial"/>
                <w:color w:val="000000"/>
                <w:sz w:val="18"/>
                <w:szCs w:val="18"/>
              </w:rPr>
              <w:t xml:space="preserve"> II. DESPESA TOTAL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8.057.203</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6.928.869</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8.897.509</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4.923.420</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6.186.591</w:t>
            </w:r>
          </w:p>
        </w:tc>
      </w:tr>
      <w:tr w:rsidR="00AB50C7">
        <w:tblPrEx>
          <w:tblCellMar>
            <w:top w:w="0" w:type="dxa"/>
            <w:left w:w="0" w:type="dxa"/>
            <w:bottom w:w="0" w:type="dxa"/>
            <w:right w:w="0" w:type="dxa"/>
          </w:tblCellMar>
        </w:tblPrEx>
        <w:trPr>
          <w:trHeight w:val="255"/>
        </w:trPr>
        <w:tc>
          <w:tcPr>
            <w:tcW w:w="66" w:type="dxa"/>
            <w:tcBorders>
              <w:top w:val="nil"/>
              <w:left w:val="nil"/>
              <w:bottom w:val="nil"/>
              <w:right w:val="nil"/>
            </w:tcBorders>
            <w:vAlign w:val="center"/>
          </w:tcPr>
          <w:p w:rsidR="00AB50C7" w:rsidRDefault="00AB50C7">
            <w:pPr>
              <w:rPr>
                <w:color w:val="000000"/>
                <w:sz w:val="18"/>
                <w:szCs w:val="18"/>
              </w:rPr>
            </w:pPr>
          </w:p>
        </w:tc>
        <w:tc>
          <w:tcPr>
            <w:tcW w:w="66" w:type="dxa"/>
            <w:tcBorders>
              <w:top w:val="nil"/>
              <w:left w:val="nil"/>
              <w:bottom w:val="nil"/>
              <w:right w:val="nil"/>
            </w:tcBorders>
            <w:vAlign w:val="center"/>
          </w:tcPr>
          <w:p w:rsidR="00AB50C7" w:rsidRDefault="00AB50C7">
            <w:pPr>
              <w:rPr>
                <w:color w:val="000000"/>
                <w:sz w:val="18"/>
                <w:szCs w:val="18"/>
              </w:rPr>
            </w:pPr>
          </w:p>
        </w:tc>
        <w:tc>
          <w:tcPr>
            <w:tcW w:w="6814"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trHeight w:val="255"/>
        </w:trPr>
        <w:tc>
          <w:tcPr>
            <w:tcW w:w="6946" w:type="dxa"/>
            <w:gridSpan w:val="3"/>
            <w:tcBorders>
              <w:top w:val="nil"/>
              <w:left w:val="nil"/>
              <w:bottom w:val="nil"/>
              <w:right w:val="single" w:sz="4" w:space="0" w:color="000000"/>
            </w:tcBorders>
            <w:vAlign w:val="center"/>
          </w:tcPr>
          <w:p w:rsidR="00AB50C7" w:rsidRDefault="00AB50C7">
            <w:pPr>
              <w:rPr>
                <w:color w:val="000000"/>
                <w:sz w:val="18"/>
                <w:szCs w:val="18"/>
              </w:rPr>
            </w:pPr>
            <w:r>
              <w:rPr>
                <w:rFonts w:ascii="Arial" w:hAnsi="Arial" w:cs="Arial"/>
                <w:color w:val="000000"/>
                <w:sz w:val="18"/>
                <w:szCs w:val="18"/>
              </w:rPr>
              <w:t xml:space="preserve"> III. RESULTADO PRIMÁRIO (I-II)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-268.976</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148.399</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12.622</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173.900</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5.588</w:t>
            </w:r>
          </w:p>
        </w:tc>
      </w:tr>
      <w:tr w:rsidR="00AB50C7">
        <w:tblPrEx>
          <w:tblCellMar>
            <w:top w:w="0" w:type="dxa"/>
            <w:left w:w="0" w:type="dxa"/>
            <w:bottom w:w="0" w:type="dxa"/>
            <w:right w:w="0" w:type="dxa"/>
          </w:tblCellMar>
        </w:tblPrEx>
        <w:trPr>
          <w:trHeight w:val="255"/>
        </w:trPr>
        <w:tc>
          <w:tcPr>
            <w:tcW w:w="66" w:type="dxa"/>
            <w:tcBorders>
              <w:top w:val="nil"/>
              <w:left w:val="nil"/>
              <w:bottom w:val="nil"/>
              <w:right w:val="nil"/>
            </w:tcBorders>
            <w:vAlign w:val="center"/>
          </w:tcPr>
          <w:p w:rsidR="00AB50C7" w:rsidRDefault="00AB50C7">
            <w:pPr>
              <w:rPr>
                <w:color w:val="000000"/>
                <w:sz w:val="18"/>
                <w:szCs w:val="18"/>
              </w:rPr>
            </w:pPr>
          </w:p>
        </w:tc>
        <w:tc>
          <w:tcPr>
            <w:tcW w:w="66" w:type="dxa"/>
            <w:tcBorders>
              <w:top w:val="nil"/>
              <w:left w:val="nil"/>
              <w:bottom w:val="nil"/>
              <w:right w:val="nil"/>
            </w:tcBorders>
            <w:vAlign w:val="center"/>
          </w:tcPr>
          <w:p w:rsidR="00AB50C7" w:rsidRDefault="00AB50C7">
            <w:pPr>
              <w:rPr>
                <w:color w:val="000000"/>
                <w:sz w:val="18"/>
                <w:szCs w:val="18"/>
              </w:rPr>
            </w:pPr>
          </w:p>
        </w:tc>
        <w:tc>
          <w:tcPr>
            <w:tcW w:w="6814"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trHeight w:val="255"/>
          <w:hidden/>
        </w:trPr>
        <w:tc>
          <w:tcPr>
            <w:tcW w:w="6946" w:type="dxa"/>
            <w:gridSpan w:val="3"/>
            <w:tcBorders>
              <w:top w:val="nil"/>
              <w:left w:val="nil"/>
              <w:bottom w:val="nil"/>
              <w:right w:val="single" w:sz="4" w:space="0" w:color="000000"/>
            </w:tcBorders>
            <w:vAlign w:val="center"/>
          </w:tcPr>
          <w:p w:rsidR="00AB50C7" w:rsidRDefault="00AB50C7">
            <w:pPr>
              <w:rPr>
                <w:vanish/>
                <w:sz w:val="20"/>
                <w:szCs w:val="20"/>
              </w:rPr>
            </w:pPr>
            <w:r>
              <w:rPr>
                <w:rFonts w:ascii="Arial" w:hAnsi="Arial" w:cs="Arial"/>
                <w:vanish/>
                <w:color w:val="000000"/>
                <w:sz w:val="18"/>
                <w:szCs w:val="18"/>
              </w:rPr>
              <w:t xml:space="preserve"> IV. DISCREPÂNCIA ESTATÍSTICA </w:t>
            </w:r>
          </w:p>
        </w:tc>
        <w:tc>
          <w:tcPr>
            <w:tcW w:w="170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559"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418"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276"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31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r>
      <w:tr w:rsidR="00AB50C7">
        <w:tblPrEx>
          <w:tblCellMar>
            <w:top w:w="0" w:type="dxa"/>
            <w:left w:w="0" w:type="dxa"/>
            <w:bottom w:w="0" w:type="dxa"/>
            <w:right w:w="0" w:type="dxa"/>
          </w:tblCellMar>
        </w:tblPrEx>
        <w:trPr>
          <w:trHeight w:val="255"/>
          <w:hidden/>
        </w:trPr>
        <w:tc>
          <w:tcPr>
            <w:tcW w:w="66" w:type="dxa"/>
            <w:tcBorders>
              <w:top w:val="nil"/>
              <w:left w:val="nil"/>
              <w:bottom w:val="nil"/>
              <w:right w:val="nil"/>
            </w:tcBorders>
            <w:vAlign w:val="center"/>
          </w:tcPr>
          <w:p w:rsidR="00AB50C7" w:rsidRDefault="00AB50C7">
            <w:pPr>
              <w:rPr>
                <w:vanish/>
                <w:sz w:val="20"/>
                <w:szCs w:val="20"/>
              </w:rPr>
            </w:pPr>
          </w:p>
        </w:tc>
        <w:tc>
          <w:tcPr>
            <w:tcW w:w="66" w:type="dxa"/>
            <w:tcBorders>
              <w:top w:val="nil"/>
              <w:left w:val="nil"/>
              <w:bottom w:val="nil"/>
              <w:right w:val="nil"/>
            </w:tcBorders>
            <w:vAlign w:val="center"/>
          </w:tcPr>
          <w:p w:rsidR="00AB50C7" w:rsidRDefault="00AB50C7">
            <w:pPr>
              <w:rPr>
                <w:vanish/>
                <w:sz w:val="20"/>
                <w:szCs w:val="20"/>
              </w:rPr>
            </w:pPr>
          </w:p>
        </w:tc>
        <w:tc>
          <w:tcPr>
            <w:tcW w:w="6814" w:type="dxa"/>
            <w:tcBorders>
              <w:top w:val="nil"/>
              <w:left w:val="nil"/>
              <w:bottom w:val="nil"/>
              <w:right w:val="single" w:sz="4" w:space="0" w:color="auto"/>
            </w:tcBorders>
            <w:vAlign w:val="center"/>
          </w:tcPr>
          <w:p w:rsidR="00AB50C7" w:rsidRDefault="00AB50C7">
            <w:pPr>
              <w:rPr>
                <w:vanish/>
                <w:sz w:val="20"/>
                <w:szCs w:val="20"/>
              </w:rPr>
            </w:pPr>
            <w:r>
              <w:rPr>
                <w:rFonts w:ascii="Arial" w:hAnsi="Arial" w:cs="Arial"/>
                <w:vanish/>
                <w:color w:val="000000"/>
                <w:sz w:val="18"/>
                <w:szCs w:val="18"/>
              </w:rPr>
              <w:t> </w:t>
            </w:r>
          </w:p>
        </w:tc>
        <w:tc>
          <w:tcPr>
            <w:tcW w:w="170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559"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418"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276"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31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r>
      <w:tr w:rsidR="00AB50C7">
        <w:tblPrEx>
          <w:tblCellMar>
            <w:top w:w="0" w:type="dxa"/>
            <w:left w:w="0" w:type="dxa"/>
            <w:bottom w:w="0" w:type="dxa"/>
            <w:right w:w="0" w:type="dxa"/>
          </w:tblCellMar>
        </w:tblPrEx>
        <w:trPr>
          <w:trHeight w:val="255"/>
          <w:hidden/>
        </w:trPr>
        <w:tc>
          <w:tcPr>
            <w:tcW w:w="6946" w:type="dxa"/>
            <w:gridSpan w:val="3"/>
            <w:tcBorders>
              <w:top w:val="nil"/>
              <w:left w:val="nil"/>
              <w:bottom w:val="nil"/>
              <w:right w:val="single" w:sz="4" w:space="0" w:color="000000"/>
            </w:tcBorders>
            <w:vAlign w:val="center"/>
          </w:tcPr>
          <w:p w:rsidR="00AB50C7" w:rsidRDefault="00AB50C7">
            <w:pPr>
              <w:rPr>
                <w:vanish/>
                <w:sz w:val="20"/>
                <w:szCs w:val="20"/>
              </w:rPr>
            </w:pPr>
            <w:r>
              <w:rPr>
                <w:rFonts w:ascii="Arial" w:hAnsi="Arial" w:cs="Arial"/>
                <w:vanish/>
                <w:color w:val="000000"/>
                <w:sz w:val="18"/>
                <w:szCs w:val="18"/>
              </w:rPr>
              <w:t xml:space="preserve"> V. RESULTADO PRIMÁRIO (III+IV) </w:t>
            </w:r>
          </w:p>
        </w:tc>
        <w:tc>
          <w:tcPr>
            <w:tcW w:w="170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-268.976</w:t>
            </w:r>
          </w:p>
        </w:tc>
        <w:tc>
          <w:tcPr>
            <w:tcW w:w="1559"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148.399,1</w:t>
            </w:r>
          </w:p>
        </w:tc>
        <w:tc>
          <w:tcPr>
            <w:tcW w:w="1418"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12.622</w:t>
            </w:r>
          </w:p>
        </w:tc>
        <w:tc>
          <w:tcPr>
            <w:tcW w:w="1276"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173.899,5</w:t>
            </w:r>
          </w:p>
        </w:tc>
        <w:tc>
          <w:tcPr>
            <w:tcW w:w="131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5.588</w:t>
            </w:r>
          </w:p>
        </w:tc>
      </w:tr>
      <w:tr w:rsidR="00AB50C7">
        <w:tblPrEx>
          <w:tblCellMar>
            <w:top w:w="0" w:type="dxa"/>
            <w:left w:w="0" w:type="dxa"/>
            <w:bottom w:w="0" w:type="dxa"/>
            <w:right w:w="0" w:type="dxa"/>
          </w:tblCellMar>
        </w:tblPrEx>
        <w:trPr>
          <w:trHeight w:val="255"/>
          <w:hidden/>
        </w:trPr>
        <w:tc>
          <w:tcPr>
            <w:tcW w:w="66" w:type="dxa"/>
            <w:tcBorders>
              <w:top w:val="nil"/>
              <w:left w:val="nil"/>
              <w:bottom w:val="nil"/>
              <w:right w:val="nil"/>
            </w:tcBorders>
            <w:vAlign w:val="center"/>
          </w:tcPr>
          <w:p w:rsidR="00AB50C7" w:rsidRDefault="00AB50C7">
            <w:pPr>
              <w:rPr>
                <w:vanish/>
                <w:sz w:val="20"/>
                <w:szCs w:val="20"/>
              </w:rPr>
            </w:pPr>
          </w:p>
        </w:tc>
        <w:tc>
          <w:tcPr>
            <w:tcW w:w="66" w:type="dxa"/>
            <w:tcBorders>
              <w:top w:val="nil"/>
              <w:left w:val="nil"/>
              <w:bottom w:val="nil"/>
              <w:right w:val="nil"/>
            </w:tcBorders>
            <w:vAlign w:val="center"/>
          </w:tcPr>
          <w:p w:rsidR="00AB50C7" w:rsidRDefault="00AB50C7">
            <w:pPr>
              <w:rPr>
                <w:vanish/>
                <w:sz w:val="20"/>
                <w:szCs w:val="20"/>
              </w:rPr>
            </w:pPr>
          </w:p>
        </w:tc>
        <w:tc>
          <w:tcPr>
            <w:tcW w:w="6814" w:type="dxa"/>
            <w:tcBorders>
              <w:top w:val="nil"/>
              <w:left w:val="nil"/>
              <w:bottom w:val="nil"/>
              <w:right w:val="single" w:sz="4" w:space="0" w:color="auto"/>
            </w:tcBorders>
            <w:vAlign w:val="center"/>
          </w:tcPr>
          <w:p w:rsidR="00AB50C7" w:rsidRDefault="00AB50C7">
            <w:pPr>
              <w:rPr>
                <w:vanish/>
                <w:sz w:val="20"/>
                <w:szCs w:val="20"/>
              </w:rPr>
            </w:pPr>
            <w:r>
              <w:rPr>
                <w:rFonts w:ascii="Arial" w:hAnsi="Arial" w:cs="Arial"/>
                <w:vanish/>
                <w:color w:val="000000"/>
                <w:sz w:val="18"/>
                <w:szCs w:val="18"/>
              </w:rPr>
              <w:t> </w:t>
            </w:r>
          </w:p>
        </w:tc>
        <w:tc>
          <w:tcPr>
            <w:tcW w:w="170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559"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418"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276"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c>
          <w:tcPr>
            <w:tcW w:w="1311" w:type="dxa"/>
            <w:tcBorders>
              <w:top w:val="nil"/>
              <w:left w:val="single" w:sz="4" w:space="0" w:color="auto"/>
              <w:bottom w:val="nil"/>
              <w:right w:val="nil"/>
            </w:tcBorders>
          </w:tcPr>
          <w:p w:rsidR="00AB50C7" w:rsidRDefault="00AB50C7">
            <w:pPr>
              <w:jc w:val="right"/>
              <w:rPr>
                <w:vanish/>
                <w:sz w:val="20"/>
                <w:szCs w:val="20"/>
              </w:rPr>
            </w:pPr>
            <w:r>
              <w:rPr>
                <w:rFonts w:ascii="Arial" w:hAnsi="Arial" w:cs="Arial"/>
                <w:vanish/>
                <w:color w:val="000000"/>
                <w:sz w:val="18"/>
                <w:szCs w:val="18"/>
              </w:rPr>
              <w:t> </w:t>
            </w:r>
          </w:p>
        </w:tc>
      </w:tr>
      <w:tr w:rsidR="00AB50C7">
        <w:tblPrEx>
          <w:tblCellMar>
            <w:top w:w="0" w:type="dxa"/>
            <w:left w:w="0" w:type="dxa"/>
            <w:bottom w:w="0" w:type="dxa"/>
            <w:right w:w="0" w:type="dxa"/>
          </w:tblCellMar>
        </w:tblPrEx>
        <w:trPr>
          <w:trHeight w:val="255"/>
        </w:trPr>
        <w:tc>
          <w:tcPr>
            <w:tcW w:w="6946" w:type="dxa"/>
            <w:gridSpan w:val="3"/>
            <w:tcBorders>
              <w:top w:val="nil"/>
              <w:left w:val="nil"/>
              <w:bottom w:val="nil"/>
              <w:right w:val="single" w:sz="4" w:space="0" w:color="000000"/>
            </w:tcBorders>
            <w:vAlign w:val="center"/>
          </w:tcPr>
          <w:p w:rsidR="00AB50C7" w:rsidRDefault="00AB50C7">
            <w:pPr>
              <w:rPr>
                <w:color w:val="000000"/>
                <w:sz w:val="18"/>
                <w:szCs w:val="18"/>
              </w:rPr>
            </w:pPr>
            <w:r>
              <w:rPr>
                <w:rFonts w:ascii="Arial" w:hAnsi="Arial" w:cs="Arial"/>
                <w:color w:val="000000"/>
                <w:sz w:val="18"/>
                <w:szCs w:val="18"/>
              </w:rPr>
              <w:t xml:space="preserve"> IV. RESULTADO NOMINAL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-481.965</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-53.438</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-251.400</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-83.376</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-267.609</w:t>
            </w:r>
          </w:p>
        </w:tc>
      </w:tr>
      <w:tr w:rsidR="00AB50C7">
        <w:tblPrEx>
          <w:tblCellMar>
            <w:top w:w="0" w:type="dxa"/>
            <w:left w:w="0" w:type="dxa"/>
            <w:bottom w:w="0" w:type="dxa"/>
            <w:right w:w="0" w:type="dxa"/>
          </w:tblCellMar>
        </w:tblPrEx>
        <w:trPr>
          <w:trHeight w:val="255"/>
        </w:trPr>
        <w:tc>
          <w:tcPr>
            <w:tcW w:w="66" w:type="dxa"/>
            <w:tcBorders>
              <w:top w:val="nil"/>
              <w:left w:val="nil"/>
              <w:bottom w:val="nil"/>
              <w:right w:val="nil"/>
            </w:tcBorders>
            <w:vAlign w:val="center"/>
          </w:tcPr>
          <w:p w:rsidR="00AB50C7" w:rsidRDefault="00AB50C7">
            <w:pPr>
              <w:rPr>
                <w:color w:val="000000"/>
                <w:sz w:val="18"/>
                <w:szCs w:val="18"/>
              </w:rPr>
            </w:pPr>
          </w:p>
        </w:tc>
        <w:tc>
          <w:tcPr>
            <w:tcW w:w="66" w:type="dxa"/>
            <w:tcBorders>
              <w:top w:val="nil"/>
              <w:left w:val="nil"/>
              <w:bottom w:val="nil"/>
              <w:right w:val="nil"/>
            </w:tcBorders>
            <w:vAlign w:val="center"/>
          </w:tcPr>
          <w:p w:rsidR="00AB50C7" w:rsidRDefault="00AB50C7">
            <w:pPr>
              <w:rPr>
                <w:color w:val="000000"/>
                <w:sz w:val="18"/>
                <w:szCs w:val="18"/>
              </w:rPr>
            </w:pPr>
          </w:p>
        </w:tc>
        <w:tc>
          <w:tcPr>
            <w:tcW w:w="6814" w:type="dxa"/>
            <w:tcBorders>
              <w:top w:val="nil"/>
              <w:left w:val="nil"/>
              <w:bottom w:val="nil"/>
              <w:right w:val="single" w:sz="4" w:space="0" w:color="auto"/>
            </w:tcBorders>
            <w:vAlign w:val="center"/>
          </w:tcPr>
          <w:p w:rsidR="00AB50C7" w:rsidRDefault="00AB50C7">
            <w:pPr>
              <w:rPr>
                <w:color w:val="000000"/>
                <w:sz w:val="18"/>
                <w:szCs w:val="18"/>
              </w:rPr>
            </w:pPr>
            <w:r>
              <w:rPr>
                <w:rFonts w:ascii="Arial" w:hAnsi="Arial" w:cs="Arial"/>
                <w:color w:val="000000"/>
                <w:sz w:val="18"/>
                <w:szCs w:val="18"/>
              </w:rPr>
              <w:t> </w:t>
            </w:r>
          </w:p>
        </w:tc>
        <w:tc>
          <w:tcPr>
            <w:tcW w:w="170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559"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418"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276"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c>
          <w:tcPr>
            <w:tcW w:w="1311" w:type="dxa"/>
            <w:tcBorders>
              <w:top w:val="nil"/>
              <w:left w:val="single" w:sz="4" w:space="0" w:color="auto"/>
              <w:bottom w:val="nil"/>
              <w:right w:val="nil"/>
            </w:tcBorders>
          </w:tcPr>
          <w:p w:rsidR="00AB50C7" w:rsidRDefault="00AB50C7">
            <w:pPr>
              <w:jc w:val="right"/>
              <w:rPr>
                <w:color w:val="000000"/>
                <w:sz w:val="18"/>
                <w:szCs w:val="18"/>
              </w:rPr>
            </w:pPr>
            <w:r>
              <w:rPr>
                <w:rFonts w:ascii="Arial" w:hAnsi="Arial" w:cs="Arial"/>
                <w:color w:val="000000"/>
                <w:sz w:val="18"/>
                <w:szCs w:val="18"/>
              </w:rPr>
              <w:t> </w:t>
            </w:r>
          </w:p>
        </w:tc>
      </w:tr>
      <w:tr w:rsidR="00AB50C7">
        <w:tblPrEx>
          <w:tblCellMar>
            <w:top w:w="0" w:type="dxa"/>
            <w:left w:w="0" w:type="dxa"/>
            <w:bottom w:w="0" w:type="dxa"/>
            <w:right w:w="0" w:type="dxa"/>
          </w:tblCellMar>
        </w:tblPrEx>
        <w:trPr>
          <w:trHeight w:val="255"/>
        </w:trPr>
        <w:tc>
          <w:tcPr>
            <w:tcW w:w="6946" w:type="dxa"/>
            <w:gridSpan w:val="3"/>
            <w:tcBorders>
              <w:top w:val="nil"/>
              <w:left w:val="nil"/>
              <w:bottom w:val="double" w:sz="6" w:space="0" w:color="auto"/>
              <w:right w:val="single" w:sz="4" w:space="0" w:color="000000"/>
            </w:tcBorders>
            <w:vAlign w:val="center"/>
          </w:tcPr>
          <w:p w:rsidR="00AB50C7" w:rsidRDefault="00AB50C7">
            <w:pPr>
              <w:rPr>
                <w:color w:val="000000"/>
                <w:sz w:val="18"/>
                <w:szCs w:val="18"/>
              </w:rPr>
            </w:pPr>
            <w:r>
              <w:rPr>
                <w:rFonts w:ascii="Arial" w:hAnsi="Arial" w:cs="Arial"/>
                <w:color w:val="000000"/>
                <w:sz w:val="18"/>
                <w:szCs w:val="18"/>
              </w:rPr>
              <w:t xml:space="preserve"> V. DÍVIDA CONTRATUAL (*) </w:t>
            </w:r>
          </w:p>
        </w:tc>
        <w:tc>
          <w:tcPr>
            <w:tcW w:w="1701" w:type="dxa"/>
            <w:tcBorders>
              <w:top w:val="nil"/>
              <w:left w:val="single" w:sz="4" w:space="0" w:color="auto"/>
              <w:bottom w:val="double" w:sz="6" w:space="0" w:color="auto"/>
              <w:right w:val="nil"/>
            </w:tcBorders>
          </w:tcPr>
          <w:p w:rsidR="00AB50C7" w:rsidRDefault="00AB50C7">
            <w:pPr>
              <w:jc w:val="right"/>
              <w:rPr>
                <w:sz w:val="18"/>
                <w:szCs w:val="18"/>
              </w:rPr>
            </w:pPr>
            <w:r>
              <w:rPr>
                <w:rFonts w:ascii="Arial" w:hAnsi="Arial" w:cs="Arial"/>
                <w:sz w:val="18"/>
                <w:szCs w:val="18"/>
              </w:rPr>
              <w:t> </w:t>
            </w:r>
          </w:p>
        </w:tc>
        <w:tc>
          <w:tcPr>
            <w:tcW w:w="1559" w:type="dxa"/>
            <w:tcBorders>
              <w:top w:val="nil"/>
              <w:left w:val="single" w:sz="4" w:space="0" w:color="auto"/>
              <w:bottom w:val="double" w:sz="6" w:space="0" w:color="auto"/>
              <w:right w:val="nil"/>
            </w:tcBorders>
          </w:tcPr>
          <w:p w:rsidR="00AB50C7" w:rsidRDefault="00AB50C7">
            <w:pPr>
              <w:jc w:val="right"/>
              <w:rPr>
                <w:sz w:val="18"/>
                <w:szCs w:val="18"/>
              </w:rPr>
            </w:pPr>
            <w:r>
              <w:rPr>
                <w:rFonts w:ascii="Arial" w:hAnsi="Arial" w:cs="Arial"/>
                <w:sz w:val="18"/>
                <w:szCs w:val="18"/>
              </w:rPr>
              <w:t>1.677.308</w:t>
            </w:r>
          </w:p>
        </w:tc>
        <w:tc>
          <w:tcPr>
            <w:tcW w:w="1418" w:type="dxa"/>
            <w:tcBorders>
              <w:top w:val="nil"/>
              <w:left w:val="single" w:sz="4" w:space="0" w:color="auto"/>
              <w:bottom w:val="double" w:sz="6" w:space="0" w:color="auto"/>
              <w:right w:val="nil"/>
            </w:tcBorders>
          </w:tcPr>
          <w:p w:rsidR="00AB50C7" w:rsidRDefault="00AB50C7">
            <w:pPr>
              <w:jc w:val="right"/>
              <w:rPr>
                <w:sz w:val="18"/>
                <w:szCs w:val="18"/>
              </w:rPr>
            </w:pPr>
            <w:r>
              <w:rPr>
                <w:rFonts w:ascii="Arial" w:hAnsi="Arial" w:cs="Arial"/>
                <w:sz w:val="18"/>
                <w:szCs w:val="18"/>
              </w:rPr>
              <w:t> </w:t>
            </w:r>
          </w:p>
        </w:tc>
        <w:tc>
          <w:tcPr>
            <w:tcW w:w="1276" w:type="dxa"/>
            <w:tcBorders>
              <w:top w:val="nil"/>
              <w:left w:val="single" w:sz="4" w:space="0" w:color="auto"/>
              <w:bottom w:val="double" w:sz="6" w:space="0" w:color="auto"/>
              <w:right w:val="nil"/>
            </w:tcBorders>
          </w:tcPr>
          <w:p w:rsidR="00AB50C7" w:rsidRDefault="00AB50C7">
            <w:pPr>
              <w:jc w:val="right"/>
              <w:rPr>
                <w:sz w:val="18"/>
                <w:szCs w:val="18"/>
              </w:rPr>
            </w:pPr>
            <w:r>
              <w:rPr>
                <w:rFonts w:ascii="Arial" w:hAnsi="Arial" w:cs="Arial"/>
                <w:sz w:val="18"/>
                <w:szCs w:val="18"/>
              </w:rPr>
              <w:t>1.668.880</w:t>
            </w:r>
          </w:p>
        </w:tc>
        <w:tc>
          <w:tcPr>
            <w:tcW w:w="1311" w:type="dxa"/>
            <w:tcBorders>
              <w:top w:val="nil"/>
              <w:left w:val="single" w:sz="4" w:space="0" w:color="auto"/>
              <w:bottom w:val="double" w:sz="6" w:space="0" w:color="auto"/>
              <w:right w:val="nil"/>
            </w:tcBorders>
          </w:tcPr>
          <w:p w:rsidR="00AB50C7" w:rsidRDefault="00AB50C7">
            <w:pPr>
              <w:jc w:val="right"/>
              <w:rPr>
                <w:sz w:val="18"/>
                <w:szCs w:val="18"/>
              </w:rPr>
            </w:pPr>
            <w:r>
              <w:rPr>
                <w:rFonts w:ascii="Arial" w:hAnsi="Arial" w:cs="Arial"/>
                <w:sz w:val="18"/>
                <w:szCs w:val="18"/>
              </w:rPr>
              <w:t> </w:t>
            </w:r>
          </w:p>
        </w:tc>
      </w:tr>
    </w:tbl>
    <w:p w:rsidR="00AB50C7" w:rsidRDefault="00AB50C7">
      <w:pPr>
        <w:rPr>
          <w:sz w:val="18"/>
          <w:szCs w:val="18"/>
        </w:rPr>
      </w:pPr>
    </w:p>
    <w:tbl>
      <w:tblPr>
        <w:tblW w:w="0" w:type="auto"/>
        <w:tblLayout w:type="fixed"/>
        <w:tblCellMar>
          <w:left w:w="0" w:type="dxa"/>
          <w:right w:w="0" w:type="dxa"/>
        </w:tblCellMar>
        <w:tblLook w:val="0000" w:firstRow="0" w:lastRow="0" w:firstColumn="0" w:lastColumn="0" w:noHBand="0" w:noVBand="0"/>
      </w:tblPr>
      <w:tblGrid>
        <w:gridCol w:w="7362"/>
        <w:gridCol w:w="1364"/>
        <w:gridCol w:w="1365"/>
        <w:gridCol w:w="1365"/>
        <w:gridCol w:w="1365"/>
        <w:gridCol w:w="1354"/>
        <w:gridCol w:w="12"/>
      </w:tblGrid>
      <w:tr w:rsidR="00AB50C7">
        <w:tblPrEx>
          <w:tblCellMar>
            <w:top w:w="0" w:type="dxa"/>
            <w:left w:w="0" w:type="dxa"/>
            <w:bottom w:w="0" w:type="dxa"/>
            <w:right w:w="0" w:type="dxa"/>
          </w:tblCellMar>
        </w:tblPrEx>
        <w:trPr>
          <w:cantSplit/>
          <w:trHeight w:val="253"/>
        </w:trPr>
        <w:tc>
          <w:tcPr>
            <w:tcW w:w="14187" w:type="dxa"/>
            <w:gridSpan w:val="7"/>
            <w:tcBorders>
              <w:top w:val="nil"/>
              <w:left w:val="nil"/>
              <w:bottom w:val="nil"/>
              <w:right w:val="nil"/>
            </w:tcBorders>
            <w:vAlign w:val="bottom"/>
          </w:tcPr>
          <w:p w:rsidR="00AB50C7" w:rsidRDefault="00AB50C7">
            <w:pPr>
              <w:pStyle w:val="Ttulo9"/>
              <w:rPr>
                <w:b w:val="0"/>
                <w:bCs w:val="0"/>
              </w:rPr>
            </w:pPr>
            <w:r>
              <w:rPr>
                <w:b w:val="0"/>
                <w:bCs w:val="0"/>
              </w:rPr>
              <w:t>ANEXO V</w:t>
            </w:r>
          </w:p>
        </w:tc>
      </w:tr>
      <w:tr w:rsidR="00AB50C7">
        <w:tblPrEx>
          <w:tblCellMar>
            <w:top w:w="0" w:type="dxa"/>
            <w:left w:w="0" w:type="dxa"/>
            <w:bottom w:w="0" w:type="dxa"/>
            <w:right w:w="0" w:type="dxa"/>
          </w:tblCellMar>
        </w:tblPrEx>
        <w:trPr>
          <w:cantSplit/>
          <w:trHeight w:val="253"/>
        </w:trPr>
        <w:tc>
          <w:tcPr>
            <w:tcW w:w="14187"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DE METAS FISCAIS</w:t>
            </w:r>
          </w:p>
        </w:tc>
      </w:tr>
      <w:tr w:rsidR="00AB50C7">
        <w:tblPrEx>
          <w:tblCellMar>
            <w:top w:w="0" w:type="dxa"/>
            <w:left w:w="0" w:type="dxa"/>
            <w:bottom w:w="0" w:type="dxa"/>
            <w:right w:w="0" w:type="dxa"/>
          </w:tblCellMar>
        </w:tblPrEx>
        <w:trPr>
          <w:cantSplit/>
          <w:trHeight w:val="253"/>
        </w:trPr>
        <w:tc>
          <w:tcPr>
            <w:tcW w:w="14187"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LEI DE DIRETRIZES ORÇAMENTÁRIAS - 2005</w:t>
            </w:r>
          </w:p>
        </w:tc>
      </w:tr>
      <w:tr w:rsidR="00AB50C7">
        <w:tblPrEx>
          <w:tblCellMar>
            <w:top w:w="0" w:type="dxa"/>
            <w:left w:w="0" w:type="dxa"/>
            <w:bottom w:w="0" w:type="dxa"/>
            <w:right w:w="0" w:type="dxa"/>
          </w:tblCellMar>
        </w:tblPrEx>
        <w:trPr>
          <w:cantSplit/>
          <w:trHeight w:val="253"/>
        </w:trPr>
        <w:tc>
          <w:tcPr>
            <w:tcW w:w="14187"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Memória e Metodologia de cálculo das METAS E RESULTADOS FISCAIS</w:t>
            </w:r>
          </w:p>
        </w:tc>
      </w:tr>
      <w:tr w:rsidR="00AB50C7">
        <w:tblPrEx>
          <w:tblCellMar>
            <w:top w:w="0" w:type="dxa"/>
            <w:left w:w="0" w:type="dxa"/>
            <w:bottom w:w="0" w:type="dxa"/>
            <w:right w:w="0" w:type="dxa"/>
          </w:tblCellMar>
        </w:tblPrEx>
        <w:trPr>
          <w:cantSplit/>
          <w:trHeight w:val="253"/>
        </w:trPr>
        <w:tc>
          <w:tcPr>
            <w:tcW w:w="14187"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(Art. 4º, § 2º, inciso II, da Lei Complementar nº 101, de 2000)</w:t>
            </w:r>
          </w:p>
        </w:tc>
      </w:tr>
      <w:tr w:rsidR="00AB50C7">
        <w:tblPrEx>
          <w:tblCellMar>
            <w:top w:w="0" w:type="dxa"/>
            <w:left w:w="0" w:type="dxa"/>
            <w:bottom w:w="0" w:type="dxa"/>
            <w:right w:w="0" w:type="dxa"/>
          </w:tblCellMar>
        </w:tblPrEx>
        <w:trPr>
          <w:cantSplit/>
          <w:trHeight w:val="253"/>
        </w:trPr>
        <w:tc>
          <w:tcPr>
            <w:tcW w:w="14187" w:type="dxa"/>
            <w:gridSpan w:val="7"/>
            <w:tcBorders>
              <w:top w:val="nil"/>
              <w:left w:val="nil"/>
              <w:bottom w:val="nil"/>
              <w:right w:val="nil"/>
            </w:tcBorders>
            <w:vAlign w:val="bottom"/>
          </w:tcPr>
          <w:p w:rsidR="00AB50C7" w:rsidRDefault="00AB50C7">
            <w:pPr>
              <w:jc w:val="center"/>
              <w:rPr>
                <w:rFonts w:ascii="Arial" w:hAnsi="Arial" w:cs="Arial"/>
                <w:sz w:val="18"/>
                <w:szCs w:val="18"/>
              </w:rPr>
            </w:pPr>
          </w:p>
        </w:tc>
      </w:tr>
      <w:tr w:rsidR="00AB50C7">
        <w:tblPrEx>
          <w:tblCellMar>
            <w:top w:w="0" w:type="dxa"/>
            <w:left w:w="0" w:type="dxa"/>
            <w:bottom w:w="0" w:type="dxa"/>
            <w:right w:w="0" w:type="dxa"/>
          </w:tblCellMar>
        </w:tblPrEx>
        <w:trPr>
          <w:cantSplit/>
          <w:trHeight w:val="253"/>
        </w:trPr>
        <w:tc>
          <w:tcPr>
            <w:tcW w:w="14187"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EM VALORES CORRENTES</w:t>
            </w:r>
          </w:p>
        </w:tc>
      </w:tr>
      <w:tr w:rsidR="00AB50C7">
        <w:tblPrEx>
          <w:tblCellMar>
            <w:top w:w="0" w:type="dxa"/>
            <w:left w:w="0" w:type="dxa"/>
            <w:bottom w:w="0" w:type="dxa"/>
            <w:right w:w="0" w:type="dxa"/>
          </w:tblCellMar>
        </w:tblPrEx>
        <w:trPr>
          <w:trHeight w:val="253"/>
        </w:trPr>
        <w:tc>
          <w:tcPr>
            <w:tcW w:w="7362" w:type="dxa"/>
            <w:tcBorders>
              <w:top w:val="nil"/>
              <w:left w:val="nil"/>
              <w:bottom w:val="nil"/>
              <w:right w:val="nil"/>
            </w:tcBorders>
            <w:vAlign w:val="bottom"/>
          </w:tcPr>
          <w:p w:rsidR="00AB50C7" w:rsidRDefault="00AB50C7">
            <w:pPr>
              <w:jc w:val="center"/>
              <w:rPr>
                <w:sz w:val="18"/>
                <w:szCs w:val="18"/>
              </w:rPr>
            </w:pPr>
          </w:p>
        </w:tc>
        <w:tc>
          <w:tcPr>
            <w:tcW w:w="1364" w:type="dxa"/>
            <w:tcBorders>
              <w:top w:val="nil"/>
              <w:left w:val="nil"/>
              <w:bottom w:val="single" w:sz="4" w:space="0" w:color="000000"/>
              <w:right w:val="nil"/>
            </w:tcBorders>
            <w:vAlign w:val="bottom"/>
          </w:tcPr>
          <w:p w:rsidR="00AB50C7" w:rsidRDefault="00AB50C7">
            <w:pPr>
              <w:rPr>
                <w:sz w:val="18"/>
                <w:szCs w:val="18"/>
              </w:rPr>
            </w:pPr>
          </w:p>
        </w:tc>
        <w:tc>
          <w:tcPr>
            <w:tcW w:w="1365" w:type="dxa"/>
            <w:tcBorders>
              <w:top w:val="nil"/>
              <w:left w:val="nil"/>
              <w:bottom w:val="single" w:sz="4" w:space="0" w:color="000000"/>
              <w:right w:val="nil"/>
            </w:tcBorders>
            <w:vAlign w:val="bottom"/>
          </w:tcPr>
          <w:p w:rsidR="00AB50C7" w:rsidRDefault="00AB50C7">
            <w:pPr>
              <w:rPr>
                <w:sz w:val="18"/>
                <w:szCs w:val="18"/>
              </w:rPr>
            </w:pPr>
          </w:p>
        </w:tc>
        <w:tc>
          <w:tcPr>
            <w:tcW w:w="1365" w:type="dxa"/>
            <w:tcBorders>
              <w:top w:val="nil"/>
              <w:left w:val="nil"/>
              <w:bottom w:val="single" w:sz="4" w:space="0" w:color="000000"/>
              <w:right w:val="nil"/>
            </w:tcBorders>
            <w:vAlign w:val="bottom"/>
          </w:tcPr>
          <w:p w:rsidR="00AB50C7" w:rsidRDefault="00AB50C7">
            <w:pPr>
              <w:jc w:val="right"/>
              <w:rPr>
                <w:sz w:val="18"/>
                <w:szCs w:val="18"/>
              </w:rPr>
            </w:pPr>
          </w:p>
        </w:tc>
        <w:tc>
          <w:tcPr>
            <w:tcW w:w="2731" w:type="dxa"/>
            <w:gridSpan w:val="3"/>
            <w:tcBorders>
              <w:top w:val="nil"/>
              <w:left w:val="nil"/>
              <w:bottom w:val="single" w:sz="4" w:space="0" w:color="000000"/>
              <w:right w:val="nil"/>
            </w:tcBorders>
            <w:vAlign w:val="bottom"/>
          </w:tcPr>
          <w:p w:rsidR="00AB50C7" w:rsidRDefault="00AB50C7">
            <w:pPr>
              <w:jc w:val="right"/>
              <w:rPr>
                <w:sz w:val="18"/>
                <w:szCs w:val="18"/>
              </w:rPr>
            </w:pPr>
            <w:r>
              <w:rPr>
                <w:rFonts w:ascii="Arial" w:hAnsi="Arial" w:cs="Arial"/>
                <w:sz w:val="18"/>
                <w:szCs w:val="18"/>
              </w:rPr>
              <w:t xml:space="preserve"> R$ 1.000 </w:t>
            </w:r>
          </w:p>
        </w:tc>
      </w:tr>
      <w:tr w:rsidR="00AB50C7">
        <w:tblPrEx>
          <w:tblCellMar>
            <w:top w:w="0" w:type="dxa"/>
            <w:left w:w="0" w:type="dxa"/>
            <w:bottom w:w="0" w:type="dxa"/>
            <w:right w:w="0" w:type="dxa"/>
          </w:tblCellMar>
        </w:tblPrEx>
        <w:trPr>
          <w:cantSplit/>
          <w:trHeight w:val="253"/>
        </w:trPr>
        <w:tc>
          <w:tcPr>
            <w:tcW w:w="7362" w:type="dxa"/>
            <w:vMerge w:val="restart"/>
            <w:tcBorders>
              <w:top w:val="single" w:sz="4" w:space="0" w:color="auto"/>
              <w:left w:val="single" w:sz="4" w:space="0" w:color="auto"/>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DISCRIMINAÇÃO</w:t>
            </w:r>
          </w:p>
        </w:tc>
        <w:tc>
          <w:tcPr>
            <w:tcW w:w="2729" w:type="dxa"/>
            <w:gridSpan w:val="2"/>
            <w:tcBorders>
              <w:top w:val="single" w:sz="4" w:space="0" w:color="000000"/>
              <w:left w:val="nil"/>
              <w:bottom w:val="single" w:sz="4" w:space="0" w:color="auto"/>
              <w:right w:val="single" w:sz="4" w:space="0" w:color="000000"/>
            </w:tcBorders>
            <w:shd w:val="clear" w:color="auto" w:fill="FFFFFF"/>
            <w:vAlign w:val="center"/>
          </w:tcPr>
          <w:p w:rsidR="00AB50C7" w:rsidRDefault="00AB50C7">
            <w:pPr>
              <w:jc w:val="center"/>
              <w:rPr>
                <w:sz w:val="18"/>
                <w:szCs w:val="18"/>
              </w:rPr>
            </w:pPr>
            <w:r>
              <w:rPr>
                <w:rFonts w:ascii="Arial" w:hAnsi="Arial" w:cs="Arial"/>
                <w:sz w:val="18"/>
                <w:szCs w:val="18"/>
              </w:rPr>
              <w:t>2002</w:t>
            </w:r>
          </w:p>
        </w:tc>
        <w:tc>
          <w:tcPr>
            <w:tcW w:w="2730" w:type="dxa"/>
            <w:gridSpan w:val="2"/>
            <w:tcBorders>
              <w:top w:val="single" w:sz="4" w:space="0" w:color="000000"/>
              <w:left w:val="nil"/>
              <w:bottom w:val="single" w:sz="4" w:space="0" w:color="auto"/>
              <w:right w:val="single" w:sz="4" w:space="0" w:color="000000"/>
            </w:tcBorders>
            <w:shd w:val="clear" w:color="auto" w:fill="FFFFFF"/>
            <w:vAlign w:val="center"/>
          </w:tcPr>
          <w:p w:rsidR="00AB50C7" w:rsidRDefault="00AB50C7">
            <w:pPr>
              <w:jc w:val="center"/>
              <w:rPr>
                <w:sz w:val="18"/>
                <w:szCs w:val="18"/>
              </w:rPr>
            </w:pPr>
            <w:r>
              <w:rPr>
                <w:rFonts w:ascii="Arial" w:hAnsi="Arial" w:cs="Arial"/>
                <w:sz w:val="18"/>
                <w:szCs w:val="18"/>
              </w:rPr>
              <w:t>2003</w:t>
            </w:r>
          </w:p>
        </w:tc>
        <w:tc>
          <w:tcPr>
            <w:tcW w:w="1366" w:type="dxa"/>
            <w:gridSpan w:val="2"/>
            <w:tcBorders>
              <w:top w:val="single" w:sz="4" w:space="0" w:color="000000"/>
              <w:left w:val="nil"/>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2004</w:t>
            </w:r>
          </w:p>
        </w:tc>
      </w:tr>
      <w:tr w:rsidR="00AB50C7">
        <w:tblPrEx>
          <w:tblCellMar>
            <w:top w:w="0" w:type="dxa"/>
            <w:left w:w="0" w:type="dxa"/>
            <w:bottom w:w="0" w:type="dxa"/>
            <w:right w:w="0" w:type="dxa"/>
          </w:tblCellMar>
        </w:tblPrEx>
        <w:trPr>
          <w:cantSplit/>
          <w:trHeight w:val="253"/>
        </w:trPr>
        <w:tc>
          <w:tcPr>
            <w:tcW w:w="7362"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364"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LOA</w:t>
            </w:r>
          </w:p>
        </w:tc>
        <w:tc>
          <w:tcPr>
            <w:tcW w:w="1365"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realizado</w:t>
            </w:r>
          </w:p>
        </w:tc>
        <w:tc>
          <w:tcPr>
            <w:tcW w:w="1365"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LOA</w:t>
            </w:r>
          </w:p>
        </w:tc>
        <w:tc>
          <w:tcPr>
            <w:tcW w:w="1365"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realizado</w:t>
            </w:r>
          </w:p>
        </w:tc>
        <w:tc>
          <w:tcPr>
            <w:tcW w:w="1366" w:type="dxa"/>
            <w:gridSpan w:val="2"/>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LOA</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center"/>
          </w:tcPr>
          <w:p w:rsidR="00AB50C7" w:rsidRDefault="00AB50C7">
            <w:pPr>
              <w:jc w:val="center"/>
              <w:rPr>
                <w:sz w:val="18"/>
                <w:szCs w:val="18"/>
              </w:rPr>
            </w:pPr>
            <w:r>
              <w:rPr>
                <w:rFonts w:ascii="Arial" w:hAnsi="Arial" w:cs="Arial"/>
                <w:sz w:val="18"/>
                <w:szCs w:val="18"/>
              </w:rPr>
              <w:t> </w:t>
            </w:r>
          </w:p>
        </w:tc>
        <w:tc>
          <w:tcPr>
            <w:tcW w:w="1364" w:type="dxa"/>
            <w:tcBorders>
              <w:top w:val="nil"/>
              <w:left w:val="nil"/>
              <w:bottom w:val="nil"/>
              <w:right w:val="single" w:sz="4" w:space="0" w:color="auto"/>
            </w:tcBorders>
            <w:vAlign w:val="center"/>
          </w:tcPr>
          <w:p w:rsidR="00AB50C7" w:rsidRDefault="00AB50C7">
            <w:pPr>
              <w:jc w:val="center"/>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center"/>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center"/>
              <w:rPr>
                <w:sz w:val="18"/>
                <w:szCs w:val="18"/>
              </w:rPr>
            </w:pPr>
            <w:r>
              <w:rPr>
                <w:rFonts w:ascii="Arial" w:hAnsi="Arial" w:cs="Arial"/>
                <w:sz w:val="18"/>
                <w:szCs w:val="18"/>
              </w:rPr>
              <w:t> </w:t>
            </w:r>
          </w:p>
        </w:tc>
        <w:tc>
          <w:tcPr>
            <w:tcW w:w="1366" w:type="dxa"/>
            <w:gridSpan w:val="2"/>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center"/>
          </w:tcPr>
          <w:p w:rsidR="00AB50C7" w:rsidRDefault="00AB50C7">
            <w:pPr>
              <w:rPr>
                <w:sz w:val="18"/>
                <w:szCs w:val="18"/>
              </w:rPr>
            </w:pPr>
            <w:r>
              <w:rPr>
                <w:rFonts w:ascii="Arial" w:hAnsi="Arial" w:cs="Arial"/>
                <w:sz w:val="18"/>
                <w:szCs w:val="18"/>
              </w:rPr>
              <w:t>I - RECEITAS FISCAIS</w:t>
            </w:r>
          </w:p>
        </w:tc>
        <w:tc>
          <w:tcPr>
            <w:tcW w:w="1364" w:type="dxa"/>
            <w:tcBorders>
              <w:top w:val="nil"/>
              <w:left w:val="nil"/>
              <w:bottom w:val="nil"/>
              <w:right w:val="single" w:sz="4" w:space="0" w:color="auto"/>
            </w:tcBorders>
            <w:vAlign w:val="bottom"/>
          </w:tcPr>
          <w:p w:rsidR="00AB50C7" w:rsidRDefault="00AB50C7">
            <w:pPr>
              <w:jc w:val="center"/>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bottom"/>
          </w:tcPr>
          <w:p w:rsidR="00AB50C7" w:rsidRDefault="00AB50C7">
            <w:pPr>
              <w:jc w:val="center"/>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bottom"/>
          </w:tcPr>
          <w:p w:rsidR="00AB50C7" w:rsidRDefault="00AB50C7">
            <w:pPr>
              <w:jc w:val="center"/>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center"/>
              <w:rPr>
                <w:sz w:val="18"/>
                <w:szCs w:val="18"/>
              </w:rPr>
            </w:pPr>
            <w:r>
              <w:rPr>
                <w:rFonts w:ascii="Arial" w:hAnsi="Arial" w:cs="Arial"/>
                <w:sz w:val="18"/>
                <w:szCs w:val="18"/>
              </w:rPr>
              <w:t> </w:t>
            </w:r>
          </w:p>
        </w:tc>
        <w:tc>
          <w:tcPr>
            <w:tcW w:w="1366" w:type="dxa"/>
            <w:gridSpan w:val="2"/>
            <w:tcBorders>
              <w:top w:val="nil"/>
              <w:left w:val="nil"/>
              <w:bottom w:val="nil"/>
              <w:right w:val="single" w:sz="4" w:space="0" w:color="auto"/>
            </w:tcBorders>
            <w:vAlign w:val="bottom"/>
          </w:tcPr>
          <w:p w:rsidR="00AB50C7" w:rsidRDefault="00AB50C7">
            <w:pPr>
              <w:jc w:val="cente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I.1 - Receitas Correntes + Capital</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8.270.192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7.232.406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9.161.531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5.190.993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6.459.788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I.2 - Deduções (Receitas Financeiras)</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481.965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155.138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251.400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93.673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267.609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I.2.1 - Aplicações Financeiras</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5.016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15.399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27.858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28.255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10.000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I.2.2 - Alienação de Bens</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162.662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3.493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20.816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2.907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176.735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I.2.3 - Operações de Crédito</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306.374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133.514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196.196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50.802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73.434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I.2.4 – Amortizações</w:t>
            </w:r>
          </w:p>
        </w:tc>
        <w:tc>
          <w:tcPr>
            <w:tcW w:w="136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7.913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2.732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6.530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11.709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7.440 </w:t>
            </w:r>
          </w:p>
        </w:tc>
      </w:tr>
      <w:tr w:rsidR="00AB50C7">
        <w:tblPrEx>
          <w:tblCellMar>
            <w:top w:w="0" w:type="dxa"/>
            <w:left w:w="0" w:type="dxa"/>
            <w:bottom w:w="0" w:type="dxa"/>
            <w:right w:w="0" w:type="dxa"/>
          </w:tblCellMar>
        </w:tblPrEx>
        <w:trPr>
          <w:trHeight w:val="253"/>
        </w:trPr>
        <w:tc>
          <w:tcPr>
            <w:tcW w:w="7362"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Total das Receitas Fiscais (I.1 - I.2) (A)</w:t>
            </w:r>
          </w:p>
        </w:tc>
        <w:tc>
          <w:tcPr>
            <w:tcW w:w="136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7.788.227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7.077.268 </w:t>
            </w:r>
          </w:p>
        </w:tc>
        <w:tc>
          <w:tcPr>
            <w:tcW w:w="1365" w:type="dxa"/>
            <w:tcBorders>
              <w:top w:val="single" w:sz="4" w:space="0" w:color="auto"/>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8.910.131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5.097.320 </w:t>
            </w:r>
          </w:p>
        </w:tc>
        <w:tc>
          <w:tcPr>
            <w:tcW w:w="1366" w:type="dxa"/>
            <w:gridSpan w:val="2"/>
            <w:tcBorders>
              <w:top w:val="single" w:sz="4" w:space="0" w:color="auto"/>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6.192.179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II - DESPESAS FISCAIS</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II.1 - Despesas Correntes + Capital</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8.270.192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7.130.706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9.161.531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5.180.696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6.459.788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II.2 - Deduções (Despesas Financeiras)</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212.989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201.837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264.022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257.276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273.197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II.2.1 - Juros e Encargos da Dívida</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103.604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102.474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118.678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116.451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143.952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pStyle w:val="font5"/>
              <w:spacing w:before="0" w:after="0"/>
            </w:pPr>
            <w:r>
              <w:t xml:space="preserve">           II.2.2 - Amortização da Dívida</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93.111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93.010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58.527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58.137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65.670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II.2.3 - Concessão de Empréstimos</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16.274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6.353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86.813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82.688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63.575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II.2.4 - Aquis.de Título de Capital já Integr.</w:t>
            </w:r>
          </w:p>
        </w:tc>
        <w:tc>
          <w:tcPr>
            <w:tcW w:w="136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4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3"/>
        </w:trPr>
        <w:tc>
          <w:tcPr>
            <w:tcW w:w="7362" w:type="dxa"/>
            <w:tcBorders>
              <w:top w:val="single" w:sz="4" w:space="0" w:color="auto"/>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Total das Despesas Fiscais (II.1 - II.2) (B)</w:t>
            </w:r>
          </w:p>
        </w:tc>
        <w:tc>
          <w:tcPr>
            <w:tcW w:w="136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8.057.203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6.928.869 </w:t>
            </w:r>
          </w:p>
        </w:tc>
        <w:tc>
          <w:tcPr>
            <w:tcW w:w="1365" w:type="dxa"/>
            <w:tcBorders>
              <w:top w:val="single" w:sz="4" w:space="0" w:color="auto"/>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8.897.509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4.923.420 </w:t>
            </w:r>
          </w:p>
        </w:tc>
        <w:tc>
          <w:tcPr>
            <w:tcW w:w="1366" w:type="dxa"/>
            <w:gridSpan w:val="2"/>
            <w:tcBorders>
              <w:top w:val="single" w:sz="4" w:space="0" w:color="auto"/>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6.186.591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III - RESULTADO PRIMÁRIO (A - B)</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(268.976)</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148.399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12.622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173.900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5.588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IV - RESULTADO NOMINAL (III - II.2) </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(481.965)</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(53.438)</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(251.400)</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(83.376)</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(267.609)</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1364"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6" w:type="dxa"/>
            <w:gridSpan w:val="2"/>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V - DÍVIDA CONTRATUAL</w:t>
            </w:r>
          </w:p>
        </w:tc>
        <w:tc>
          <w:tcPr>
            <w:tcW w:w="136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1.677.308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w:t>
            </w:r>
          </w:p>
        </w:tc>
        <w:tc>
          <w:tcPr>
            <w:tcW w:w="136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1.668.880 </w:t>
            </w:r>
          </w:p>
        </w:tc>
        <w:tc>
          <w:tcPr>
            <w:tcW w:w="1366" w:type="dxa"/>
            <w:gridSpan w:val="2"/>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3"/>
        </w:trPr>
        <w:tc>
          <w:tcPr>
            <w:tcW w:w="7362" w:type="dxa"/>
            <w:tcBorders>
              <w:top w:val="nil"/>
              <w:left w:val="nil"/>
              <w:bottom w:val="nil"/>
              <w:right w:val="nil"/>
            </w:tcBorders>
            <w:vAlign w:val="bottom"/>
          </w:tcPr>
          <w:p w:rsidR="00AB50C7" w:rsidRDefault="00AB50C7">
            <w:pPr>
              <w:rPr>
                <w:sz w:val="18"/>
                <w:szCs w:val="18"/>
              </w:rPr>
            </w:pPr>
            <w:r>
              <w:rPr>
                <w:rFonts w:ascii="Arial" w:hAnsi="Arial" w:cs="Arial"/>
                <w:sz w:val="18"/>
                <w:szCs w:val="18"/>
              </w:rPr>
              <w:t>notas:</w:t>
            </w:r>
          </w:p>
        </w:tc>
        <w:tc>
          <w:tcPr>
            <w:tcW w:w="1364" w:type="dxa"/>
            <w:tcBorders>
              <w:top w:val="nil"/>
              <w:left w:val="nil"/>
              <w:bottom w:val="nil"/>
              <w:right w:val="nil"/>
            </w:tcBorders>
            <w:vAlign w:val="center"/>
          </w:tcPr>
          <w:p w:rsidR="00AB50C7" w:rsidRDefault="00AB50C7">
            <w:pPr>
              <w:jc w:val="right"/>
              <w:rPr>
                <w:sz w:val="18"/>
                <w:szCs w:val="18"/>
              </w:rPr>
            </w:pPr>
          </w:p>
        </w:tc>
        <w:tc>
          <w:tcPr>
            <w:tcW w:w="1365" w:type="dxa"/>
            <w:tcBorders>
              <w:top w:val="nil"/>
              <w:left w:val="nil"/>
              <w:bottom w:val="nil"/>
              <w:right w:val="nil"/>
            </w:tcBorders>
            <w:vAlign w:val="center"/>
          </w:tcPr>
          <w:p w:rsidR="00AB50C7" w:rsidRDefault="00AB50C7">
            <w:pPr>
              <w:jc w:val="right"/>
              <w:rPr>
                <w:sz w:val="18"/>
                <w:szCs w:val="18"/>
              </w:rPr>
            </w:pPr>
          </w:p>
        </w:tc>
        <w:tc>
          <w:tcPr>
            <w:tcW w:w="1365" w:type="dxa"/>
            <w:tcBorders>
              <w:top w:val="nil"/>
              <w:left w:val="nil"/>
              <w:bottom w:val="nil"/>
              <w:right w:val="nil"/>
            </w:tcBorders>
            <w:vAlign w:val="center"/>
          </w:tcPr>
          <w:p w:rsidR="00AB50C7" w:rsidRDefault="00AB50C7">
            <w:pPr>
              <w:jc w:val="right"/>
              <w:rPr>
                <w:sz w:val="18"/>
                <w:szCs w:val="18"/>
              </w:rPr>
            </w:pPr>
          </w:p>
        </w:tc>
        <w:tc>
          <w:tcPr>
            <w:tcW w:w="1365" w:type="dxa"/>
            <w:tcBorders>
              <w:top w:val="nil"/>
              <w:left w:val="nil"/>
              <w:bottom w:val="nil"/>
              <w:right w:val="nil"/>
            </w:tcBorders>
            <w:vAlign w:val="center"/>
          </w:tcPr>
          <w:p w:rsidR="00AB50C7" w:rsidRDefault="00AB50C7">
            <w:pPr>
              <w:jc w:val="right"/>
              <w:rPr>
                <w:sz w:val="18"/>
                <w:szCs w:val="18"/>
              </w:rPr>
            </w:pPr>
          </w:p>
        </w:tc>
        <w:tc>
          <w:tcPr>
            <w:tcW w:w="1366" w:type="dxa"/>
            <w:gridSpan w:val="2"/>
            <w:tcBorders>
              <w:top w:val="nil"/>
              <w:left w:val="nil"/>
              <w:bottom w:val="nil"/>
              <w:right w:val="nil"/>
            </w:tcBorders>
            <w:vAlign w:val="center"/>
          </w:tcPr>
          <w:p w:rsidR="00AB50C7" w:rsidRDefault="00AB50C7">
            <w:pPr>
              <w:jc w:val="right"/>
              <w:rPr>
                <w:sz w:val="18"/>
                <w:szCs w:val="18"/>
              </w:rPr>
            </w:pPr>
          </w:p>
        </w:tc>
      </w:tr>
      <w:tr w:rsidR="00AB50C7">
        <w:tblPrEx>
          <w:tblCellMar>
            <w:top w:w="0" w:type="dxa"/>
            <w:left w:w="0" w:type="dxa"/>
            <w:bottom w:w="0" w:type="dxa"/>
            <w:right w:w="0" w:type="dxa"/>
          </w:tblCellMar>
        </w:tblPrEx>
        <w:trPr>
          <w:gridAfter w:val="1"/>
          <w:wAfter w:w="12" w:type="dxa"/>
          <w:cantSplit/>
          <w:trHeight w:val="255"/>
        </w:trPr>
        <w:tc>
          <w:tcPr>
            <w:tcW w:w="14175" w:type="dxa"/>
            <w:gridSpan w:val="6"/>
            <w:vMerge w:val="restart"/>
            <w:tcBorders>
              <w:top w:val="nil"/>
              <w:left w:val="nil"/>
              <w:bottom w:val="nil"/>
              <w:right w:val="nil"/>
            </w:tcBorders>
            <w:vAlign w:val="bottom"/>
          </w:tcPr>
          <w:p w:rsidR="00AB50C7" w:rsidRDefault="00AB50C7">
            <w:pPr>
              <w:jc w:val="both"/>
              <w:rPr>
                <w:sz w:val="16"/>
                <w:szCs w:val="16"/>
              </w:rPr>
            </w:pPr>
            <w:r>
              <w:rPr>
                <w:rFonts w:ascii="Arial" w:hAnsi="Arial" w:cs="Arial"/>
                <w:sz w:val="16"/>
                <w:szCs w:val="16"/>
              </w:rPr>
              <w:t xml:space="preserve">1.) Os dados relativos ao "realizado 2001 e 2002" foram extraídos do  Balanço Geral 2001(fls. 08, 27, 276, 338 e 339) e 2002(fls. 08, 27, 343 e 344),  deduzidas as duplicidades e superávit apresentadas nos Balanços Gerais (fls. 63 e 64 em 2001 e fls. 64 e 65 em 20020. </w:t>
            </w:r>
          </w:p>
        </w:tc>
      </w:tr>
      <w:tr w:rsidR="00AB50C7">
        <w:tblPrEx>
          <w:tblCellMar>
            <w:top w:w="0" w:type="dxa"/>
            <w:left w:w="0" w:type="dxa"/>
            <w:bottom w:w="0" w:type="dxa"/>
            <w:right w:w="0" w:type="dxa"/>
          </w:tblCellMar>
        </w:tblPrEx>
        <w:trPr>
          <w:gridAfter w:val="1"/>
          <w:wAfter w:w="12" w:type="dxa"/>
          <w:cantSplit/>
          <w:trHeight w:val="255"/>
        </w:trPr>
        <w:tc>
          <w:tcPr>
            <w:tcW w:w="14175" w:type="dxa"/>
            <w:gridSpan w:val="6"/>
            <w:vMerge/>
            <w:tcBorders>
              <w:top w:val="nil"/>
              <w:left w:val="nil"/>
              <w:bottom w:val="nil"/>
              <w:right w:val="nil"/>
            </w:tcBorders>
            <w:vAlign w:val="center"/>
          </w:tcPr>
          <w:p w:rsidR="00AB50C7" w:rsidRDefault="00AB50C7">
            <w:pPr>
              <w:rPr>
                <w:sz w:val="16"/>
                <w:szCs w:val="16"/>
              </w:rPr>
            </w:pPr>
          </w:p>
        </w:tc>
      </w:tr>
      <w:tr w:rsidR="00AB50C7">
        <w:tblPrEx>
          <w:tblCellMar>
            <w:top w:w="0" w:type="dxa"/>
            <w:left w:w="0" w:type="dxa"/>
            <w:bottom w:w="0" w:type="dxa"/>
            <w:right w:w="0" w:type="dxa"/>
          </w:tblCellMar>
        </w:tblPrEx>
        <w:trPr>
          <w:gridAfter w:val="1"/>
          <w:wAfter w:w="12" w:type="dxa"/>
          <w:trHeight w:val="255"/>
        </w:trPr>
        <w:tc>
          <w:tcPr>
            <w:tcW w:w="14175" w:type="dxa"/>
            <w:gridSpan w:val="6"/>
            <w:tcBorders>
              <w:top w:val="nil"/>
              <w:left w:val="nil"/>
              <w:bottom w:val="nil"/>
              <w:right w:val="nil"/>
            </w:tcBorders>
            <w:vAlign w:val="bottom"/>
          </w:tcPr>
          <w:p w:rsidR="00AB50C7" w:rsidRDefault="00AB50C7">
            <w:pPr>
              <w:rPr>
                <w:sz w:val="16"/>
                <w:szCs w:val="16"/>
              </w:rPr>
            </w:pPr>
            <w:r>
              <w:rPr>
                <w:rFonts w:ascii="Arial" w:hAnsi="Arial" w:cs="Arial"/>
                <w:sz w:val="16"/>
                <w:szCs w:val="16"/>
              </w:rPr>
              <w:t>2.) Os dados relativos ao "realizado 2003" foram extraídos do Relatório Resumido da Execução Orçamentária elaborado pela SEF, publicado no DODF Nº 21, de 30/01/2004, pag. 35/36.</w:t>
            </w:r>
          </w:p>
        </w:tc>
      </w:tr>
      <w:tr w:rsidR="00AB50C7">
        <w:tblPrEx>
          <w:tblCellMar>
            <w:top w:w="0" w:type="dxa"/>
            <w:left w:w="0" w:type="dxa"/>
            <w:bottom w:w="0" w:type="dxa"/>
            <w:right w:w="0" w:type="dxa"/>
          </w:tblCellMar>
        </w:tblPrEx>
        <w:trPr>
          <w:gridAfter w:val="1"/>
          <w:wAfter w:w="12" w:type="dxa"/>
          <w:trHeight w:val="255"/>
        </w:trPr>
        <w:tc>
          <w:tcPr>
            <w:tcW w:w="14175" w:type="dxa"/>
            <w:gridSpan w:val="6"/>
            <w:tcBorders>
              <w:top w:val="nil"/>
              <w:left w:val="nil"/>
              <w:bottom w:val="nil"/>
              <w:right w:val="nil"/>
            </w:tcBorders>
            <w:vAlign w:val="bottom"/>
          </w:tcPr>
          <w:p w:rsidR="00AB50C7" w:rsidRDefault="00AB50C7">
            <w:pPr>
              <w:rPr>
                <w:sz w:val="16"/>
                <w:szCs w:val="16"/>
              </w:rPr>
            </w:pPr>
            <w:r>
              <w:rPr>
                <w:rFonts w:ascii="Arial" w:hAnsi="Arial" w:cs="Arial"/>
                <w:sz w:val="16"/>
                <w:szCs w:val="16"/>
              </w:rPr>
              <w:t>3.) Os dados relativos à Dívida Contratual foram informados pela Subsecretaria de Finanças da Secretaria de Fazenda/GDF.</w:t>
            </w:r>
          </w:p>
        </w:tc>
      </w:tr>
    </w:tbl>
    <w:p w:rsidR="00AB50C7" w:rsidRDefault="00AB50C7">
      <w:pPr>
        <w:pStyle w:val="font5"/>
        <w:spacing w:before="0" w:after="0"/>
      </w:pPr>
    </w:p>
    <w:tbl>
      <w:tblPr>
        <w:tblW w:w="0" w:type="auto"/>
        <w:tblInd w:w="-17" w:type="dxa"/>
        <w:tblLayout w:type="fixed"/>
        <w:tblCellMar>
          <w:left w:w="0" w:type="dxa"/>
          <w:right w:w="0" w:type="dxa"/>
        </w:tblCellMar>
        <w:tblLook w:val="0000" w:firstRow="0" w:lastRow="0" w:firstColumn="0" w:lastColumn="0" w:noHBand="0" w:noVBand="0"/>
      </w:tblPr>
      <w:tblGrid>
        <w:gridCol w:w="3531"/>
        <w:gridCol w:w="2477"/>
        <w:gridCol w:w="1089"/>
        <w:gridCol w:w="2457"/>
        <w:gridCol w:w="1009"/>
        <w:gridCol w:w="2567"/>
        <w:gridCol w:w="1115"/>
      </w:tblGrid>
      <w:tr w:rsidR="00AB50C7">
        <w:tblPrEx>
          <w:tblCellMar>
            <w:top w:w="0" w:type="dxa"/>
            <w:left w:w="0" w:type="dxa"/>
            <w:bottom w:w="0" w:type="dxa"/>
            <w:right w:w="0" w:type="dxa"/>
          </w:tblCellMar>
        </w:tblPrEx>
        <w:trPr>
          <w:trHeight w:val="255"/>
        </w:trPr>
        <w:tc>
          <w:tcPr>
            <w:tcW w:w="14245"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VI</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nil"/>
            </w:tcBorders>
            <w:vAlign w:val="bottom"/>
          </w:tcPr>
          <w:p w:rsidR="00AB50C7" w:rsidRDefault="00AB50C7">
            <w:pPr>
              <w:jc w:val="center"/>
              <w:rPr>
                <w:sz w:val="18"/>
                <w:szCs w:val="18"/>
              </w:rPr>
            </w:pPr>
          </w:p>
        </w:tc>
        <w:tc>
          <w:tcPr>
            <w:tcW w:w="2477" w:type="dxa"/>
            <w:tcBorders>
              <w:top w:val="nil"/>
              <w:left w:val="nil"/>
              <w:bottom w:val="nil"/>
              <w:right w:val="nil"/>
            </w:tcBorders>
            <w:vAlign w:val="bottom"/>
          </w:tcPr>
          <w:p w:rsidR="00AB50C7" w:rsidRDefault="00AB50C7">
            <w:pPr>
              <w:jc w:val="center"/>
              <w:rPr>
                <w:sz w:val="18"/>
                <w:szCs w:val="18"/>
              </w:rPr>
            </w:pPr>
          </w:p>
        </w:tc>
        <w:tc>
          <w:tcPr>
            <w:tcW w:w="1089" w:type="dxa"/>
            <w:tcBorders>
              <w:top w:val="nil"/>
              <w:left w:val="nil"/>
              <w:bottom w:val="nil"/>
              <w:right w:val="nil"/>
            </w:tcBorders>
            <w:vAlign w:val="bottom"/>
          </w:tcPr>
          <w:p w:rsidR="00AB50C7" w:rsidRDefault="00AB50C7">
            <w:pPr>
              <w:jc w:val="center"/>
              <w:rPr>
                <w:sz w:val="18"/>
                <w:szCs w:val="18"/>
              </w:rPr>
            </w:pPr>
          </w:p>
        </w:tc>
        <w:tc>
          <w:tcPr>
            <w:tcW w:w="2457" w:type="dxa"/>
            <w:tcBorders>
              <w:top w:val="nil"/>
              <w:left w:val="nil"/>
              <w:bottom w:val="nil"/>
              <w:right w:val="nil"/>
            </w:tcBorders>
            <w:vAlign w:val="bottom"/>
          </w:tcPr>
          <w:p w:rsidR="00AB50C7" w:rsidRDefault="00AB50C7">
            <w:pPr>
              <w:jc w:val="center"/>
              <w:rPr>
                <w:sz w:val="18"/>
                <w:szCs w:val="18"/>
              </w:rPr>
            </w:pPr>
          </w:p>
        </w:tc>
        <w:tc>
          <w:tcPr>
            <w:tcW w:w="1009" w:type="dxa"/>
            <w:tcBorders>
              <w:top w:val="nil"/>
              <w:left w:val="nil"/>
              <w:bottom w:val="nil"/>
              <w:right w:val="nil"/>
            </w:tcBorders>
            <w:vAlign w:val="bottom"/>
          </w:tcPr>
          <w:p w:rsidR="00AB50C7" w:rsidRDefault="00AB50C7">
            <w:pPr>
              <w:jc w:val="center"/>
              <w:rPr>
                <w:sz w:val="18"/>
                <w:szCs w:val="18"/>
              </w:rPr>
            </w:pPr>
          </w:p>
        </w:tc>
        <w:tc>
          <w:tcPr>
            <w:tcW w:w="2567" w:type="dxa"/>
            <w:tcBorders>
              <w:top w:val="nil"/>
              <w:left w:val="nil"/>
              <w:bottom w:val="nil"/>
              <w:right w:val="nil"/>
            </w:tcBorders>
            <w:vAlign w:val="bottom"/>
          </w:tcPr>
          <w:p w:rsidR="00AB50C7" w:rsidRDefault="00AB50C7">
            <w:pPr>
              <w:jc w:val="center"/>
              <w:rPr>
                <w:sz w:val="18"/>
                <w:szCs w:val="18"/>
              </w:rPr>
            </w:pPr>
          </w:p>
        </w:tc>
        <w:tc>
          <w:tcPr>
            <w:tcW w:w="1115" w:type="dxa"/>
            <w:tcBorders>
              <w:top w:val="nil"/>
              <w:left w:val="nil"/>
              <w:bottom w:val="nil"/>
              <w:right w:val="nil"/>
            </w:tcBorders>
            <w:vAlign w:val="bottom"/>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14245"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DE METAS FISCAIS</w:t>
            </w:r>
          </w:p>
        </w:tc>
      </w:tr>
      <w:tr w:rsidR="00AB50C7">
        <w:tblPrEx>
          <w:tblCellMar>
            <w:top w:w="0" w:type="dxa"/>
            <w:left w:w="0" w:type="dxa"/>
            <w:bottom w:w="0" w:type="dxa"/>
            <w:right w:w="0" w:type="dxa"/>
          </w:tblCellMar>
        </w:tblPrEx>
        <w:trPr>
          <w:trHeight w:val="255"/>
        </w:trPr>
        <w:tc>
          <w:tcPr>
            <w:tcW w:w="14245"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lastRenderedPageBreak/>
              <w:t>EVOLUÇÃO DO PATRIMÔNIO LÍQUIDO</w:t>
            </w:r>
          </w:p>
        </w:tc>
      </w:tr>
      <w:tr w:rsidR="00AB50C7">
        <w:tblPrEx>
          <w:tblCellMar>
            <w:top w:w="0" w:type="dxa"/>
            <w:left w:w="0" w:type="dxa"/>
            <w:bottom w:w="0" w:type="dxa"/>
            <w:right w:w="0" w:type="dxa"/>
          </w:tblCellMar>
        </w:tblPrEx>
        <w:trPr>
          <w:trHeight w:val="255"/>
        </w:trPr>
        <w:tc>
          <w:tcPr>
            <w:tcW w:w="14245"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(art. 4º, § 2º, III, Lei Complementar n.º 101/2000)</w:t>
            </w:r>
          </w:p>
        </w:tc>
      </w:tr>
      <w:tr w:rsidR="00AB50C7">
        <w:tblPrEx>
          <w:tblCellMar>
            <w:top w:w="0" w:type="dxa"/>
            <w:left w:w="0" w:type="dxa"/>
            <w:bottom w:w="0" w:type="dxa"/>
            <w:right w:w="0" w:type="dxa"/>
          </w:tblCellMar>
        </w:tblPrEx>
        <w:trPr>
          <w:trHeight w:val="366"/>
        </w:trPr>
        <w:tc>
          <w:tcPr>
            <w:tcW w:w="3531" w:type="dxa"/>
            <w:tcBorders>
              <w:top w:val="nil"/>
              <w:left w:val="nil"/>
              <w:bottom w:val="single" w:sz="8" w:space="0" w:color="auto"/>
              <w:right w:val="nil"/>
            </w:tcBorders>
            <w:vAlign w:val="bottom"/>
          </w:tcPr>
          <w:p w:rsidR="00AB50C7" w:rsidRDefault="00AB50C7">
            <w:pPr>
              <w:rPr>
                <w:sz w:val="18"/>
                <w:szCs w:val="18"/>
              </w:rPr>
            </w:pPr>
            <w:r>
              <w:rPr>
                <w:rFonts w:ascii="Arial" w:hAnsi="Arial" w:cs="Arial"/>
                <w:sz w:val="18"/>
                <w:szCs w:val="18"/>
              </w:rPr>
              <w:t> </w:t>
            </w:r>
          </w:p>
        </w:tc>
        <w:tc>
          <w:tcPr>
            <w:tcW w:w="2477" w:type="dxa"/>
            <w:tcBorders>
              <w:top w:val="nil"/>
              <w:left w:val="nil"/>
              <w:bottom w:val="nil"/>
              <w:right w:val="nil"/>
            </w:tcBorders>
            <w:vAlign w:val="bottom"/>
          </w:tcPr>
          <w:p w:rsidR="00AB50C7" w:rsidRDefault="00AB50C7">
            <w:pPr>
              <w:rPr>
                <w:sz w:val="18"/>
                <w:szCs w:val="18"/>
              </w:rPr>
            </w:pPr>
          </w:p>
        </w:tc>
        <w:tc>
          <w:tcPr>
            <w:tcW w:w="1089" w:type="dxa"/>
            <w:tcBorders>
              <w:top w:val="nil"/>
              <w:left w:val="nil"/>
              <w:bottom w:val="nil"/>
              <w:right w:val="nil"/>
            </w:tcBorders>
            <w:vAlign w:val="bottom"/>
          </w:tcPr>
          <w:p w:rsidR="00AB50C7" w:rsidRDefault="00AB50C7">
            <w:pPr>
              <w:rPr>
                <w:sz w:val="18"/>
                <w:szCs w:val="18"/>
              </w:rPr>
            </w:pPr>
          </w:p>
        </w:tc>
        <w:tc>
          <w:tcPr>
            <w:tcW w:w="2457" w:type="dxa"/>
            <w:tcBorders>
              <w:top w:val="nil"/>
              <w:left w:val="nil"/>
              <w:bottom w:val="nil"/>
              <w:right w:val="nil"/>
            </w:tcBorders>
            <w:vAlign w:val="bottom"/>
          </w:tcPr>
          <w:p w:rsidR="00AB50C7" w:rsidRDefault="00AB50C7">
            <w:pPr>
              <w:rPr>
                <w:sz w:val="18"/>
                <w:szCs w:val="18"/>
              </w:rPr>
            </w:pPr>
          </w:p>
        </w:tc>
        <w:tc>
          <w:tcPr>
            <w:tcW w:w="1009" w:type="dxa"/>
            <w:tcBorders>
              <w:top w:val="nil"/>
              <w:left w:val="nil"/>
              <w:bottom w:val="nil"/>
              <w:right w:val="nil"/>
            </w:tcBorders>
            <w:vAlign w:val="bottom"/>
          </w:tcPr>
          <w:p w:rsidR="00AB50C7" w:rsidRDefault="00AB50C7">
            <w:pPr>
              <w:rPr>
                <w:sz w:val="18"/>
                <w:szCs w:val="18"/>
              </w:rPr>
            </w:pPr>
          </w:p>
        </w:tc>
        <w:tc>
          <w:tcPr>
            <w:tcW w:w="2567" w:type="dxa"/>
            <w:tcBorders>
              <w:top w:val="nil"/>
              <w:left w:val="nil"/>
              <w:bottom w:val="nil"/>
              <w:right w:val="nil"/>
            </w:tcBorders>
            <w:vAlign w:val="bottom"/>
          </w:tcPr>
          <w:p w:rsidR="00AB50C7" w:rsidRDefault="00AB50C7">
            <w:pPr>
              <w:rPr>
                <w:sz w:val="18"/>
                <w:szCs w:val="18"/>
              </w:rPr>
            </w:pPr>
          </w:p>
        </w:tc>
        <w:tc>
          <w:tcPr>
            <w:tcW w:w="1115"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3531" w:type="dxa"/>
            <w:vMerge w:val="restart"/>
            <w:tcBorders>
              <w:top w:val="nil"/>
              <w:left w:val="nil"/>
              <w:bottom w:val="single" w:sz="8" w:space="0" w:color="000000"/>
              <w:right w:val="single" w:sz="4" w:space="0" w:color="auto"/>
            </w:tcBorders>
            <w:vAlign w:val="center"/>
          </w:tcPr>
          <w:p w:rsidR="00AB50C7" w:rsidRDefault="00AB50C7">
            <w:pPr>
              <w:jc w:val="center"/>
              <w:rPr>
                <w:sz w:val="18"/>
                <w:szCs w:val="18"/>
              </w:rPr>
            </w:pPr>
            <w:r>
              <w:rPr>
                <w:rFonts w:ascii="Arial" w:hAnsi="Arial" w:cs="Arial"/>
                <w:sz w:val="18"/>
                <w:szCs w:val="18"/>
              </w:rPr>
              <w:t xml:space="preserve"> PASSIVOS CONTINGENTES </w:t>
            </w:r>
          </w:p>
        </w:tc>
        <w:tc>
          <w:tcPr>
            <w:tcW w:w="3566" w:type="dxa"/>
            <w:gridSpan w:val="2"/>
            <w:tcBorders>
              <w:top w:val="single" w:sz="8" w:space="0" w:color="auto"/>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2 0 0 1</w:t>
            </w:r>
          </w:p>
        </w:tc>
        <w:tc>
          <w:tcPr>
            <w:tcW w:w="3466" w:type="dxa"/>
            <w:gridSpan w:val="2"/>
            <w:tcBorders>
              <w:top w:val="single" w:sz="8" w:space="0" w:color="auto"/>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2 0 0 2</w:t>
            </w:r>
          </w:p>
        </w:tc>
        <w:tc>
          <w:tcPr>
            <w:tcW w:w="3682" w:type="dxa"/>
            <w:gridSpan w:val="2"/>
            <w:tcBorders>
              <w:top w:val="single" w:sz="8" w:space="0" w:color="auto"/>
              <w:left w:val="single" w:sz="4" w:space="0" w:color="auto"/>
              <w:bottom w:val="single" w:sz="4" w:space="0" w:color="auto"/>
              <w:right w:val="nil"/>
            </w:tcBorders>
            <w:vAlign w:val="bottom"/>
          </w:tcPr>
          <w:p w:rsidR="00AB50C7" w:rsidRDefault="00AB50C7">
            <w:pPr>
              <w:jc w:val="center"/>
              <w:rPr>
                <w:sz w:val="18"/>
                <w:szCs w:val="18"/>
              </w:rPr>
            </w:pPr>
            <w:r>
              <w:rPr>
                <w:rFonts w:ascii="Arial" w:hAnsi="Arial" w:cs="Arial"/>
                <w:sz w:val="18"/>
                <w:szCs w:val="18"/>
              </w:rPr>
              <w:t>2 0 0 3</w:t>
            </w:r>
          </w:p>
        </w:tc>
      </w:tr>
      <w:tr w:rsidR="00AB50C7">
        <w:tblPrEx>
          <w:tblCellMar>
            <w:top w:w="0" w:type="dxa"/>
            <w:left w:w="0" w:type="dxa"/>
            <w:bottom w:w="0" w:type="dxa"/>
            <w:right w:w="0" w:type="dxa"/>
          </w:tblCellMar>
        </w:tblPrEx>
        <w:trPr>
          <w:cantSplit/>
          <w:trHeight w:val="255"/>
        </w:trPr>
        <w:tc>
          <w:tcPr>
            <w:tcW w:w="3531" w:type="dxa"/>
            <w:vMerge/>
            <w:tcBorders>
              <w:top w:val="nil"/>
              <w:left w:val="nil"/>
              <w:bottom w:val="single" w:sz="8" w:space="0" w:color="000000"/>
              <w:right w:val="single" w:sz="4" w:space="0" w:color="auto"/>
            </w:tcBorders>
            <w:vAlign w:val="center"/>
          </w:tcPr>
          <w:p w:rsidR="00AB50C7" w:rsidRDefault="00AB50C7">
            <w:pPr>
              <w:rPr>
                <w:sz w:val="18"/>
                <w:szCs w:val="18"/>
              </w:rPr>
            </w:pPr>
          </w:p>
        </w:tc>
        <w:tc>
          <w:tcPr>
            <w:tcW w:w="2477" w:type="dxa"/>
            <w:tcBorders>
              <w:top w:val="nil"/>
              <w:left w:val="nil"/>
              <w:bottom w:val="single" w:sz="8" w:space="0" w:color="auto"/>
              <w:right w:val="nil"/>
            </w:tcBorders>
            <w:vAlign w:val="bottom"/>
          </w:tcPr>
          <w:p w:rsidR="00AB50C7" w:rsidRDefault="00AB50C7">
            <w:pPr>
              <w:jc w:val="center"/>
              <w:rPr>
                <w:sz w:val="18"/>
                <w:szCs w:val="18"/>
              </w:rPr>
            </w:pPr>
            <w:r>
              <w:rPr>
                <w:rFonts w:ascii="Arial" w:hAnsi="Arial" w:cs="Arial"/>
                <w:sz w:val="18"/>
                <w:szCs w:val="18"/>
              </w:rPr>
              <w:t>VALOR</w:t>
            </w:r>
          </w:p>
        </w:tc>
        <w:tc>
          <w:tcPr>
            <w:tcW w:w="1089" w:type="dxa"/>
            <w:tcBorders>
              <w:top w:val="nil"/>
              <w:left w:val="single" w:sz="4" w:space="0" w:color="auto"/>
              <w:bottom w:val="single" w:sz="8" w:space="0" w:color="auto"/>
              <w:right w:val="nil"/>
            </w:tcBorders>
            <w:vAlign w:val="bottom"/>
          </w:tcPr>
          <w:p w:rsidR="00AB50C7" w:rsidRDefault="00AB50C7">
            <w:pPr>
              <w:jc w:val="center"/>
              <w:rPr>
                <w:sz w:val="18"/>
                <w:szCs w:val="18"/>
              </w:rPr>
            </w:pPr>
            <w:r>
              <w:rPr>
                <w:rFonts w:ascii="Arial" w:hAnsi="Arial" w:cs="Arial"/>
                <w:sz w:val="18"/>
                <w:szCs w:val="18"/>
              </w:rPr>
              <w:t>%</w:t>
            </w:r>
          </w:p>
        </w:tc>
        <w:tc>
          <w:tcPr>
            <w:tcW w:w="2457" w:type="dxa"/>
            <w:tcBorders>
              <w:top w:val="nil"/>
              <w:left w:val="single" w:sz="4" w:space="0" w:color="auto"/>
              <w:bottom w:val="single" w:sz="8" w:space="0" w:color="auto"/>
              <w:right w:val="nil"/>
            </w:tcBorders>
            <w:vAlign w:val="bottom"/>
          </w:tcPr>
          <w:p w:rsidR="00AB50C7" w:rsidRDefault="00AB50C7">
            <w:pPr>
              <w:jc w:val="center"/>
              <w:rPr>
                <w:sz w:val="18"/>
                <w:szCs w:val="18"/>
              </w:rPr>
            </w:pPr>
            <w:r>
              <w:rPr>
                <w:rFonts w:ascii="Arial" w:hAnsi="Arial" w:cs="Arial"/>
                <w:sz w:val="18"/>
                <w:szCs w:val="18"/>
              </w:rPr>
              <w:t>VALOR</w:t>
            </w:r>
          </w:p>
        </w:tc>
        <w:tc>
          <w:tcPr>
            <w:tcW w:w="1009" w:type="dxa"/>
            <w:tcBorders>
              <w:top w:val="nil"/>
              <w:left w:val="single" w:sz="4" w:space="0" w:color="auto"/>
              <w:bottom w:val="single" w:sz="8" w:space="0" w:color="auto"/>
              <w:right w:val="nil"/>
            </w:tcBorders>
            <w:vAlign w:val="bottom"/>
          </w:tcPr>
          <w:p w:rsidR="00AB50C7" w:rsidRDefault="00AB50C7">
            <w:pPr>
              <w:jc w:val="center"/>
              <w:rPr>
                <w:sz w:val="18"/>
                <w:szCs w:val="18"/>
              </w:rPr>
            </w:pPr>
            <w:r>
              <w:rPr>
                <w:rFonts w:ascii="Arial" w:hAnsi="Arial" w:cs="Arial"/>
                <w:sz w:val="18"/>
                <w:szCs w:val="18"/>
              </w:rPr>
              <w:t>%</w:t>
            </w:r>
          </w:p>
        </w:tc>
        <w:tc>
          <w:tcPr>
            <w:tcW w:w="2567" w:type="dxa"/>
            <w:tcBorders>
              <w:top w:val="nil"/>
              <w:left w:val="single" w:sz="4" w:space="0" w:color="auto"/>
              <w:bottom w:val="single" w:sz="8" w:space="0" w:color="auto"/>
              <w:right w:val="nil"/>
            </w:tcBorders>
            <w:vAlign w:val="bottom"/>
          </w:tcPr>
          <w:p w:rsidR="00AB50C7" w:rsidRDefault="00AB50C7">
            <w:pPr>
              <w:jc w:val="center"/>
              <w:rPr>
                <w:sz w:val="18"/>
                <w:szCs w:val="18"/>
              </w:rPr>
            </w:pPr>
            <w:r>
              <w:rPr>
                <w:rFonts w:ascii="Arial" w:hAnsi="Arial" w:cs="Arial"/>
                <w:sz w:val="18"/>
                <w:szCs w:val="18"/>
              </w:rPr>
              <w:t>VALOR</w:t>
            </w:r>
          </w:p>
        </w:tc>
        <w:tc>
          <w:tcPr>
            <w:tcW w:w="1115" w:type="dxa"/>
            <w:tcBorders>
              <w:top w:val="nil"/>
              <w:left w:val="single" w:sz="4" w:space="0" w:color="auto"/>
              <w:bottom w:val="single" w:sz="8" w:space="0" w:color="auto"/>
              <w:right w:val="nil"/>
            </w:tcBorders>
            <w:vAlign w:val="bottom"/>
          </w:tcPr>
          <w:p w:rsidR="00AB50C7" w:rsidRDefault="00AB50C7">
            <w:pPr>
              <w:jc w:val="center"/>
              <w:rPr>
                <w:sz w:val="18"/>
                <w:szCs w:val="18"/>
              </w:rPr>
            </w:pPr>
            <w:r>
              <w:rPr>
                <w:rFonts w:ascii="Arial" w:hAnsi="Arial" w:cs="Arial"/>
                <w:sz w:val="18"/>
                <w:szCs w:val="18"/>
              </w:rPr>
              <w:t>%</w:t>
            </w:r>
          </w:p>
        </w:tc>
      </w:tr>
      <w:tr w:rsidR="00AB50C7">
        <w:tblPrEx>
          <w:tblCellMar>
            <w:top w:w="0" w:type="dxa"/>
            <w:left w:w="0" w:type="dxa"/>
            <w:bottom w:w="0" w:type="dxa"/>
            <w:right w:w="0" w:type="dxa"/>
          </w:tblCellMar>
        </w:tblPrEx>
        <w:trPr>
          <w:trHeight w:val="255"/>
        </w:trPr>
        <w:tc>
          <w:tcPr>
            <w:tcW w:w="3531"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2477" w:type="dxa"/>
            <w:tcBorders>
              <w:top w:val="nil"/>
              <w:left w:val="nil"/>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89" w:type="dxa"/>
            <w:tcBorders>
              <w:top w:val="nil"/>
              <w:left w:val="single" w:sz="4" w:space="0" w:color="auto"/>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2457" w:type="dxa"/>
            <w:tcBorders>
              <w:top w:val="nil"/>
              <w:left w:val="single" w:sz="4" w:space="0" w:color="auto"/>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009" w:type="dxa"/>
            <w:tcBorders>
              <w:top w:val="nil"/>
              <w:left w:val="single" w:sz="4" w:space="0" w:color="auto"/>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2567" w:type="dxa"/>
            <w:tcBorders>
              <w:top w:val="nil"/>
              <w:left w:val="single" w:sz="4" w:space="0" w:color="auto"/>
              <w:bottom w:val="single" w:sz="4" w:space="0" w:color="auto"/>
              <w:right w:val="nil"/>
            </w:tcBorders>
            <w:vAlign w:val="bottom"/>
          </w:tcPr>
          <w:p w:rsidR="00AB50C7" w:rsidRDefault="00AB50C7">
            <w:pPr>
              <w:rPr>
                <w:sz w:val="18"/>
                <w:szCs w:val="18"/>
              </w:rPr>
            </w:pPr>
            <w:r>
              <w:rPr>
                <w:rFonts w:ascii="Arial" w:hAnsi="Arial" w:cs="Arial"/>
                <w:sz w:val="18"/>
                <w:szCs w:val="18"/>
              </w:rPr>
              <w:t> </w:t>
            </w:r>
          </w:p>
        </w:tc>
        <w:tc>
          <w:tcPr>
            <w:tcW w:w="1115" w:type="dxa"/>
            <w:tcBorders>
              <w:top w:val="nil"/>
              <w:left w:val="single" w:sz="4" w:space="0" w:color="auto"/>
              <w:bottom w:val="single" w:sz="4" w:space="0" w:color="auto"/>
              <w:right w:val="nil"/>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3531" w:type="dxa"/>
            <w:tcBorders>
              <w:top w:val="single" w:sz="4" w:space="0" w:color="auto"/>
              <w:left w:val="nil"/>
              <w:bottom w:val="single" w:sz="4" w:space="0" w:color="auto"/>
              <w:right w:val="single" w:sz="4" w:space="0" w:color="auto"/>
            </w:tcBorders>
            <w:shd w:val="clear" w:color="auto" w:fill="FFFFFF"/>
            <w:vAlign w:val="bottom"/>
          </w:tcPr>
          <w:p w:rsidR="00AB50C7" w:rsidRDefault="00AB50C7">
            <w:pPr>
              <w:rPr>
                <w:sz w:val="18"/>
                <w:szCs w:val="18"/>
              </w:rPr>
            </w:pPr>
            <w:r>
              <w:rPr>
                <w:rFonts w:ascii="Arial" w:hAnsi="Arial" w:cs="Arial"/>
                <w:sz w:val="18"/>
                <w:szCs w:val="18"/>
              </w:rPr>
              <w:t xml:space="preserve">   PATRIMÔNIO LÍQUIDO</w:t>
            </w:r>
          </w:p>
        </w:tc>
        <w:tc>
          <w:tcPr>
            <w:tcW w:w="2477" w:type="dxa"/>
            <w:tcBorders>
              <w:top w:val="single" w:sz="4" w:space="0" w:color="auto"/>
              <w:left w:val="nil"/>
              <w:bottom w:val="single" w:sz="4" w:space="0" w:color="auto"/>
              <w:right w:val="nil"/>
            </w:tcBorders>
            <w:shd w:val="clear" w:color="auto" w:fill="FFFFFF"/>
            <w:vAlign w:val="bottom"/>
          </w:tcPr>
          <w:p w:rsidR="00AB50C7" w:rsidRDefault="00AB50C7">
            <w:pPr>
              <w:rPr>
                <w:color w:val="000000"/>
                <w:sz w:val="18"/>
                <w:szCs w:val="18"/>
              </w:rPr>
            </w:pPr>
            <w:r>
              <w:rPr>
                <w:rFonts w:ascii="Arial" w:hAnsi="Arial" w:cs="Arial"/>
                <w:color w:val="000000"/>
                <w:sz w:val="18"/>
                <w:szCs w:val="18"/>
              </w:rPr>
              <w:t xml:space="preserve">                   2.945.704.154,92 </w:t>
            </w:r>
          </w:p>
        </w:tc>
        <w:tc>
          <w:tcPr>
            <w:tcW w:w="1089" w:type="dxa"/>
            <w:tcBorders>
              <w:top w:val="single" w:sz="4" w:space="0" w:color="auto"/>
              <w:left w:val="single" w:sz="4" w:space="0" w:color="auto"/>
              <w:bottom w:val="single" w:sz="4" w:space="0" w:color="auto"/>
              <w:right w:val="nil"/>
            </w:tcBorders>
            <w:shd w:val="clear" w:color="auto" w:fill="FFFFFF"/>
            <w:vAlign w:val="bottom"/>
          </w:tcPr>
          <w:p w:rsidR="00AB50C7" w:rsidRDefault="00AB50C7">
            <w:pPr>
              <w:rPr>
                <w:sz w:val="18"/>
                <w:szCs w:val="18"/>
              </w:rPr>
            </w:pPr>
            <w:r>
              <w:rPr>
                <w:rFonts w:ascii="Arial" w:hAnsi="Arial" w:cs="Arial"/>
                <w:sz w:val="18"/>
                <w:szCs w:val="18"/>
              </w:rPr>
              <w:t xml:space="preserve">        100,00 </w:t>
            </w:r>
          </w:p>
        </w:tc>
        <w:tc>
          <w:tcPr>
            <w:tcW w:w="2457" w:type="dxa"/>
            <w:tcBorders>
              <w:top w:val="single" w:sz="4" w:space="0" w:color="auto"/>
              <w:left w:val="single" w:sz="4" w:space="0" w:color="auto"/>
              <w:bottom w:val="single" w:sz="4" w:space="0" w:color="auto"/>
              <w:right w:val="nil"/>
            </w:tcBorders>
            <w:shd w:val="clear" w:color="auto" w:fill="FFFFFF"/>
            <w:vAlign w:val="bottom"/>
          </w:tcPr>
          <w:p w:rsidR="00AB50C7" w:rsidRDefault="00AB50C7">
            <w:pPr>
              <w:rPr>
                <w:color w:val="000000"/>
                <w:sz w:val="18"/>
                <w:szCs w:val="18"/>
              </w:rPr>
            </w:pPr>
            <w:r>
              <w:rPr>
                <w:rFonts w:ascii="Arial" w:hAnsi="Arial" w:cs="Arial"/>
                <w:color w:val="000000"/>
                <w:sz w:val="18"/>
                <w:szCs w:val="18"/>
              </w:rPr>
              <w:t xml:space="preserve">                   3.339.548.144,37 </w:t>
            </w:r>
          </w:p>
        </w:tc>
        <w:tc>
          <w:tcPr>
            <w:tcW w:w="1009" w:type="dxa"/>
            <w:tcBorders>
              <w:top w:val="single" w:sz="4" w:space="0" w:color="auto"/>
              <w:left w:val="single" w:sz="4" w:space="0" w:color="auto"/>
              <w:bottom w:val="single" w:sz="4" w:space="0" w:color="auto"/>
              <w:right w:val="nil"/>
            </w:tcBorders>
            <w:shd w:val="clear" w:color="auto" w:fill="FFFFFF"/>
            <w:vAlign w:val="bottom"/>
          </w:tcPr>
          <w:p w:rsidR="00AB50C7" w:rsidRDefault="00AB50C7">
            <w:pPr>
              <w:rPr>
                <w:sz w:val="18"/>
                <w:szCs w:val="18"/>
              </w:rPr>
            </w:pPr>
            <w:r>
              <w:rPr>
                <w:rFonts w:ascii="Arial" w:hAnsi="Arial" w:cs="Arial"/>
                <w:sz w:val="18"/>
                <w:szCs w:val="18"/>
              </w:rPr>
              <w:t xml:space="preserve">      100,00 </w:t>
            </w:r>
          </w:p>
        </w:tc>
        <w:tc>
          <w:tcPr>
            <w:tcW w:w="2567" w:type="dxa"/>
            <w:tcBorders>
              <w:top w:val="single" w:sz="4" w:space="0" w:color="auto"/>
              <w:left w:val="single" w:sz="4" w:space="0" w:color="auto"/>
              <w:bottom w:val="single" w:sz="4" w:space="0" w:color="auto"/>
              <w:right w:val="nil"/>
            </w:tcBorders>
            <w:shd w:val="clear" w:color="auto" w:fill="FFFFFF"/>
            <w:vAlign w:val="bottom"/>
          </w:tcPr>
          <w:p w:rsidR="00AB50C7" w:rsidRDefault="00AB50C7">
            <w:pPr>
              <w:rPr>
                <w:color w:val="000000"/>
                <w:sz w:val="18"/>
                <w:szCs w:val="18"/>
              </w:rPr>
            </w:pPr>
            <w:r>
              <w:rPr>
                <w:rFonts w:ascii="Arial" w:hAnsi="Arial" w:cs="Arial"/>
                <w:color w:val="000000"/>
                <w:sz w:val="18"/>
                <w:szCs w:val="18"/>
              </w:rPr>
              <w:t xml:space="preserve">                    3.914.774.914,58 </w:t>
            </w:r>
          </w:p>
        </w:tc>
        <w:tc>
          <w:tcPr>
            <w:tcW w:w="1115" w:type="dxa"/>
            <w:tcBorders>
              <w:top w:val="single" w:sz="4" w:space="0" w:color="auto"/>
              <w:left w:val="single" w:sz="4" w:space="0" w:color="auto"/>
              <w:bottom w:val="single" w:sz="4" w:space="0" w:color="auto"/>
              <w:right w:val="nil"/>
            </w:tcBorders>
            <w:shd w:val="clear" w:color="auto" w:fill="FFFFFF"/>
            <w:vAlign w:val="bottom"/>
          </w:tcPr>
          <w:p w:rsidR="00AB50C7" w:rsidRDefault="00AB50C7">
            <w:pPr>
              <w:rPr>
                <w:sz w:val="18"/>
                <w:szCs w:val="18"/>
              </w:rPr>
            </w:pPr>
            <w:r>
              <w:rPr>
                <w:rFonts w:ascii="Arial" w:hAnsi="Arial" w:cs="Arial"/>
                <w:sz w:val="18"/>
                <w:szCs w:val="18"/>
              </w:rPr>
              <w:t xml:space="preserve">         100,00 </w:t>
            </w:r>
          </w:p>
        </w:tc>
      </w:tr>
      <w:tr w:rsidR="00AB50C7">
        <w:tblPrEx>
          <w:tblCellMar>
            <w:top w:w="0" w:type="dxa"/>
            <w:left w:w="0" w:type="dxa"/>
            <w:bottom w:w="0" w:type="dxa"/>
            <w:right w:w="0" w:type="dxa"/>
          </w:tblCellMar>
        </w:tblPrEx>
        <w:trPr>
          <w:trHeight w:val="255"/>
        </w:trPr>
        <w:tc>
          <w:tcPr>
            <w:tcW w:w="3531" w:type="dxa"/>
            <w:tcBorders>
              <w:top w:val="single" w:sz="4" w:space="0" w:color="auto"/>
              <w:left w:val="nil"/>
              <w:bottom w:val="nil"/>
              <w:right w:val="single" w:sz="4" w:space="0" w:color="auto"/>
            </w:tcBorders>
            <w:vAlign w:val="bottom"/>
          </w:tcPr>
          <w:p w:rsidR="00AB50C7" w:rsidRDefault="00AB50C7">
            <w:pPr>
              <w:rPr>
                <w:sz w:val="18"/>
                <w:szCs w:val="18"/>
              </w:rPr>
            </w:pPr>
            <w:r>
              <w:rPr>
                <w:rFonts w:ascii="Arial" w:hAnsi="Arial" w:cs="Arial"/>
                <w:sz w:val="18"/>
                <w:szCs w:val="18"/>
              </w:rPr>
              <w:t> </w:t>
            </w:r>
          </w:p>
        </w:tc>
        <w:tc>
          <w:tcPr>
            <w:tcW w:w="2477" w:type="dxa"/>
            <w:tcBorders>
              <w:top w:val="single" w:sz="4" w:space="0" w:color="auto"/>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w:t>
            </w:r>
          </w:p>
        </w:tc>
        <w:tc>
          <w:tcPr>
            <w:tcW w:w="1089" w:type="dxa"/>
            <w:tcBorders>
              <w:top w:val="single" w:sz="4" w:space="0" w:color="auto"/>
              <w:left w:val="single" w:sz="4" w:space="0" w:color="auto"/>
              <w:bottom w:val="nil"/>
              <w:right w:val="nil"/>
            </w:tcBorders>
            <w:vAlign w:val="bottom"/>
          </w:tcPr>
          <w:p w:rsidR="00AB50C7" w:rsidRDefault="00AB50C7">
            <w:pPr>
              <w:rPr>
                <w:sz w:val="18"/>
                <w:szCs w:val="18"/>
              </w:rPr>
            </w:pPr>
            <w:r>
              <w:rPr>
                <w:rFonts w:ascii="Arial" w:hAnsi="Arial" w:cs="Arial"/>
                <w:sz w:val="18"/>
                <w:szCs w:val="18"/>
              </w:rPr>
              <w:t> </w:t>
            </w:r>
          </w:p>
        </w:tc>
        <w:tc>
          <w:tcPr>
            <w:tcW w:w="2457" w:type="dxa"/>
            <w:tcBorders>
              <w:top w:val="single" w:sz="4" w:space="0" w:color="auto"/>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w:t>
            </w:r>
          </w:p>
        </w:tc>
        <w:tc>
          <w:tcPr>
            <w:tcW w:w="1009" w:type="dxa"/>
            <w:tcBorders>
              <w:top w:val="single" w:sz="4" w:space="0" w:color="auto"/>
              <w:left w:val="single" w:sz="4" w:space="0" w:color="auto"/>
              <w:bottom w:val="nil"/>
              <w:right w:val="nil"/>
            </w:tcBorders>
            <w:vAlign w:val="bottom"/>
          </w:tcPr>
          <w:p w:rsidR="00AB50C7" w:rsidRDefault="00AB50C7">
            <w:pPr>
              <w:rPr>
                <w:sz w:val="18"/>
                <w:szCs w:val="18"/>
              </w:rPr>
            </w:pPr>
            <w:r>
              <w:rPr>
                <w:rFonts w:ascii="Arial" w:hAnsi="Arial" w:cs="Arial"/>
                <w:sz w:val="18"/>
                <w:szCs w:val="18"/>
              </w:rPr>
              <w:t> </w:t>
            </w:r>
          </w:p>
        </w:tc>
        <w:tc>
          <w:tcPr>
            <w:tcW w:w="2567" w:type="dxa"/>
            <w:tcBorders>
              <w:top w:val="single" w:sz="4" w:space="0" w:color="auto"/>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w:t>
            </w:r>
          </w:p>
        </w:tc>
        <w:tc>
          <w:tcPr>
            <w:tcW w:w="1115" w:type="dxa"/>
            <w:tcBorders>
              <w:top w:val="single" w:sz="4" w:space="0" w:color="auto"/>
              <w:left w:val="single" w:sz="4" w:space="0" w:color="auto"/>
              <w:bottom w:val="nil"/>
              <w:right w:val="nil"/>
            </w:tcBorders>
            <w:vAlign w:val="bottom"/>
          </w:tcPr>
          <w:p w:rsidR="00AB50C7" w:rsidRDefault="00AB50C7">
            <w:pPr>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Patrimônio/Capital</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1.343.000.091,16 </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45,59 </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1.750.488.643,67 </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52,42 </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2.321.645.918,72 </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59,30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Patrimônio</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1.302.565.106,76 </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44,22 </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1.710.043.659,27 </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51,21 </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2.281.200.934,32 </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58,27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Capital Realizado</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40.434.984,40 </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1,37 </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40.444.984,40 </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1,21 </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40.444.984,40 </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1,03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Reservas</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1.665.179.157,60 </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56,53 </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1.694.882.495,08 </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50,75 </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1.720.017.713,90 </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43,94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Reservas de Capital</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1.665.121.805,20 </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56,53 </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1.694.825.142,68 </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50,75 </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1.719.960.361,50 </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43,94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Reserva de Reavaliação</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16.173,82 </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0,00 </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16.173,82 </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0,00 </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16.173,82 </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0,00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Reserva de Lucros</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41.178,58 </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0,00 </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41.178,58 </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0,00 </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41.178,58 </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0,00 </w:t>
            </w:r>
          </w:p>
        </w:tc>
      </w:tr>
      <w:tr w:rsidR="00AB50C7">
        <w:tblPrEx>
          <w:tblCellMar>
            <w:top w:w="0" w:type="dxa"/>
            <w:left w:w="0" w:type="dxa"/>
            <w:bottom w:w="0" w:type="dxa"/>
            <w:right w:w="0" w:type="dxa"/>
          </w:tblCellMar>
        </w:tblPrEx>
        <w:trPr>
          <w:trHeight w:val="255"/>
        </w:trPr>
        <w:tc>
          <w:tcPr>
            <w:tcW w:w="3531" w:type="dxa"/>
            <w:tcBorders>
              <w:top w:val="nil"/>
              <w:left w:val="nil"/>
              <w:bottom w:val="nil"/>
              <w:right w:val="single" w:sz="4" w:space="0" w:color="auto"/>
            </w:tcBorders>
            <w:vAlign w:val="bottom"/>
          </w:tcPr>
          <w:p w:rsidR="00AB50C7" w:rsidRDefault="00AB50C7">
            <w:pPr>
              <w:rPr>
                <w:sz w:val="18"/>
                <w:szCs w:val="18"/>
              </w:rPr>
            </w:pPr>
            <w:r>
              <w:rPr>
                <w:rFonts w:ascii="Arial" w:hAnsi="Arial" w:cs="Arial"/>
                <w:sz w:val="18"/>
                <w:szCs w:val="18"/>
              </w:rPr>
              <w:t xml:space="preserve">        Resultado Acumulado</w:t>
            </w:r>
          </w:p>
        </w:tc>
        <w:tc>
          <w:tcPr>
            <w:tcW w:w="2477" w:type="dxa"/>
            <w:tcBorders>
              <w:top w:val="nil"/>
              <w:left w:val="nil"/>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(62.475.093,84)</w:t>
            </w:r>
          </w:p>
        </w:tc>
        <w:tc>
          <w:tcPr>
            <w:tcW w:w="108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(2,12)</w:t>
            </w:r>
          </w:p>
        </w:tc>
        <w:tc>
          <w:tcPr>
            <w:tcW w:w="245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(105.822.994,38)</w:t>
            </w:r>
          </w:p>
        </w:tc>
        <w:tc>
          <w:tcPr>
            <w:tcW w:w="1009"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(3,17)</w:t>
            </w:r>
          </w:p>
        </w:tc>
        <w:tc>
          <w:tcPr>
            <w:tcW w:w="2567" w:type="dxa"/>
            <w:tcBorders>
              <w:top w:val="nil"/>
              <w:left w:val="single" w:sz="4" w:space="0" w:color="auto"/>
              <w:bottom w:val="nil"/>
              <w:right w:val="nil"/>
            </w:tcBorders>
            <w:vAlign w:val="bottom"/>
          </w:tcPr>
          <w:p w:rsidR="00AB50C7" w:rsidRDefault="00AB50C7">
            <w:pPr>
              <w:rPr>
                <w:color w:val="000000"/>
                <w:sz w:val="18"/>
                <w:szCs w:val="18"/>
              </w:rPr>
            </w:pPr>
            <w:r>
              <w:rPr>
                <w:rFonts w:ascii="Arial" w:hAnsi="Arial" w:cs="Arial"/>
                <w:color w:val="000000"/>
                <w:sz w:val="18"/>
                <w:szCs w:val="18"/>
              </w:rPr>
              <w:t xml:space="preserve">                      (126.888.718,04)</w:t>
            </w:r>
          </w:p>
        </w:tc>
        <w:tc>
          <w:tcPr>
            <w:tcW w:w="1115" w:type="dxa"/>
            <w:tcBorders>
              <w:top w:val="nil"/>
              <w:left w:val="single" w:sz="4" w:space="0" w:color="auto"/>
              <w:bottom w:val="nil"/>
              <w:right w:val="nil"/>
            </w:tcBorders>
            <w:vAlign w:val="bottom"/>
          </w:tcPr>
          <w:p w:rsidR="00AB50C7" w:rsidRDefault="00AB50C7">
            <w:pPr>
              <w:rPr>
                <w:sz w:val="18"/>
                <w:szCs w:val="18"/>
              </w:rPr>
            </w:pPr>
            <w:r>
              <w:rPr>
                <w:rFonts w:ascii="Arial" w:hAnsi="Arial" w:cs="Arial"/>
                <w:sz w:val="18"/>
                <w:szCs w:val="18"/>
              </w:rPr>
              <w:t xml:space="preserve">            (3,24)</w:t>
            </w:r>
          </w:p>
        </w:tc>
      </w:tr>
      <w:tr w:rsidR="00AB50C7">
        <w:tblPrEx>
          <w:tblCellMar>
            <w:top w:w="0" w:type="dxa"/>
            <w:left w:w="0" w:type="dxa"/>
            <w:bottom w:w="0" w:type="dxa"/>
            <w:right w:w="0" w:type="dxa"/>
          </w:tblCellMar>
        </w:tblPrEx>
        <w:trPr>
          <w:trHeight w:val="255"/>
        </w:trPr>
        <w:tc>
          <w:tcPr>
            <w:tcW w:w="3531" w:type="dxa"/>
            <w:tcBorders>
              <w:top w:val="nil"/>
              <w:left w:val="nil"/>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w:t>
            </w:r>
          </w:p>
        </w:tc>
        <w:tc>
          <w:tcPr>
            <w:tcW w:w="2477" w:type="dxa"/>
            <w:tcBorders>
              <w:top w:val="nil"/>
              <w:left w:val="nil"/>
              <w:bottom w:val="single" w:sz="8" w:space="0" w:color="auto"/>
              <w:right w:val="nil"/>
            </w:tcBorders>
            <w:vAlign w:val="bottom"/>
          </w:tcPr>
          <w:p w:rsidR="00AB50C7" w:rsidRDefault="00AB50C7">
            <w:pPr>
              <w:rPr>
                <w:sz w:val="18"/>
                <w:szCs w:val="18"/>
              </w:rPr>
            </w:pPr>
            <w:r>
              <w:rPr>
                <w:rFonts w:ascii="Arial" w:hAnsi="Arial" w:cs="Arial"/>
                <w:sz w:val="18"/>
                <w:szCs w:val="18"/>
              </w:rPr>
              <w:t> </w:t>
            </w:r>
          </w:p>
        </w:tc>
        <w:tc>
          <w:tcPr>
            <w:tcW w:w="1089" w:type="dxa"/>
            <w:tcBorders>
              <w:top w:val="nil"/>
              <w:left w:val="single" w:sz="4" w:space="0" w:color="auto"/>
              <w:bottom w:val="single" w:sz="8" w:space="0" w:color="auto"/>
              <w:right w:val="nil"/>
            </w:tcBorders>
            <w:vAlign w:val="bottom"/>
          </w:tcPr>
          <w:p w:rsidR="00AB50C7" w:rsidRDefault="00AB50C7">
            <w:pPr>
              <w:rPr>
                <w:sz w:val="18"/>
                <w:szCs w:val="18"/>
              </w:rPr>
            </w:pPr>
            <w:r>
              <w:rPr>
                <w:rFonts w:ascii="Arial" w:hAnsi="Arial" w:cs="Arial"/>
                <w:sz w:val="18"/>
                <w:szCs w:val="18"/>
              </w:rPr>
              <w:t> </w:t>
            </w:r>
          </w:p>
        </w:tc>
        <w:tc>
          <w:tcPr>
            <w:tcW w:w="2457" w:type="dxa"/>
            <w:tcBorders>
              <w:top w:val="nil"/>
              <w:left w:val="single" w:sz="4" w:space="0" w:color="auto"/>
              <w:bottom w:val="single" w:sz="8" w:space="0" w:color="auto"/>
              <w:right w:val="nil"/>
            </w:tcBorders>
            <w:vAlign w:val="bottom"/>
          </w:tcPr>
          <w:p w:rsidR="00AB50C7" w:rsidRDefault="00AB50C7">
            <w:pPr>
              <w:rPr>
                <w:sz w:val="18"/>
                <w:szCs w:val="18"/>
              </w:rPr>
            </w:pPr>
            <w:r>
              <w:rPr>
                <w:rFonts w:ascii="Arial" w:hAnsi="Arial" w:cs="Arial"/>
                <w:sz w:val="18"/>
                <w:szCs w:val="18"/>
              </w:rPr>
              <w:t> </w:t>
            </w:r>
          </w:p>
        </w:tc>
        <w:tc>
          <w:tcPr>
            <w:tcW w:w="1009" w:type="dxa"/>
            <w:tcBorders>
              <w:top w:val="nil"/>
              <w:left w:val="single" w:sz="4" w:space="0" w:color="auto"/>
              <w:bottom w:val="single" w:sz="8" w:space="0" w:color="auto"/>
              <w:right w:val="nil"/>
            </w:tcBorders>
            <w:vAlign w:val="bottom"/>
          </w:tcPr>
          <w:p w:rsidR="00AB50C7" w:rsidRDefault="00AB50C7">
            <w:pPr>
              <w:rPr>
                <w:sz w:val="18"/>
                <w:szCs w:val="18"/>
              </w:rPr>
            </w:pPr>
            <w:r>
              <w:rPr>
                <w:rFonts w:ascii="Arial" w:hAnsi="Arial" w:cs="Arial"/>
                <w:sz w:val="18"/>
                <w:szCs w:val="18"/>
              </w:rPr>
              <w:t> </w:t>
            </w:r>
          </w:p>
        </w:tc>
        <w:tc>
          <w:tcPr>
            <w:tcW w:w="2567" w:type="dxa"/>
            <w:tcBorders>
              <w:top w:val="nil"/>
              <w:left w:val="single" w:sz="4" w:space="0" w:color="auto"/>
              <w:bottom w:val="single" w:sz="8" w:space="0" w:color="auto"/>
              <w:right w:val="nil"/>
            </w:tcBorders>
            <w:vAlign w:val="bottom"/>
          </w:tcPr>
          <w:p w:rsidR="00AB50C7" w:rsidRDefault="00AB50C7">
            <w:pPr>
              <w:rPr>
                <w:sz w:val="18"/>
                <w:szCs w:val="18"/>
              </w:rPr>
            </w:pPr>
            <w:r>
              <w:rPr>
                <w:rFonts w:ascii="Arial" w:hAnsi="Arial" w:cs="Arial"/>
                <w:sz w:val="18"/>
                <w:szCs w:val="18"/>
              </w:rPr>
              <w:t> </w:t>
            </w:r>
          </w:p>
        </w:tc>
        <w:tc>
          <w:tcPr>
            <w:tcW w:w="1115" w:type="dxa"/>
            <w:tcBorders>
              <w:top w:val="nil"/>
              <w:left w:val="single" w:sz="4" w:space="0" w:color="auto"/>
              <w:bottom w:val="single" w:sz="8" w:space="0" w:color="auto"/>
              <w:right w:val="nil"/>
            </w:tcBorders>
            <w:vAlign w:val="bottom"/>
          </w:tcPr>
          <w:p w:rsidR="00AB50C7" w:rsidRDefault="00AB50C7">
            <w:pPr>
              <w:rPr>
                <w:sz w:val="18"/>
                <w:szCs w:val="18"/>
              </w:rPr>
            </w:pPr>
            <w:r>
              <w:rPr>
                <w:rFonts w:ascii="Arial" w:hAnsi="Arial" w:cs="Arial"/>
                <w:sz w:val="18"/>
                <w:szCs w:val="18"/>
              </w:rPr>
              <w:t> </w:t>
            </w:r>
          </w:p>
        </w:tc>
      </w:tr>
    </w:tbl>
    <w:p w:rsidR="00AB50C7" w:rsidRDefault="00AB50C7">
      <w:pPr>
        <w:pStyle w:val="font5"/>
        <w:spacing w:before="0" w:after="0"/>
      </w:pPr>
    </w:p>
    <w:tbl>
      <w:tblPr>
        <w:tblW w:w="0" w:type="auto"/>
        <w:tblInd w:w="-21" w:type="dxa"/>
        <w:tblLayout w:type="fixed"/>
        <w:tblCellMar>
          <w:left w:w="0" w:type="dxa"/>
          <w:right w:w="0" w:type="dxa"/>
        </w:tblCellMar>
        <w:tblLook w:val="0000" w:firstRow="0" w:lastRow="0" w:firstColumn="0" w:lastColumn="0" w:noHBand="0" w:noVBand="0"/>
      </w:tblPr>
      <w:tblGrid>
        <w:gridCol w:w="2484"/>
        <w:gridCol w:w="1648"/>
        <w:gridCol w:w="540"/>
        <w:gridCol w:w="720"/>
        <w:gridCol w:w="2263"/>
        <w:gridCol w:w="660"/>
        <w:gridCol w:w="1760"/>
        <w:gridCol w:w="780"/>
        <w:gridCol w:w="2186"/>
        <w:gridCol w:w="1297"/>
      </w:tblGrid>
      <w:tr w:rsidR="00AB50C7">
        <w:tblPrEx>
          <w:tblCellMar>
            <w:top w:w="0" w:type="dxa"/>
            <w:left w:w="0" w:type="dxa"/>
            <w:bottom w:w="0" w:type="dxa"/>
            <w:right w:w="0" w:type="dxa"/>
          </w:tblCellMar>
        </w:tblPrEx>
        <w:trPr>
          <w:trHeight w:val="255"/>
        </w:trPr>
        <w:tc>
          <w:tcPr>
            <w:tcW w:w="14338" w:type="dxa"/>
            <w:gridSpan w:val="10"/>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VII</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nil"/>
            </w:tcBorders>
            <w:vAlign w:val="bottom"/>
          </w:tcPr>
          <w:p w:rsidR="00AB50C7" w:rsidRDefault="00AB50C7">
            <w:pPr>
              <w:rPr>
                <w:sz w:val="18"/>
                <w:szCs w:val="18"/>
              </w:rPr>
            </w:pPr>
          </w:p>
        </w:tc>
        <w:tc>
          <w:tcPr>
            <w:tcW w:w="1648" w:type="dxa"/>
            <w:tcBorders>
              <w:top w:val="nil"/>
              <w:left w:val="nil"/>
              <w:bottom w:val="nil"/>
              <w:right w:val="nil"/>
            </w:tcBorders>
            <w:vAlign w:val="bottom"/>
          </w:tcPr>
          <w:p w:rsidR="00AB50C7" w:rsidRDefault="00AB50C7">
            <w:pPr>
              <w:rPr>
                <w:sz w:val="18"/>
                <w:szCs w:val="18"/>
              </w:rPr>
            </w:pPr>
          </w:p>
        </w:tc>
        <w:tc>
          <w:tcPr>
            <w:tcW w:w="540" w:type="dxa"/>
            <w:tcBorders>
              <w:top w:val="nil"/>
              <w:left w:val="nil"/>
              <w:bottom w:val="nil"/>
              <w:right w:val="nil"/>
            </w:tcBorders>
            <w:vAlign w:val="bottom"/>
          </w:tcPr>
          <w:p w:rsidR="00AB50C7" w:rsidRDefault="00AB50C7">
            <w:pPr>
              <w:rPr>
                <w:sz w:val="18"/>
                <w:szCs w:val="18"/>
              </w:rPr>
            </w:pPr>
          </w:p>
        </w:tc>
        <w:tc>
          <w:tcPr>
            <w:tcW w:w="720" w:type="dxa"/>
            <w:tcBorders>
              <w:top w:val="nil"/>
              <w:left w:val="nil"/>
              <w:bottom w:val="nil"/>
              <w:right w:val="nil"/>
            </w:tcBorders>
            <w:vAlign w:val="bottom"/>
          </w:tcPr>
          <w:p w:rsidR="00AB50C7" w:rsidRDefault="00AB50C7">
            <w:pPr>
              <w:rPr>
                <w:sz w:val="18"/>
                <w:szCs w:val="18"/>
              </w:rPr>
            </w:pPr>
          </w:p>
        </w:tc>
        <w:tc>
          <w:tcPr>
            <w:tcW w:w="2263" w:type="dxa"/>
            <w:tcBorders>
              <w:top w:val="nil"/>
              <w:left w:val="nil"/>
              <w:bottom w:val="nil"/>
              <w:right w:val="nil"/>
            </w:tcBorders>
            <w:vAlign w:val="bottom"/>
          </w:tcPr>
          <w:p w:rsidR="00AB50C7" w:rsidRDefault="00AB50C7">
            <w:pPr>
              <w:rPr>
                <w:sz w:val="18"/>
                <w:szCs w:val="18"/>
              </w:rPr>
            </w:pPr>
          </w:p>
        </w:tc>
        <w:tc>
          <w:tcPr>
            <w:tcW w:w="660" w:type="dxa"/>
            <w:tcBorders>
              <w:top w:val="nil"/>
              <w:left w:val="nil"/>
              <w:bottom w:val="nil"/>
              <w:right w:val="nil"/>
            </w:tcBorders>
            <w:vAlign w:val="bottom"/>
          </w:tcPr>
          <w:p w:rsidR="00AB50C7" w:rsidRDefault="00AB50C7">
            <w:pPr>
              <w:rPr>
                <w:sz w:val="18"/>
                <w:szCs w:val="18"/>
              </w:rPr>
            </w:pPr>
          </w:p>
        </w:tc>
        <w:tc>
          <w:tcPr>
            <w:tcW w:w="1760" w:type="dxa"/>
            <w:tcBorders>
              <w:top w:val="nil"/>
              <w:left w:val="nil"/>
              <w:bottom w:val="nil"/>
              <w:right w:val="nil"/>
            </w:tcBorders>
            <w:vAlign w:val="bottom"/>
          </w:tcPr>
          <w:p w:rsidR="00AB50C7" w:rsidRDefault="00AB50C7">
            <w:pPr>
              <w:rPr>
                <w:sz w:val="18"/>
                <w:szCs w:val="18"/>
              </w:rPr>
            </w:pPr>
          </w:p>
        </w:tc>
        <w:tc>
          <w:tcPr>
            <w:tcW w:w="780" w:type="dxa"/>
            <w:tcBorders>
              <w:top w:val="nil"/>
              <w:left w:val="nil"/>
              <w:bottom w:val="nil"/>
              <w:right w:val="nil"/>
            </w:tcBorders>
            <w:vAlign w:val="bottom"/>
          </w:tcPr>
          <w:p w:rsidR="00AB50C7" w:rsidRDefault="00AB50C7">
            <w:pPr>
              <w:rPr>
                <w:sz w:val="18"/>
                <w:szCs w:val="18"/>
              </w:rPr>
            </w:pPr>
          </w:p>
        </w:tc>
        <w:tc>
          <w:tcPr>
            <w:tcW w:w="2186" w:type="dxa"/>
            <w:tcBorders>
              <w:top w:val="nil"/>
              <w:left w:val="nil"/>
              <w:bottom w:val="nil"/>
              <w:right w:val="nil"/>
            </w:tcBorders>
            <w:vAlign w:val="bottom"/>
          </w:tcPr>
          <w:p w:rsidR="00AB50C7" w:rsidRDefault="00AB50C7">
            <w:pPr>
              <w:rPr>
                <w:sz w:val="18"/>
                <w:szCs w:val="18"/>
              </w:rPr>
            </w:pPr>
          </w:p>
        </w:tc>
        <w:tc>
          <w:tcPr>
            <w:tcW w:w="129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338" w:type="dxa"/>
            <w:gridSpan w:val="10"/>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DE METAS FISCAIS</w:t>
            </w:r>
          </w:p>
        </w:tc>
      </w:tr>
      <w:tr w:rsidR="00AB50C7">
        <w:tblPrEx>
          <w:tblCellMar>
            <w:top w:w="0" w:type="dxa"/>
            <w:left w:w="0" w:type="dxa"/>
            <w:bottom w:w="0" w:type="dxa"/>
            <w:right w:w="0" w:type="dxa"/>
          </w:tblCellMar>
        </w:tblPrEx>
        <w:trPr>
          <w:trHeight w:val="255"/>
        </w:trPr>
        <w:tc>
          <w:tcPr>
            <w:tcW w:w="14338" w:type="dxa"/>
            <w:gridSpan w:val="10"/>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ORIGEM E APLICAÇÃO DOS RECURSOS OBTIDOS COM ALIENAÇÃO DE ATIVOS</w:t>
            </w:r>
          </w:p>
        </w:tc>
      </w:tr>
      <w:tr w:rsidR="00AB50C7">
        <w:tblPrEx>
          <w:tblCellMar>
            <w:top w:w="0" w:type="dxa"/>
            <w:left w:w="0" w:type="dxa"/>
            <w:bottom w:w="0" w:type="dxa"/>
            <w:right w:w="0" w:type="dxa"/>
          </w:tblCellMar>
        </w:tblPrEx>
        <w:trPr>
          <w:trHeight w:val="360"/>
        </w:trPr>
        <w:tc>
          <w:tcPr>
            <w:tcW w:w="14338" w:type="dxa"/>
            <w:gridSpan w:val="10"/>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(art. 4º, § 2º, III, Lei Complementar n.º 101/2000)</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nil"/>
            </w:tcBorders>
            <w:vAlign w:val="bottom"/>
          </w:tcPr>
          <w:p w:rsidR="00AB50C7" w:rsidRDefault="00AB50C7">
            <w:pPr>
              <w:rPr>
                <w:sz w:val="18"/>
                <w:szCs w:val="18"/>
              </w:rPr>
            </w:pPr>
          </w:p>
        </w:tc>
        <w:tc>
          <w:tcPr>
            <w:tcW w:w="1648" w:type="dxa"/>
            <w:tcBorders>
              <w:top w:val="nil"/>
              <w:left w:val="nil"/>
              <w:bottom w:val="nil"/>
              <w:right w:val="nil"/>
            </w:tcBorders>
            <w:vAlign w:val="bottom"/>
          </w:tcPr>
          <w:p w:rsidR="00AB50C7" w:rsidRDefault="00AB50C7">
            <w:pPr>
              <w:rPr>
                <w:sz w:val="18"/>
                <w:szCs w:val="18"/>
              </w:rPr>
            </w:pPr>
          </w:p>
        </w:tc>
        <w:tc>
          <w:tcPr>
            <w:tcW w:w="540" w:type="dxa"/>
            <w:tcBorders>
              <w:top w:val="nil"/>
              <w:left w:val="nil"/>
              <w:bottom w:val="nil"/>
              <w:right w:val="nil"/>
            </w:tcBorders>
            <w:vAlign w:val="bottom"/>
          </w:tcPr>
          <w:p w:rsidR="00AB50C7" w:rsidRDefault="00AB50C7">
            <w:pPr>
              <w:rPr>
                <w:sz w:val="18"/>
                <w:szCs w:val="18"/>
              </w:rPr>
            </w:pPr>
          </w:p>
        </w:tc>
        <w:tc>
          <w:tcPr>
            <w:tcW w:w="720" w:type="dxa"/>
            <w:tcBorders>
              <w:top w:val="nil"/>
              <w:left w:val="nil"/>
              <w:bottom w:val="nil"/>
              <w:right w:val="nil"/>
            </w:tcBorders>
            <w:vAlign w:val="bottom"/>
          </w:tcPr>
          <w:p w:rsidR="00AB50C7" w:rsidRDefault="00AB50C7">
            <w:pPr>
              <w:rPr>
                <w:sz w:val="18"/>
                <w:szCs w:val="18"/>
              </w:rPr>
            </w:pPr>
          </w:p>
        </w:tc>
        <w:tc>
          <w:tcPr>
            <w:tcW w:w="2263" w:type="dxa"/>
            <w:tcBorders>
              <w:top w:val="nil"/>
              <w:left w:val="nil"/>
              <w:bottom w:val="nil"/>
              <w:right w:val="nil"/>
            </w:tcBorders>
            <w:vAlign w:val="bottom"/>
          </w:tcPr>
          <w:p w:rsidR="00AB50C7" w:rsidRDefault="00AB50C7">
            <w:pPr>
              <w:rPr>
                <w:sz w:val="18"/>
                <w:szCs w:val="18"/>
              </w:rPr>
            </w:pPr>
          </w:p>
        </w:tc>
        <w:tc>
          <w:tcPr>
            <w:tcW w:w="660" w:type="dxa"/>
            <w:tcBorders>
              <w:top w:val="nil"/>
              <w:left w:val="nil"/>
              <w:bottom w:val="nil"/>
              <w:right w:val="nil"/>
            </w:tcBorders>
            <w:vAlign w:val="bottom"/>
          </w:tcPr>
          <w:p w:rsidR="00AB50C7" w:rsidRDefault="00AB50C7">
            <w:pPr>
              <w:rPr>
                <w:sz w:val="18"/>
                <w:szCs w:val="18"/>
              </w:rPr>
            </w:pPr>
          </w:p>
        </w:tc>
        <w:tc>
          <w:tcPr>
            <w:tcW w:w="1760" w:type="dxa"/>
            <w:tcBorders>
              <w:top w:val="nil"/>
              <w:left w:val="nil"/>
              <w:bottom w:val="nil"/>
              <w:right w:val="nil"/>
            </w:tcBorders>
            <w:vAlign w:val="bottom"/>
          </w:tcPr>
          <w:p w:rsidR="00AB50C7" w:rsidRDefault="00AB50C7">
            <w:pPr>
              <w:rPr>
                <w:sz w:val="18"/>
                <w:szCs w:val="18"/>
              </w:rPr>
            </w:pPr>
          </w:p>
        </w:tc>
        <w:tc>
          <w:tcPr>
            <w:tcW w:w="780" w:type="dxa"/>
            <w:tcBorders>
              <w:top w:val="nil"/>
              <w:left w:val="nil"/>
              <w:bottom w:val="nil"/>
              <w:right w:val="nil"/>
            </w:tcBorders>
            <w:vAlign w:val="bottom"/>
          </w:tcPr>
          <w:p w:rsidR="00AB50C7" w:rsidRDefault="00AB50C7">
            <w:pPr>
              <w:rPr>
                <w:sz w:val="18"/>
                <w:szCs w:val="18"/>
              </w:rPr>
            </w:pPr>
          </w:p>
        </w:tc>
        <w:tc>
          <w:tcPr>
            <w:tcW w:w="2186" w:type="dxa"/>
            <w:tcBorders>
              <w:top w:val="nil"/>
              <w:left w:val="nil"/>
              <w:bottom w:val="nil"/>
              <w:right w:val="nil"/>
            </w:tcBorders>
            <w:vAlign w:val="bottom"/>
          </w:tcPr>
          <w:p w:rsidR="00AB50C7" w:rsidRDefault="00AB50C7">
            <w:pPr>
              <w:rPr>
                <w:sz w:val="18"/>
                <w:szCs w:val="18"/>
              </w:rPr>
            </w:pPr>
          </w:p>
        </w:tc>
        <w:tc>
          <w:tcPr>
            <w:tcW w:w="129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300"/>
        </w:trPr>
        <w:tc>
          <w:tcPr>
            <w:tcW w:w="14338" w:type="dxa"/>
            <w:gridSpan w:val="10"/>
            <w:tcBorders>
              <w:top w:val="nil"/>
              <w:left w:val="nil"/>
              <w:bottom w:val="nil"/>
              <w:right w:val="nil"/>
            </w:tcBorders>
            <w:vAlign w:val="bottom"/>
          </w:tcPr>
          <w:p w:rsidR="00AB50C7" w:rsidRDefault="00AB50C7">
            <w:pPr>
              <w:pStyle w:val="xl37"/>
              <w:spacing w:before="0" w:after="0"/>
              <w:rPr>
                <w:b w:val="0"/>
                <w:bCs w:val="0"/>
                <w:sz w:val="20"/>
                <w:szCs w:val="20"/>
              </w:rPr>
            </w:pPr>
            <w:r>
              <w:rPr>
                <w:b w:val="0"/>
                <w:bCs w:val="0"/>
                <w:sz w:val="20"/>
                <w:szCs w:val="20"/>
              </w:rPr>
              <w:t>2001</w:t>
            </w:r>
          </w:p>
        </w:tc>
      </w:tr>
      <w:tr w:rsidR="00AB50C7">
        <w:tblPrEx>
          <w:tblCellMar>
            <w:top w:w="0" w:type="dxa"/>
            <w:left w:w="0" w:type="dxa"/>
            <w:bottom w:w="0" w:type="dxa"/>
            <w:right w:w="0" w:type="dxa"/>
          </w:tblCellMar>
        </w:tblPrEx>
        <w:trPr>
          <w:trHeight w:val="270"/>
        </w:trPr>
        <w:tc>
          <w:tcPr>
            <w:tcW w:w="2484" w:type="dxa"/>
            <w:tcBorders>
              <w:top w:val="nil"/>
              <w:left w:val="nil"/>
              <w:bottom w:val="single" w:sz="8" w:space="0" w:color="auto"/>
              <w:right w:val="nil"/>
            </w:tcBorders>
            <w:vAlign w:val="bottom"/>
          </w:tcPr>
          <w:p w:rsidR="00AB50C7" w:rsidRDefault="00AB50C7">
            <w:pPr>
              <w:rPr>
                <w:sz w:val="18"/>
                <w:szCs w:val="18"/>
              </w:rPr>
            </w:pPr>
          </w:p>
        </w:tc>
        <w:tc>
          <w:tcPr>
            <w:tcW w:w="1648" w:type="dxa"/>
            <w:tcBorders>
              <w:top w:val="nil"/>
              <w:left w:val="nil"/>
              <w:bottom w:val="single" w:sz="8" w:space="0" w:color="auto"/>
              <w:right w:val="nil"/>
            </w:tcBorders>
            <w:vAlign w:val="bottom"/>
          </w:tcPr>
          <w:p w:rsidR="00AB50C7" w:rsidRDefault="00AB50C7">
            <w:pPr>
              <w:rPr>
                <w:sz w:val="18"/>
                <w:szCs w:val="18"/>
              </w:rPr>
            </w:pPr>
          </w:p>
        </w:tc>
        <w:tc>
          <w:tcPr>
            <w:tcW w:w="540" w:type="dxa"/>
            <w:tcBorders>
              <w:top w:val="nil"/>
              <w:left w:val="nil"/>
              <w:bottom w:val="nil"/>
              <w:right w:val="nil"/>
            </w:tcBorders>
            <w:vAlign w:val="bottom"/>
          </w:tcPr>
          <w:p w:rsidR="00AB50C7" w:rsidRDefault="00AB50C7">
            <w:pPr>
              <w:rPr>
                <w:sz w:val="18"/>
                <w:szCs w:val="18"/>
              </w:rPr>
            </w:pPr>
          </w:p>
        </w:tc>
        <w:tc>
          <w:tcPr>
            <w:tcW w:w="720" w:type="dxa"/>
            <w:tcBorders>
              <w:top w:val="nil"/>
              <w:left w:val="nil"/>
              <w:bottom w:val="single" w:sz="8" w:space="0" w:color="auto"/>
              <w:right w:val="nil"/>
            </w:tcBorders>
            <w:vAlign w:val="bottom"/>
          </w:tcPr>
          <w:p w:rsidR="00AB50C7" w:rsidRDefault="00AB50C7">
            <w:pPr>
              <w:rPr>
                <w:sz w:val="18"/>
                <w:szCs w:val="18"/>
              </w:rPr>
            </w:pPr>
          </w:p>
        </w:tc>
        <w:tc>
          <w:tcPr>
            <w:tcW w:w="2263" w:type="dxa"/>
            <w:tcBorders>
              <w:top w:val="nil"/>
              <w:left w:val="nil"/>
              <w:bottom w:val="single" w:sz="8" w:space="0" w:color="auto"/>
              <w:right w:val="nil"/>
            </w:tcBorders>
            <w:vAlign w:val="bottom"/>
          </w:tcPr>
          <w:p w:rsidR="00AB50C7" w:rsidRDefault="00AB50C7">
            <w:pPr>
              <w:rPr>
                <w:sz w:val="18"/>
                <w:szCs w:val="18"/>
              </w:rPr>
            </w:pPr>
          </w:p>
        </w:tc>
        <w:tc>
          <w:tcPr>
            <w:tcW w:w="660" w:type="dxa"/>
            <w:tcBorders>
              <w:top w:val="nil"/>
              <w:left w:val="nil"/>
              <w:bottom w:val="single" w:sz="8" w:space="0" w:color="auto"/>
              <w:right w:val="nil"/>
            </w:tcBorders>
            <w:vAlign w:val="bottom"/>
          </w:tcPr>
          <w:p w:rsidR="00AB50C7" w:rsidRDefault="00AB50C7">
            <w:pPr>
              <w:rPr>
                <w:sz w:val="18"/>
                <w:szCs w:val="18"/>
              </w:rPr>
            </w:pPr>
          </w:p>
        </w:tc>
        <w:tc>
          <w:tcPr>
            <w:tcW w:w="1760" w:type="dxa"/>
            <w:tcBorders>
              <w:top w:val="nil"/>
              <w:left w:val="nil"/>
              <w:bottom w:val="single" w:sz="8" w:space="0" w:color="auto"/>
              <w:right w:val="nil"/>
            </w:tcBorders>
            <w:vAlign w:val="bottom"/>
          </w:tcPr>
          <w:p w:rsidR="00AB50C7" w:rsidRDefault="00AB50C7">
            <w:pPr>
              <w:rPr>
                <w:sz w:val="18"/>
                <w:szCs w:val="18"/>
              </w:rPr>
            </w:pPr>
          </w:p>
        </w:tc>
        <w:tc>
          <w:tcPr>
            <w:tcW w:w="780" w:type="dxa"/>
            <w:tcBorders>
              <w:top w:val="nil"/>
              <w:left w:val="nil"/>
              <w:bottom w:val="single" w:sz="8" w:space="0" w:color="auto"/>
              <w:right w:val="nil"/>
            </w:tcBorders>
            <w:vAlign w:val="bottom"/>
          </w:tcPr>
          <w:p w:rsidR="00AB50C7" w:rsidRDefault="00AB50C7">
            <w:pPr>
              <w:rPr>
                <w:sz w:val="18"/>
                <w:szCs w:val="18"/>
              </w:rPr>
            </w:pPr>
          </w:p>
        </w:tc>
        <w:tc>
          <w:tcPr>
            <w:tcW w:w="2186" w:type="dxa"/>
            <w:tcBorders>
              <w:top w:val="nil"/>
              <w:left w:val="nil"/>
              <w:bottom w:val="single" w:sz="8" w:space="0" w:color="auto"/>
              <w:right w:val="nil"/>
            </w:tcBorders>
            <w:vAlign w:val="bottom"/>
          </w:tcPr>
          <w:p w:rsidR="00AB50C7" w:rsidRDefault="00AB50C7">
            <w:pPr>
              <w:rPr>
                <w:sz w:val="18"/>
                <w:szCs w:val="18"/>
              </w:rPr>
            </w:pPr>
          </w:p>
        </w:tc>
        <w:tc>
          <w:tcPr>
            <w:tcW w:w="1297" w:type="dxa"/>
            <w:tcBorders>
              <w:top w:val="nil"/>
              <w:left w:val="nil"/>
              <w:bottom w:val="single" w:sz="8" w:space="0" w:color="auto"/>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4132" w:type="dxa"/>
            <w:gridSpan w:val="2"/>
            <w:tcBorders>
              <w:top w:val="single" w:sz="8"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RECEITAS DE ALIENAÇÃO</w:t>
            </w:r>
          </w:p>
        </w:tc>
        <w:tc>
          <w:tcPr>
            <w:tcW w:w="540" w:type="dxa"/>
            <w:tcBorders>
              <w:top w:val="nil"/>
              <w:left w:val="nil"/>
              <w:bottom w:val="nil"/>
              <w:right w:val="nil"/>
            </w:tcBorders>
            <w:vAlign w:val="center"/>
          </w:tcPr>
          <w:p w:rsidR="00AB50C7" w:rsidRDefault="00AB50C7">
            <w:pPr>
              <w:jc w:val="center"/>
              <w:rPr>
                <w:sz w:val="18"/>
                <w:szCs w:val="18"/>
              </w:rPr>
            </w:pPr>
          </w:p>
        </w:tc>
        <w:tc>
          <w:tcPr>
            <w:tcW w:w="9666" w:type="dxa"/>
            <w:gridSpan w:val="7"/>
            <w:tcBorders>
              <w:top w:val="single" w:sz="8"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DESPESAS REALIZADAS</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Receita</w:t>
            </w:r>
          </w:p>
        </w:tc>
        <w:tc>
          <w:tcPr>
            <w:tcW w:w="1648"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Valores Ingressados</w:t>
            </w:r>
          </w:p>
        </w:tc>
        <w:tc>
          <w:tcPr>
            <w:tcW w:w="540" w:type="dxa"/>
            <w:tcBorders>
              <w:top w:val="nil"/>
              <w:left w:val="nil"/>
              <w:bottom w:val="nil"/>
              <w:right w:val="nil"/>
            </w:tcBorders>
            <w:vAlign w:val="center"/>
          </w:tcPr>
          <w:p w:rsidR="00AB50C7" w:rsidRDefault="00AB50C7">
            <w:pPr>
              <w:jc w:val="center"/>
              <w:rPr>
                <w:sz w:val="18"/>
                <w:szCs w:val="18"/>
              </w:rPr>
            </w:pPr>
          </w:p>
        </w:tc>
        <w:tc>
          <w:tcPr>
            <w:tcW w:w="72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UG</w:t>
            </w:r>
          </w:p>
        </w:tc>
        <w:tc>
          <w:tcPr>
            <w:tcW w:w="2263"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Nome da UG</w:t>
            </w:r>
          </w:p>
        </w:tc>
        <w:tc>
          <w:tcPr>
            <w:tcW w:w="66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 xml:space="preserve">fonte </w:t>
            </w:r>
          </w:p>
        </w:tc>
        <w:tc>
          <w:tcPr>
            <w:tcW w:w="176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Prog. Trab</w:t>
            </w:r>
          </w:p>
        </w:tc>
        <w:tc>
          <w:tcPr>
            <w:tcW w:w="78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N D</w:t>
            </w:r>
          </w:p>
        </w:tc>
        <w:tc>
          <w:tcPr>
            <w:tcW w:w="2186"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des. ND</w:t>
            </w:r>
          </w:p>
        </w:tc>
        <w:tc>
          <w:tcPr>
            <w:tcW w:w="1297"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 xml:space="preserve"> Total </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nil"/>
              <w:right w:val="nil"/>
            </w:tcBorders>
            <w:vAlign w:val="center"/>
          </w:tcPr>
          <w:p w:rsidR="00AB50C7" w:rsidRDefault="00AB50C7">
            <w:pPr>
              <w:jc w:val="center"/>
              <w:rPr>
                <w:sz w:val="18"/>
                <w:szCs w:val="18"/>
              </w:rPr>
            </w:pPr>
            <w:r>
              <w:rPr>
                <w:rFonts w:ascii="Arial" w:hAnsi="Arial" w:cs="Arial"/>
                <w:sz w:val="18"/>
                <w:szCs w:val="18"/>
              </w:rPr>
              <w:t> </w:t>
            </w:r>
          </w:p>
        </w:tc>
        <w:tc>
          <w:tcPr>
            <w:tcW w:w="1648" w:type="dxa"/>
            <w:tcBorders>
              <w:top w:val="single" w:sz="4" w:space="0" w:color="auto"/>
              <w:left w:val="nil"/>
              <w:bottom w:val="nil"/>
              <w:right w:val="nil"/>
            </w:tcBorders>
            <w:vAlign w:val="center"/>
          </w:tcPr>
          <w:p w:rsidR="00AB50C7" w:rsidRDefault="00AB50C7">
            <w:pPr>
              <w:jc w:val="right"/>
              <w:rPr>
                <w:sz w:val="18"/>
                <w:szCs w:val="18"/>
              </w:rPr>
            </w:pPr>
          </w:p>
        </w:tc>
        <w:tc>
          <w:tcPr>
            <w:tcW w:w="540" w:type="dxa"/>
            <w:tcBorders>
              <w:top w:val="single" w:sz="4" w:space="0" w:color="auto"/>
              <w:left w:val="nil"/>
              <w:bottom w:val="nil"/>
              <w:right w:val="nil"/>
            </w:tcBorders>
            <w:vAlign w:val="center"/>
          </w:tcPr>
          <w:p w:rsidR="00AB50C7" w:rsidRDefault="00AB50C7">
            <w:pPr>
              <w:jc w:val="center"/>
              <w:rPr>
                <w:sz w:val="18"/>
                <w:szCs w:val="18"/>
              </w:rPr>
            </w:pPr>
          </w:p>
        </w:tc>
        <w:tc>
          <w:tcPr>
            <w:tcW w:w="720" w:type="dxa"/>
            <w:tcBorders>
              <w:top w:val="single" w:sz="4" w:space="0" w:color="auto"/>
              <w:left w:val="nil"/>
              <w:bottom w:val="nil"/>
              <w:right w:val="nil"/>
            </w:tcBorders>
            <w:vAlign w:val="center"/>
          </w:tcPr>
          <w:p w:rsidR="00AB50C7" w:rsidRDefault="00AB50C7">
            <w:pPr>
              <w:jc w:val="center"/>
              <w:rPr>
                <w:sz w:val="18"/>
                <w:szCs w:val="18"/>
              </w:rPr>
            </w:pPr>
          </w:p>
        </w:tc>
        <w:tc>
          <w:tcPr>
            <w:tcW w:w="2263" w:type="dxa"/>
            <w:tcBorders>
              <w:top w:val="single" w:sz="4" w:space="0" w:color="auto"/>
              <w:left w:val="nil"/>
              <w:bottom w:val="nil"/>
              <w:right w:val="nil"/>
            </w:tcBorders>
            <w:vAlign w:val="center"/>
          </w:tcPr>
          <w:p w:rsidR="00AB50C7" w:rsidRDefault="00AB50C7">
            <w:pPr>
              <w:jc w:val="center"/>
              <w:rPr>
                <w:sz w:val="18"/>
                <w:szCs w:val="18"/>
              </w:rPr>
            </w:pPr>
          </w:p>
        </w:tc>
        <w:tc>
          <w:tcPr>
            <w:tcW w:w="660" w:type="dxa"/>
            <w:tcBorders>
              <w:top w:val="single" w:sz="4" w:space="0" w:color="auto"/>
              <w:left w:val="nil"/>
              <w:bottom w:val="nil"/>
              <w:right w:val="nil"/>
            </w:tcBorders>
            <w:vAlign w:val="center"/>
          </w:tcPr>
          <w:p w:rsidR="00AB50C7" w:rsidRDefault="00AB50C7">
            <w:pPr>
              <w:jc w:val="center"/>
              <w:rPr>
                <w:sz w:val="18"/>
                <w:szCs w:val="18"/>
              </w:rPr>
            </w:pPr>
            <w:r>
              <w:rPr>
                <w:rFonts w:ascii="Arial" w:hAnsi="Arial" w:cs="Arial"/>
                <w:sz w:val="18"/>
                <w:szCs w:val="18"/>
              </w:rPr>
              <w:t> </w:t>
            </w:r>
          </w:p>
        </w:tc>
        <w:tc>
          <w:tcPr>
            <w:tcW w:w="1760" w:type="dxa"/>
            <w:tcBorders>
              <w:top w:val="single" w:sz="4" w:space="0" w:color="auto"/>
              <w:left w:val="nil"/>
              <w:bottom w:val="nil"/>
              <w:right w:val="nil"/>
            </w:tcBorders>
            <w:vAlign w:val="center"/>
          </w:tcPr>
          <w:p w:rsidR="00AB50C7" w:rsidRDefault="00AB50C7">
            <w:pPr>
              <w:rPr>
                <w:sz w:val="18"/>
                <w:szCs w:val="18"/>
              </w:rPr>
            </w:pPr>
          </w:p>
        </w:tc>
        <w:tc>
          <w:tcPr>
            <w:tcW w:w="780" w:type="dxa"/>
            <w:tcBorders>
              <w:top w:val="single" w:sz="4" w:space="0" w:color="auto"/>
              <w:left w:val="nil"/>
              <w:bottom w:val="nil"/>
              <w:right w:val="nil"/>
            </w:tcBorders>
            <w:vAlign w:val="center"/>
          </w:tcPr>
          <w:p w:rsidR="00AB50C7" w:rsidRDefault="00AB50C7">
            <w:pPr>
              <w:jc w:val="center"/>
              <w:rPr>
                <w:sz w:val="18"/>
                <w:szCs w:val="18"/>
              </w:rPr>
            </w:pPr>
            <w:r>
              <w:rPr>
                <w:rFonts w:ascii="Arial" w:hAnsi="Arial" w:cs="Arial"/>
                <w:sz w:val="18"/>
                <w:szCs w:val="18"/>
              </w:rPr>
              <w:t> </w:t>
            </w:r>
          </w:p>
        </w:tc>
        <w:tc>
          <w:tcPr>
            <w:tcW w:w="2186" w:type="dxa"/>
            <w:tcBorders>
              <w:top w:val="single" w:sz="4" w:space="0" w:color="auto"/>
              <w:left w:val="nil"/>
              <w:bottom w:val="nil"/>
              <w:right w:val="nil"/>
            </w:tcBorders>
            <w:vAlign w:val="center"/>
          </w:tcPr>
          <w:p w:rsidR="00AB50C7" w:rsidRDefault="00AB50C7">
            <w:pPr>
              <w:jc w:val="center"/>
              <w:rPr>
                <w:sz w:val="18"/>
                <w:szCs w:val="18"/>
              </w:rPr>
            </w:pPr>
            <w:r>
              <w:rPr>
                <w:rFonts w:ascii="Arial" w:hAnsi="Arial" w:cs="Arial"/>
                <w:sz w:val="18"/>
                <w:szCs w:val="18"/>
              </w:rPr>
              <w:t> </w:t>
            </w:r>
          </w:p>
        </w:tc>
        <w:tc>
          <w:tcPr>
            <w:tcW w:w="1297" w:type="dxa"/>
            <w:tcBorders>
              <w:top w:val="single" w:sz="4" w:space="0" w:color="auto"/>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2484" w:type="dxa"/>
            <w:tcBorders>
              <w:top w:val="nil"/>
              <w:left w:val="nil"/>
              <w:bottom w:val="nil"/>
              <w:right w:val="nil"/>
            </w:tcBorders>
            <w:vAlign w:val="center"/>
          </w:tcPr>
          <w:p w:rsidR="00AB50C7" w:rsidRDefault="00AB50C7">
            <w:pPr>
              <w:rPr>
                <w:sz w:val="18"/>
                <w:szCs w:val="18"/>
              </w:rPr>
            </w:pPr>
            <w:r>
              <w:rPr>
                <w:rFonts w:ascii="Arial" w:hAnsi="Arial" w:cs="Arial"/>
                <w:sz w:val="18"/>
                <w:szCs w:val="18"/>
              </w:rPr>
              <w:t>Alienação outros bens imóveis</w:t>
            </w:r>
          </w:p>
        </w:tc>
        <w:tc>
          <w:tcPr>
            <w:tcW w:w="1648"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 xml:space="preserve">              393.560,72 </w:t>
            </w: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r>
              <w:rPr>
                <w:rFonts w:ascii="Arial" w:hAnsi="Arial" w:cs="Arial"/>
                <w:sz w:val="18"/>
                <w:szCs w:val="18"/>
              </w:rPr>
              <w:t>190101</w:t>
            </w:r>
          </w:p>
        </w:tc>
        <w:tc>
          <w:tcPr>
            <w:tcW w:w="2263" w:type="dxa"/>
            <w:tcBorders>
              <w:top w:val="nil"/>
              <w:left w:val="nil"/>
              <w:bottom w:val="nil"/>
              <w:right w:val="nil"/>
            </w:tcBorders>
            <w:vAlign w:val="center"/>
          </w:tcPr>
          <w:p w:rsidR="00AB50C7" w:rsidRDefault="00AB50C7">
            <w:pPr>
              <w:rPr>
                <w:sz w:val="18"/>
                <w:szCs w:val="18"/>
              </w:rPr>
            </w:pPr>
            <w:r>
              <w:rPr>
                <w:rFonts w:ascii="Arial" w:hAnsi="Arial" w:cs="Arial"/>
                <w:sz w:val="18"/>
                <w:szCs w:val="18"/>
              </w:rPr>
              <w:t xml:space="preserve">SECRETARIA DE INFRA-ESTRUTURA E OBRAS             </w:t>
            </w:r>
          </w:p>
        </w:tc>
        <w:tc>
          <w:tcPr>
            <w:tcW w:w="660" w:type="dxa"/>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107</w:t>
            </w:r>
          </w:p>
        </w:tc>
        <w:tc>
          <w:tcPr>
            <w:tcW w:w="1760" w:type="dxa"/>
            <w:tcBorders>
              <w:top w:val="nil"/>
              <w:left w:val="nil"/>
              <w:bottom w:val="nil"/>
              <w:right w:val="nil"/>
            </w:tcBorders>
            <w:vAlign w:val="center"/>
          </w:tcPr>
          <w:p w:rsidR="00AB50C7" w:rsidRDefault="00AB50C7">
            <w:pPr>
              <w:rPr>
                <w:sz w:val="18"/>
                <w:szCs w:val="18"/>
              </w:rPr>
            </w:pPr>
            <w:r>
              <w:rPr>
                <w:rFonts w:ascii="Arial" w:hAnsi="Arial" w:cs="Arial"/>
                <w:sz w:val="18"/>
                <w:szCs w:val="18"/>
              </w:rPr>
              <w:t>15451330011010010</w:t>
            </w:r>
          </w:p>
        </w:tc>
        <w:tc>
          <w:tcPr>
            <w:tcW w:w="780"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459051</w:t>
            </w:r>
          </w:p>
        </w:tc>
        <w:tc>
          <w:tcPr>
            <w:tcW w:w="2186" w:type="dxa"/>
            <w:tcBorders>
              <w:top w:val="nil"/>
              <w:left w:val="nil"/>
              <w:bottom w:val="nil"/>
              <w:right w:val="nil"/>
            </w:tcBorders>
            <w:vAlign w:val="center"/>
          </w:tcPr>
          <w:p w:rsidR="00AB50C7" w:rsidRDefault="00AB50C7">
            <w:pPr>
              <w:rPr>
                <w:sz w:val="18"/>
                <w:szCs w:val="18"/>
              </w:rPr>
            </w:pPr>
            <w:r>
              <w:rPr>
                <w:rFonts w:ascii="Arial" w:hAnsi="Arial" w:cs="Arial"/>
                <w:sz w:val="18"/>
                <w:szCs w:val="18"/>
              </w:rPr>
              <w:t xml:space="preserve">OBRAS E INSTALAÇÕES                               </w:t>
            </w:r>
          </w:p>
        </w:tc>
        <w:tc>
          <w:tcPr>
            <w:tcW w:w="1297"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 xml:space="preserve">   7.345.409,37 </w:t>
            </w:r>
          </w:p>
        </w:tc>
      </w:tr>
      <w:tr w:rsidR="00AB50C7">
        <w:tblPrEx>
          <w:tblCellMar>
            <w:top w:w="0" w:type="dxa"/>
            <w:left w:w="0" w:type="dxa"/>
            <w:bottom w:w="0" w:type="dxa"/>
            <w:right w:w="0" w:type="dxa"/>
          </w:tblCellMar>
        </w:tblPrEx>
        <w:trPr>
          <w:trHeight w:val="255"/>
        </w:trPr>
        <w:tc>
          <w:tcPr>
            <w:tcW w:w="2484" w:type="dxa"/>
            <w:tcBorders>
              <w:top w:val="nil"/>
              <w:left w:val="nil"/>
              <w:bottom w:val="single" w:sz="4" w:space="0" w:color="auto"/>
              <w:right w:val="nil"/>
            </w:tcBorders>
            <w:vAlign w:val="center"/>
          </w:tcPr>
          <w:p w:rsidR="00AB50C7" w:rsidRDefault="00AB50C7">
            <w:pPr>
              <w:rPr>
                <w:sz w:val="18"/>
                <w:szCs w:val="18"/>
              </w:rPr>
            </w:pPr>
            <w:r>
              <w:rPr>
                <w:rFonts w:ascii="Arial" w:hAnsi="Arial" w:cs="Arial"/>
                <w:sz w:val="18"/>
                <w:szCs w:val="18"/>
              </w:rPr>
              <w:t>Alienação de imóveis urbanos</w:t>
            </w:r>
          </w:p>
        </w:tc>
        <w:tc>
          <w:tcPr>
            <w:tcW w:w="1648" w:type="dxa"/>
            <w:tcBorders>
              <w:top w:val="nil"/>
              <w:left w:val="nil"/>
              <w:bottom w:val="single" w:sz="4" w:space="0" w:color="auto"/>
              <w:right w:val="nil"/>
            </w:tcBorders>
            <w:vAlign w:val="center"/>
          </w:tcPr>
          <w:p w:rsidR="00AB50C7" w:rsidRDefault="00AB50C7">
            <w:pPr>
              <w:jc w:val="right"/>
              <w:rPr>
                <w:sz w:val="18"/>
                <w:szCs w:val="18"/>
                <w:lang w:val="es-ES_tradnl"/>
              </w:rPr>
            </w:pPr>
            <w:r>
              <w:rPr>
                <w:rFonts w:ascii="Arial" w:hAnsi="Arial" w:cs="Arial"/>
                <w:sz w:val="18"/>
                <w:szCs w:val="18"/>
              </w:rPr>
              <w:t xml:space="preserve">        </w:t>
            </w:r>
            <w:r>
              <w:rPr>
                <w:rFonts w:ascii="Arial" w:hAnsi="Arial" w:cs="Arial"/>
                <w:sz w:val="18"/>
                <w:szCs w:val="18"/>
                <w:lang w:val="es-ES_tradnl"/>
              </w:rPr>
              <w:t xml:space="preserve">28.026.557,27 </w:t>
            </w:r>
          </w:p>
        </w:tc>
        <w:tc>
          <w:tcPr>
            <w:tcW w:w="540" w:type="dxa"/>
            <w:tcBorders>
              <w:top w:val="nil"/>
              <w:left w:val="nil"/>
              <w:bottom w:val="nil"/>
              <w:right w:val="nil"/>
            </w:tcBorders>
            <w:vAlign w:val="center"/>
          </w:tcPr>
          <w:p w:rsidR="00AB50C7" w:rsidRDefault="00AB50C7">
            <w:pPr>
              <w:rPr>
                <w:sz w:val="18"/>
                <w:szCs w:val="18"/>
                <w:lang w:val="es-ES_tradnl"/>
              </w:rPr>
            </w:pPr>
          </w:p>
        </w:tc>
        <w:tc>
          <w:tcPr>
            <w:tcW w:w="720" w:type="dxa"/>
            <w:tcBorders>
              <w:top w:val="nil"/>
              <w:left w:val="nil"/>
              <w:bottom w:val="single" w:sz="4" w:space="0" w:color="auto"/>
              <w:right w:val="nil"/>
            </w:tcBorders>
            <w:vAlign w:val="center"/>
          </w:tcPr>
          <w:p w:rsidR="00AB50C7" w:rsidRDefault="00AB50C7">
            <w:pPr>
              <w:rPr>
                <w:sz w:val="18"/>
                <w:szCs w:val="18"/>
                <w:lang w:val="es-ES_tradnl"/>
              </w:rPr>
            </w:pPr>
            <w:r>
              <w:rPr>
                <w:rFonts w:ascii="Arial" w:hAnsi="Arial" w:cs="Arial"/>
                <w:sz w:val="18"/>
                <w:szCs w:val="18"/>
                <w:lang w:val="es-ES_tradnl"/>
              </w:rPr>
              <w:t> </w:t>
            </w:r>
          </w:p>
        </w:tc>
        <w:tc>
          <w:tcPr>
            <w:tcW w:w="2263" w:type="dxa"/>
            <w:tcBorders>
              <w:top w:val="nil"/>
              <w:left w:val="nil"/>
              <w:bottom w:val="single" w:sz="4" w:space="0" w:color="auto"/>
              <w:right w:val="nil"/>
            </w:tcBorders>
            <w:vAlign w:val="center"/>
          </w:tcPr>
          <w:p w:rsidR="00AB50C7" w:rsidRDefault="00AB50C7">
            <w:pPr>
              <w:rPr>
                <w:sz w:val="18"/>
                <w:szCs w:val="18"/>
                <w:lang w:val="es-ES_tradnl"/>
              </w:rPr>
            </w:pPr>
            <w:r>
              <w:rPr>
                <w:rFonts w:ascii="Arial" w:hAnsi="Arial" w:cs="Arial"/>
                <w:sz w:val="18"/>
                <w:szCs w:val="18"/>
                <w:lang w:val="es-ES_tradnl"/>
              </w:rPr>
              <w:t> </w:t>
            </w:r>
          </w:p>
        </w:tc>
        <w:tc>
          <w:tcPr>
            <w:tcW w:w="660" w:type="dxa"/>
            <w:tcBorders>
              <w:top w:val="nil"/>
              <w:left w:val="nil"/>
              <w:bottom w:val="single" w:sz="4" w:space="0" w:color="auto"/>
              <w:right w:val="nil"/>
            </w:tcBorders>
            <w:vAlign w:val="center"/>
          </w:tcPr>
          <w:p w:rsidR="00AB50C7" w:rsidRDefault="00AB50C7">
            <w:pPr>
              <w:jc w:val="center"/>
              <w:rPr>
                <w:sz w:val="18"/>
                <w:szCs w:val="18"/>
                <w:lang w:val="es-ES_tradnl"/>
              </w:rPr>
            </w:pPr>
            <w:r>
              <w:rPr>
                <w:rFonts w:ascii="Arial" w:hAnsi="Arial" w:cs="Arial"/>
                <w:sz w:val="18"/>
                <w:szCs w:val="18"/>
                <w:lang w:val="es-ES_tradnl"/>
              </w:rPr>
              <w:t> </w:t>
            </w:r>
          </w:p>
        </w:tc>
        <w:tc>
          <w:tcPr>
            <w:tcW w:w="1760" w:type="dxa"/>
            <w:tcBorders>
              <w:top w:val="nil"/>
              <w:left w:val="nil"/>
              <w:bottom w:val="single" w:sz="4" w:space="0" w:color="auto"/>
              <w:right w:val="nil"/>
            </w:tcBorders>
            <w:vAlign w:val="center"/>
          </w:tcPr>
          <w:p w:rsidR="00AB50C7" w:rsidRDefault="00AB50C7">
            <w:pPr>
              <w:rPr>
                <w:sz w:val="18"/>
                <w:szCs w:val="18"/>
                <w:lang w:val="es-ES_tradnl"/>
              </w:rPr>
            </w:pPr>
            <w:r>
              <w:rPr>
                <w:rFonts w:ascii="Arial" w:hAnsi="Arial" w:cs="Arial"/>
                <w:sz w:val="18"/>
                <w:szCs w:val="18"/>
                <w:lang w:val="es-ES_tradnl"/>
              </w:rPr>
              <w:t> </w:t>
            </w:r>
          </w:p>
        </w:tc>
        <w:tc>
          <w:tcPr>
            <w:tcW w:w="780" w:type="dxa"/>
            <w:tcBorders>
              <w:top w:val="nil"/>
              <w:left w:val="nil"/>
              <w:bottom w:val="single" w:sz="4" w:space="0" w:color="auto"/>
              <w:right w:val="nil"/>
            </w:tcBorders>
            <w:vAlign w:val="center"/>
          </w:tcPr>
          <w:p w:rsidR="00AB50C7" w:rsidRDefault="00AB50C7">
            <w:pPr>
              <w:rPr>
                <w:sz w:val="18"/>
                <w:szCs w:val="18"/>
                <w:lang w:val="es-ES_tradnl"/>
              </w:rPr>
            </w:pPr>
            <w:r>
              <w:rPr>
                <w:rFonts w:ascii="Arial" w:hAnsi="Arial" w:cs="Arial"/>
                <w:sz w:val="18"/>
                <w:szCs w:val="18"/>
                <w:lang w:val="es-ES_tradnl"/>
              </w:rPr>
              <w:t> </w:t>
            </w:r>
          </w:p>
        </w:tc>
        <w:tc>
          <w:tcPr>
            <w:tcW w:w="2186" w:type="dxa"/>
            <w:tcBorders>
              <w:top w:val="nil"/>
              <w:left w:val="nil"/>
              <w:bottom w:val="single" w:sz="4" w:space="0" w:color="auto"/>
              <w:right w:val="nil"/>
            </w:tcBorders>
            <w:vAlign w:val="center"/>
          </w:tcPr>
          <w:p w:rsidR="00AB50C7" w:rsidRDefault="00AB50C7">
            <w:pPr>
              <w:rPr>
                <w:sz w:val="18"/>
                <w:szCs w:val="18"/>
                <w:lang w:val="es-ES_tradnl"/>
              </w:rPr>
            </w:pPr>
            <w:r>
              <w:rPr>
                <w:rFonts w:ascii="Arial" w:hAnsi="Arial" w:cs="Arial"/>
                <w:sz w:val="18"/>
                <w:szCs w:val="18"/>
                <w:lang w:val="es-ES_tradnl"/>
              </w:rPr>
              <w:t> </w:t>
            </w:r>
          </w:p>
        </w:tc>
        <w:tc>
          <w:tcPr>
            <w:tcW w:w="1297" w:type="dxa"/>
            <w:tcBorders>
              <w:top w:val="nil"/>
              <w:left w:val="nil"/>
              <w:bottom w:val="single" w:sz="4" w:space="0" w:color="auto"/>
              <w:right w:val="nil"/>
            </w:tcBorders>
            <w:vAlign w:val="center"/>
          </w:tcPr>
          <w:p w:rsidR="00AB50C7" w:rsidRDefault="00AB50C7">
            <w:pPr>
              <w:jc w:val="right"/>
              <w:rPr>
                <w:sz w:val="18"/>
                <w:szCs w:val="18"/>
                <w:lang w:val="es-ES_tradnl"/>
              </w:rPr>
            </w:pPr>
            <w:r>
              <w:rPr>
                <w:rFonts w:ascii="Arial" w:hAnsi="Arial" w:cs="Arial"/>
                <w:sz w:val="18"/>
                <w:szCs w:val="18"/>
                <w:lang w:val="es-ES_tradnl"/>
              </w:rPr>
              <w:t> </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lang w:val="es-ES_tradnl"/>
              </w:rPr>
            </w:pPr>
            <w:r>
              <w:rPr>
                <w:rFonts w:ascii="Arial" w:hAnsi="Arial" w:cs="Arial"/>
                <w:sz w:val="18"/>
                <w:szCs w:val="18"/>
                <w:lang w:val="es-ES_tradnl"/>
              </w:rPr>
              <w:t>Total Global</w:t>
            </w:r>
          </w:p>
        </w:tc>
        <w:tc>
          <w:tcPr>
            <w:tcW w:w="1648" w:type="dxa"/>
            <w:tcBorders>
              <w:top w:val="single" w:sz="4" w:space="0" w:color="auto"/>
              <w:left w:val="nil"/>
              <w:bottom w:val="single" w:sz="4" w:space="0" w:color="auto"/>
              <w:right w:val="nil"/>
            </w:tcBorders>
            <w:shd w:val="clear" w:color="auto" w:fill="FFFFFF"/>
            <w:vAlign w:val="center"/>
          </w:tcPr>
          <w:p w:rsidR="00AB50C7" w:rsidRDefault="00AB50C7">
            <w:pPr>
              <w:jc w:val="right"/>
              <w:rPr>
                <w:sz w:val="18"/>
                <w:szCs w:val="18"/>
                <w:lang w:val="es-ES_tradnl"/>
              </w:rPr>
            </w:pPr>
            <w:r>
              <w:rPr>
                <w:rFonts w:ascii="Arial" w:hAnsi="Arial" w:cs="Arial"/>
                <w:sz w:val="18"/>
                <w:szCs w:val="18"/>
                <w:lang w:val="es-ES_tradnl"/>
              </w:rPr>
              <w:t xml:space="preserve">         28.420.117,99 </w:t>
            </w:r>
          </w:p>
        </w:tc>
        <w:tc>
          <w:tcPr>
            <w:tcW w:w="540" w:type="dxa"/>
            <w:tcBorders>
              <w:top w:val="nil"/>
              <w:left w:val="nil"/>
              <w:bottom w:val="nil"/>
              <w:right w:val="nil"/>
            </w:tcBorders>
            <w:vAlign w:val="center"/>
          </w:tcPr>
          <w:p w:rsidR="00AB50C7" w:rsidRDefault="00AB50C7">
            <w:pPr>
              <w:rPr>
                <w:sz w:val="18"/>
                <w:szCs w:val="18"/>
                <w:lang w:val="es-ES_tradnl"/>
              </w:rPr>
            </w:pPr>
          </w:p>
        </w:tc>
        <w:tc>
          <w:tcPr>
            <w:tcW w:w="720" w:type="dxa"/>
            <w:tcBorders>
              <w:top w:val="single" w:sz="4" w:space="0" w:color="auto"/>
              <w:left w:val="nil"/>
              <w:bottom w:val="nil"/>
              <w:right w:val="nil"/>
            </w:tcBorders>
            <w:vAlign w:val="center"/>
          </w:tcPr>
          <w:p w:rsidR="00AB50C7" w:rsidRDefault="00AB50C7">
            <w:pPr>
              <w:rPr>
                <w:sz w:val="18"/>
                <w:szCs w:val="18"/>
                <w:lang w:val="es-ES_tradnl"/>
              </w:rPr>
            </w:pPr>
          </w:p>
        </w:tc>
        <w:tc>
          <w:tcPr>
            <w:tcW w:w="2263" w:type="dxa"/>
            <w:tcBorders>
              <w:top w:val="single" w:sz="4" w:space="0" w:color="auto"/>
              <w:left w:val="nil"/>
              <w:bottom w:val="nil"/>
              <w:right w:val="nil"/>
            </w:tcBorders>
            <w:vAlign w:val="center"/>
          </w:tcPr>
          <w:p w:rsidR="00AB50C7" w:rsidRDefault="00AB50C7">
            <w:pPr>
              <w:rPr>
                <w:sz w:val="18"/>
                <w:szCs w:val="18"/>
                <w:lang w:val="es-ES_tradnl"/>
              </w:rPr>
            </w:pPr>
          </w:p>
        </w:tc>
        <w:tc>
          <w:tcPr>
            <w:tcW w:w="660" w:type="dxa"/>
            <w:tcBorders>
              <w:top w:val="single" w:sz="4" w:space="0" w:color="auto"/>
              <w:left w:val="nil"/>
              <w:bottom w:val="nil"/>
              <w:right w:val="nil"/>
            </w:tcBorders>
            <w:vAlign w:val="center"/>
          </w:tcPr>
          <w:p w:rsidR="00AB50C7" w:rsidRDefault="00AB50C7">
            <w:pPr>
              <w:rPr>
                <w:sz w:val="18"/>
                <w:szCs w:val="18"/>
                <w:lang w:val="es-ES_tradnl"/>
              </w:rPr>
            </w:pPr>
          </w:p>
        </w:tc>
        <w:tc>
          <w:tcPr>
            <w:tcW w:w="1760" w:type="dxa"/>
            <w:tcBorders>
              <w:top w:val="single" w:sz="4" w:space="0" w:color="auto"/>
              <w:left w:val="nil"/>
              <w:bottom w:val="nil"/>
              <w:right w:val="nil"/>
            </w:tcBorders>
            <w:vAlign w:val="center"/>
          </w:tcPr>
          <w:p w:rsidR="00AB50C7" w:rsidRDefault="00AB50C7">
            <w:pPr>
              <w:rPr>
                <w:sz w:val="18"/>
                <w:szCs w:val="18"/>
                <w:lang w:val="es-ES_tradnl"/>
              </w:rPr>
            </w:pPr>
          </w:p>
        </w:tc>
        <w:tc>
          <w:tcPr>
            <w:tcW w:w="780" w:type="dxa"/>
            <w:tcBorders>
              <w:top w:val="single" w:sz="4" w:space="0" w:color="auto"/>
              <w:left w:val="nil"/>
              <w:bottom w:val="nil"/>
              <w:right w:val="nil"/>
            </w:tcBorders>
            <w:vAlign w:val="center"/>
          </w:tcPr>
          <w:p w:rsidR="00AB50C7" w:rsidRDefault="00AB50C7">
            <w:pPr>
              <w:rPr>
                <w:sz w:val="18"/>
                <w:szCs w:val="18"/>
                <w:lang w:val="es-ES_tradnl"/>
              </w:rPr>
            </w:pPr>
          </w:p>
        </w:tc>
        <w:tc>
          <w:tcPr>
            <w:tcW w:w="2186"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lang w:val="es-ES_tradnl"/>
              </w:rPr>
            </w:pPr>
            <w:r>
              <w:rPr>
                <w:rFonts w:ascii="Arial" w:hAnsi="Arial" w:cs="Arial"/>
                <w:sz w:val="18"/>
                <w:szCs w:val="18"/>
                <w:lang w:val="es-ES_tradnl"/>
              </w:rPr>
              <w:t>Total Global</w:t>
            </w:r>
          </w:p>
        </w:tc>
        <w:tc>
          <w:tcPr>
            <w:tcW w:w="1297" w:type="dxa"/>
            <w:tcBorders>
              <w:top w:val="single" w:sz="4" w:space="0" w:color="auto"/>
              <w:left w:val="nil"/>
              <w:bottom w:val="single" w:sz="4" w:space="0" w:color="auto"/>
              <w:right w:val="nil"/>
            </w:tcBorders>
            <w:shd w:val="clear" w:color="auto" w:fill="FFFFFF"/>
            <w:vAlign w:val="center"/>
          </w:tcPr>
          <w:p w:rsidR="00AB50C7" w:rsidRDefault="00AB50C7">
            <w:pPr>
              <w:jc w:val="right"/>
              <w:rPr>
                <w:sz w:val="18"/>
                <w:szCs w:val="18"/>
              </w:rPr>
            </w:pPr>
            <w:r>
              <w:rPr>
                <w:rFonts w:ascii="Arial" w:hAnsi="Arial" w:cs="Arial"/>
                <w:sz w:val="18"/>
                <w:szCs w:val="18"/>
                <w:lang w:val="es-ES_tradnl"/>
              </w:rPr>
              <w:t xml:space="preserve">   </w:t>
            </w:r>
            <w:r>
              <w:rPr>
                <w:rFonts w:ascii="Arial" w:hAnsi="Arial" w:cs="Arial"/>
                <w:sz w:val="18"/>
                <w:szCs w:val="18"/>
              </w:rPr>
              <w:t xml:space="preserve">7.345.409,37 </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nil"/>
              <w:right w:val="nil"/>
            </w:tcBorders>
            <w:vAlign w:val="center"/>
          </w:tcPr>
          <w:p w:rsidR="00AB50C7" w:rsidRDefault="00AB50C7">
            <w:pPr>
              <w:rPr>
                <w:sz w:val="18"/>
                <w:szCs w:val="18"/>
              </w:rPr>
            </w:pPr>
          </w:p>
        </w:tc>
        <w:tc>
          <w:tcPr>
            <w:tcW w:w="1648" w:type="dxa"/>
            <w:tcBorders>
              <w:top w:val="single" w:sz="4" w:space="0" w:color="auto"/>
              <w:left w:val="nil"/>
              <w:bottom w:val="nil"/>
              <w:right w:val="nil"/>
            </w:tcBorders>
            <w:vAlign w:val="center"/>
          </w:tcPr>
          <w:p w:rsidR="00AB50C7" w:rsidRDefault="00AB50C7">
            <w:pPr>
              <w:jc w:val="right"/>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p>
        </w:tc>
        <w:tc>
          <w:tcPr>
            <w:tcW w:w="2263" w:type="dxa"/>
            <w:tcBorders>
              <w:top w:val="nil"/>
              <w:left w:val="nil"/>
              <w:bottom w:val="nil"/>
              <w:right w:val="nil"/>
            </w:tcBorders>
            <w:vAlign w:val="center"/>
          </w:tcPr>
          <w:p w:rsidR="00AB50C7" w:rsidRDefault="00AB50C7">
            <w:pPr>
              <w:rPr>
                <w:sz w:val="18"/>
                <w:szCs w:val="18"/>
              </w:rPr>
            </w:pPr>
          </w:p>
        </w:tc>
        <w:tc>
          <w:tcPr>
            <w:tcW w:w="660" w:type="dxa"/>
            <w:tcBorders>
              <w:top w:val="nil"/>
              <w:left w:val="nil"/>
              <w:bottom w:val="nil"/>
              <w:right w:val="nil"/>
            </w:tcBorders>
            <w:vAlign w:val="center"/>
          </w:tcPr>
          <w:p w:rsidR="00AB50C7" w:rsidRDefault="00AB50C7">
            <w:pPr>
              <w:rPr>
                <w:sz w:val="18"/>
                <w:szCs w:val="18"/>
              </w:rPr>
            </w:pPr>
          </w:p>
        </w:tc>
        <w:tc>
          <w:tcPr>
            <w:tcW w:w="1760" w:type="dxa"/>
            <w:tcBorders>
              <w:top w:val="nil"/>
              <w:left w:val="nil"/>
              <w:bottom w:val="nil"/>
              <w:right w:val="nil"/>
            </w:tcBorders>
            <w:vAlign w:val="center"/>
          </w:tcPr>
          <w:p w:rsidR="00AB50C7" w:rsidRDefault="00AB50C7">
            <w:pPr>
              <w:rPr>
                <w:sz w:val="18"/>
                <w:szCs w:val="18"/>
              </w:rPr>
            </w:pPr>
          </w:p>
        </w:tc>
        <w:tc>
          <w:tcPr>
            <w:tcW w:w="780" w:type="dxa"/>
            <w:tcBorders>
              <w:top w:val="nil"/>
              <w:left w:val="nil"/>
              <w:bottom w:val="nil"/>
              <w:right w:val="nil"/>
            </w:tcBorders>
            <w:vAlign w:val="center"/>
          </w:tcPr>
          <w:p w:rsidR="00AB50C7" w:rsidRDefault="00AB50C7">
            <w:pPr>
              <w:rPr>
                <w:sz w:val="18"/>
                <w:szCs w:val="18"/>
              </w:rPr>
            </w:pPr>
          </w:p>
        </w:tc>
        <w:tc>
          <w:tcPr>
            <w:tcW w:w="2186" w:type="dxa"/>
            <w:tcBorders>
              <w:top w:val="single" w:sz="4" w:space="0" w:color="auto"/>
              <w:left w:val="nil"/>
              <w:bottom w:val="nil"/>
              <w:right w:val="nil"/>
            </w:tcBorders>
            <w:vAlign w:val="center"/>
          </w:tcPr>
          <w:p w:rsidR="00AB50C7" w:rsidRDefault="00AB50C7">
            <w:pPr>
              <w:rPr>
                <w:sz w:val="18"/>
                <w:szCs w:val="18"/>
              </w:rPr>
            </w:pPr>
          </w:p>
        </w:tc>
        <w:tc>
          <w:tcPr>
            <w:tcW w:w="1297" w:type="dxa"/>
            <w:tcBorders>
              <w:top w:val="single" w:sz="4" w:space="0" w:color="auto"/>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338" w:type="dxa"/>
            <w:gridSpan w:val="10"/>
            <w:tcBorders>
              <w:top w:val="nil"/>
              <w:left w:val="nil"/>
              <w:bottom w:val="nil"/>
              <w:right w:val="nil"/>
            </w:tcBorders>
            <w:vAlign w:val="center"/>
          </w:tcPr>
          <w:p w:rsidR="00AB50C7" w:rsidRDefault="00AB50C7">
            <w:pPr>
              <w:pStyle w:val="xl37"/>
              <w:spacing w:before="0" w:after="0"/>
              <w:rPr>
                <w:b w:val="0"/>
                <w:bCs w:val="0"/>
                <w:sz w:val="20"/>
                <w:szCs w:val="20"/>
              </w:rPr>
            </w:pPr>
            <w:r>
              <w:rPr>
                <w:b w:val="0"/>
                <w:bCs w:val="0"/>
                <w:sz w:val="20"/>
                <w:szCs w:val="20"/>
              </w:rPr>
              <w:t>2002</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nil"/>
            </w:tcBorders>
            <w:vAlign w:val="center"/>
          </w:tcPr>
          <w:p w:rsidR="00AB50C7" w:rsidRDefault="00AB50C7">
            <w:pPr>
              <w:rPr>
                <w:sz w:val="18"/>
                <w:szCs w:val="18"/>
              </w:rPr>
            </w:pPr>
          </w:p>
        </w:tc>
        <w:tc>
          <w:tcPr>
            <w:tcW w:w="1648" w:type="dxa"/>
            <w:tcBorders>
              <w:top w:val="nil"/>
              <w:left w:val="nil"/>
              <w:bottom w:val="nil"/>
              <w:right w:val="nil"/>
            </w:tcBorders>
            <w:vAlign w:val="center"/>
          </w:tcPr>
          <w:p w:rsidR="00AB50C7" w:rsidRDefault="00AB50C7">
            <w:pPr>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p>
        </w:tc>
        <w:tc>
          <w:tcPr>
            <w:tcW w:w="2263" w:type="dxa"/>
            <w:tcBorders>
              <w:top w:val="nil"/>
              <w:left w:val="nil"/>
              <w:bottom w:val="nil"/>
              <w:right w:val="nil"/>
            </w:tcBorders>
            <w:vAlign w:val="center"/>
          </w:tcPr>
          <w:p w:rsidR="00AB50C7" w:rsidRDefault="00AB50C7">
            <w:pPr>
              <w:rPr>
                <w:sz w:val="18"/>
                <w:szCs w:val="18"/>
              </w:rPr>
            </w:pPr>
          </w:p>
        </w:tc>
        <w:tc>
          <w:tcPr>
            <w:tcW w:w="660" w:type="dxa"/>
            <w:tcBorders>
              <w:top w:val="nil"/>
              <w:left w:val="nil"/>
              <w:bottom w:val="nil"/>
              <w:right w:val="nil"/>
            </w:tcBorders>
            <w:vAlign w:val="center"/>
          </w:tcPr>
          <w:p w:rsidR="00AB50C7" w:rsidRDefault="00AB50C7">
            <w:pPr>
              <w:rPr>
                <w:sz w:val="18"/>
                <w:szCs w:val="18"/>
              </w:rPr>
            </w:pPr>
          </w:p>
        </w:tc>
        <w:tc>
          <w:tcPr>
            <w:tcW w:w="1760" w:type="dxa"/>
            <w:tcBorders>
              <w:top w:val="nil"/>
              <w:left w:val="nil"/>
              <w:bottom w:val="nil"/>
              <w:right w:val="nil"/>
            </w:tcBorders>
            <w:vAlign w:val="center"/>
          </w:tcPr>
          <w:p w:rsidR="00AB50C7" w:rsidRDefault="00AB50C7">
            <w:pPr>
              <w:rPr>
                <w:sz w:val="18"/>
                <w:szCs w:val="18"/>
              </w:rPr>
            </w:pPr>
          </w:p>
        </w:tc>
        <w:tc>
          <w:tcPr>
            <w:tcW w:w="780" w:type="dxa"/>
            <w:tcBorders>
              <w:top w:val="nil"/>
              <w:left w:val="nil"/>
              <w:bottom w:val="nil"/>
              <w:right w:val="nil"/>
            </w:tcBorders>
            <w:vAlign w:val="center"/>
          </w:tcPr>
          <w:p w:rsidR="00AB50C7" w:rsidRDefault="00AB50C7">
            <w:pPr>
              <w:rPr>
                <w:sz w:val="18"/>
                <w:szCs w:val="18"/>
              </w:rPr>
            </w:pPr>
          </w:p>
        </w:tc>
        <w:tc>
          <w:tcPr>
            <w:tcW w:w="2186" w:type="dxa"/>
            <w:tcBorders>
              <w:top w:val="nil"/>
              <w:left w:val="nil"/>
              <w:bottom w:val="nil"/>
              <w:right w:val="nil"/>
            </w:tcBorders>
            <w:vAlign w:val="center"/>
          </w:tcPr>
          <w:p w:rsidR="00AB50C7" w:rsidRDefault="00AB50C7">
            <w:pPr>
              <w:rPr>
                <w:sz w:val="18"/>
                <w:szCs w:val="18"/>
              </w:rPr>
            </w:pPr>
          </w:p>
        </w:tc>
        <w:tc>
          <w:tcPr>
            <w:tcW w:w="1297"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4132" w:type="dxa"/>
            <w:gridSpan w:val="2"/>
            <w:tcBorders>
              <w:top w:val="single" w:sz="8"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RECEITAS DE ALIENAÇÃO</w:t>
            </w:r>
          </w:p>
        </w:tc>
        <w:tc>
          <w:tcPr>
            <w:tcW w:w="540" w:type="dxa"/>
            <w:tcBorders>
              <w:top w:val="nil"/>
              <w:left w:val="nil"/>
              <w:bottom w:val="nil"/>
              <w:right w:val="nil"/>
            </w:tcBorders>
            <w:vAlign w:val="center"/>
          </w:tcPr>
          <w:p w:rsidR="00AB50C7" w:rsidRDefault="00AB50C7">
            <w:pPr>
              <w:rPr>
                <w:sz w:val="18"/>
                <w:szCs w:val="18"/>
              </w:rPr>
            </w:pPr>
          </w:p>
        </w:tc>
        <w:tc>
          <w:tcPr>
            <w:tcW w:w="9666" w:type="dxa"/>
            <w:gridSpan w:val="7"/>
            <w:tcBorders>
              <w:top w:val="single" w:sz="8"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DESPESAS REALIZADAS</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Receita</w:t>
            </w:r>
          </w:p>
        </w:tc>
        <w:tc>
          <w:tcPr>
            <w:tcW w:w="1648"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Valores Ingressados</w:t>
            </w:r>
          </w:p>
        </w:tc>
        <w:tc>
          <w:tcPr>
            <w:tcW w:w="540" w:type="dxa"/>
            <w:tcBorders>
              <w:top w:val="nil"/>
              <w:left w:val="nil"/>
              <w:bottom w:val="nil"/>
              <w:right w:val="nil"/>
            </w:tcBorders>
            <w:vAlign w:val="center"/>
          </w:tcPr>
          <w:p w:rsidR="00AB50C7" w:rsidRDefault="00AB50C7">
            <w:pPr>
              <w:jc w:val="center"/>
              <w:rPr>
                <w:sz w:val="18"/>
                <w:szCs w:val="18"/>
              </w:rPr>
            </w:pPr>
          </w:p>
        </w:tc>
        <w:tc>
          <w:tcPr>
            <w:tcW w:w="72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UG</w:t>
            </w:r>
          </w:p>
        </w:tc>
        <w:tc>
          <w:tcPr>
            <w:tcW w:w="2263"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Nome da UG</w:t>
            </w:r>
          </w:p>
        </w:tc>
        <w:tc>
          <w:tcPr>
            <w:tcW w:w="66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 xml:space="preserve">fonte </w:t>
            </w:r>
          </w:p>
        </w:tc>
        <w:tc>
          <w:tcPr>
            <w:tcW w:w="176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Prog. Trab</w:t>
            </w:r>
          </w:p>
        </w:tc>
        <w:tc>
          <w:tcPr>
            <w:tcW w:w="780"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N D</w:t>
            </w:r>
          </w:p>
        </w:tc>
        <w:tc>
          <w:tcPr>
            <w:tcW w:w="2186"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des. ND</w:t>
            </w:r>
          </w:p>
        </w:tc>
        <w:tc>
          <w:tcPr>
            <w:tcW w:w="1297"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 xml:space="preserve"> Total </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Alienação outros bens imóveis</w:t>
            </w:r>
          </w:p>
        </w:tc>
        <w:tc>
          <w:tcPr>
            <w:tcW w:w="1648" w:type="dxa"/>
            <w:tcBorders>
              <w:top w:val="single" w:sz="4" w:space="0" w:color="auto"/>
              <w:left w:val="nil"/>
              <w:bottom w:val="nil"/>
              <w:right w:val="nil"/>
            </w:tcBorders>
            <w:vAlign w:val="center"/>
          </w:tcPr>
          <w:p w:rsidR="00AB50C7" w:rsidRDefault="00AB50C7">
            <w:pPr>
              <w:jc w:val="right"/>
              <w:rPr>
                <w:sz w:val="18"/>
                <w:szCs w:val="18"/>
              </w:rPr>
            </w:pPr>
            <w:r>
              <w:rPr>
                <w:rFonts w:ascii="Arial" w:hAnsi="Arial" w:cs="Arial"/>
                <w:sz w:val="18"/>
                <w:szCs w:val="18"/>
              </w:rPr>
              <w:t xml:space="preserve">           1.608.753,09 </w:t>
            </w: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single" w:sz="4" w:space="0" w:color="auto"/>
              <w:left w:val="nil"/>
              <w:bottom w:val="nil"/>
              <w:right w:val="nil"/>
            </w:tcBorders>
            <w:vAlign w:val="center"/>
          </w:tcPr>
          <w:p w:rsidR="00AB50C7" w:rsidRDefault="00AB50C7">
            <w:pPr>
              <w:rPr>
                <w:sz w:val="18"/>
                <w:szCs w:val="18"/>
              </w:rPr>
            </w:pPr>
            <w:r>
              <w:rPr>
                <w:rFonts w:ascii="Arial" w:hAnsi="Arial" w:cs="Arial"/>
                <w:sz w:val="18"/>
                <w:szCs w:val="18"/>
              </w:rPr>
              <w:t>190117</w:t>
            </w:r>
          </w:p>
        </w:tc>
        <w:tc>
          <w:tcPr>
            <w:tcW w:w="2263"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REGIÃO ADMINISTRATIVA RECANTO DAS EMAS            </w:t>
            </w:r>
          </w:p>
        </w:tc>
        <w:tc>
          <w:tcPr>
            <w:tcW w:w="660" w:type="dxa"/>
            <w:tcBorders>
              <w:top w:val="single" w:sz="4" w:space="0" w:color="auto"/>
              <w:left w:val="nil"/>
              <w:bottom w:val="nil"/>
              <w:right w:val="single" w:sz="4" w:space="0" w:color="auto"/>
            </w:tcBorders>
            <w:vAlign w:val="center"/>
          </w:tcPr>
          <w:p w:rsidR="00AB50C7" w:rsidRDefault="00AB50C7">
            <w:pPr>
              <w:jc w:val="center"/>
              <w:rPr>
                <w:sz w:val="18"/>
                <w:szCs w:val="18"/>
              </w:rPr>
            </w:pPr>
            <w:r>
              <w:rPr>
                <w:rFonts w:ascii="Arial" w:hAnsi="Arial" w:cs="Arial"/>
                <w:sz w:val="18"/>
                <w:szCs w:val="18"/>
              </w:rPr>
              <w:t>107</w:t>
            </w:r>
          </w:p>
        </w:tc>
        <w:tc>
          <w:tcPr>
            <w:tcW w:w="1760"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17512330011010001</w:t>
            </w:r>
          </w:p>
        </w:tc>
        <w:tc>
          <w:tcPr>
            <w:tcW w:w="780" w:type="dxa"/>
            <w:tcBorders>
              <w:top w:val="single" w:sz="4" w:space="0" w:color="auto"/>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449051</w:t>
            </w:r>
          </w:p>
        </w:tc>
        <w:tc>
          <w:tcPr>
            <w:tcW w:w="2186"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OBRAS E INSTALAÇÕES                               </w:t>
            </w:r>
          </w:p>
        </w:tc>
        <w:tc>
          <w:tcPr>
            <w:tcW w:w="1297" w:type="dxa"/>
            <w:tcBorders>
              <w:top w:val="single" w:sz="4" w:space="0" w:color="auto"/>
              <w:left w:val="nil"/>
              <w:bottom w:val="nil"/>
              <w:right w:val="nil"/>
            </w:tcBorders>
            <w:vAlign w:val="center"/>
          </w:tcPr>
          <w:p w:rsidR="00AB50C7" w:rsidRDefault="00AB50C7">
            <w:pPr>
              <w:jc w:val="right"/>
              <w:rPr>
                <w:sz w:val="18"/>
                <w:szCs w:val="18"/>
              </w:rPr>
            </w:pPr>
            <w:r>
              <w:rPr>
                <w:rFonts w:ascii="Arial" w:hAnsi="Arial" w:cs="Arial"/>
                <w:sz w:val="18"/>
                <w:szCs w:val="18"/>
              </w:rPr>
              <w:t xml:space="preserve">       148.710,89 </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Alienação de imóveis urbanos</w:t>
            </w:r>
          </w:p>
        </w:tc>
        <w:tc>
          <w:tcPr>
            <w:tcW w:w="1648"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 xml:space="preserve">           1.884.035,40 </w:t>
            </w: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r>
              <w:rPr>
                <w:rFonts w:ascii="Arial" w:hAnsi="Arial" w:cs="Arial"/>
                <w:sz w:val="18"/>
                <w:szCs w:val="18"/>
              </w:rPr>
              <w:t>160101</w:t>
            </w:r>
          </w:p>
        </w:tc>
        <w:tc>
          <w:tcPr>
            <w:tcW w:w="2263"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SECRETARIA DE ESTADO DE EDUCAÇÃO                  </w:t>
            </w:r>
          </w:p>
        </w:tc>
        <w:tc>
          <w:tcPr>
            <w:tcW w:w="660"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760"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12362210018880052</w:t>
            </w:r>
          </w:p>
        </w:tc>
        <w:tc>
          <w:tcPr>
            <w:tcW w:w="780"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449051</w:t>
            </w:r>
          </w:p>
        </w:tc>
        <w:tc>
          <w:tcPr>
            <w:tcW w:w="218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OBRAS E INSTALAÇÕES                               </w:t>
            </w:r>
          </w:p>
        </w:tc>
        <w:tc>
          <w:tcPr>
            <w:tcW w:w="1297"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 xml:space="preserve">           7.627,14 </w:t>
            </w:r>
          </w:p>
        </w:tc>
      </w:tr>
      <w:tr w:rsidR="00AB50C7">
        <w:tblPrEx>
          <w:tblCellMar>
            <w:top w:w="0" w:type="dxa"/>
            <w:left w:w="0" w:type="dxa"/>
            <w:bottom w:w="0" w:type="dxa"/>
            <w:right w:w="0" w:type="dxa"/>
          </w:tblCellMar>
        </w:tblPrEx>
        <w:trPr>
          <w:trHeight w:val="255"/>
        </w:trPr>
        <w:tc>
          <w:tcPr>
            <w:tcW w:w="2484" w:type="dxa"/>
            <w:tcBorders>
              <w:top w:val="nil"/>
              <w:left w:val="nil"/>
              <w:bottom w:val="single" w:sz="4" w:space="0" w:color="auto"/>
              <w:right w:val="single" w:sz="4" w:space="0" w:color="auto"/>
            </w:tcBorders>
            <w:vAlign w:val="center"/>
          </w:tcPr>
          <w:p w:rsidR="00AB50C7" w:rsidRDefault="00AB50C7">
            <w:pPr>
              <w:rPr>
                <w:sz w:val="18"/>
                <w:szCs w:val="18"/>
              </w:rPr>
            </w:pPr>
            <w:r>
              <w:rPr>
                <w:rFonts w:ascii="Arial" w:hAnsi="Arial" w:cs="Arial"/>
                <w:sz w:val="18"/>
                <w:szCs w:val="18"/>
              </w:rPr>
              <w:t> </w:t>
            </w:r>
          </w:p>
        </w:tc>
        <w:tc>
          <w:tcPr>
            <w:tcW w:w="1648" w:type="dxa"/>
            <w:tcBorders>
              <w:top w:val="nil"/>
              <w:left w:val="nil"/>
              <w:bottom w:val="single" w:sz="4" w:space="0" w:color="auto"/>
              <w:right w:val="nil"/>
            </w:tcBorders>
            <w:vAlign w:val="center"/>
          </w:tcPr>
          <w:p w:rsidR="00AB50C7" w:rsidRDefault="00AB50C7">
            <w:pPr>
              <w:jc w:val="right"/>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single" w:sz="8" w:space="0" w:color="auto"/>
              <w:right w:val="nil"/>
            </w:tcBorders>
            <w:vAlign w:val="center"/>
          </w:tcPr>
          <w:p w:rsidR="00AB50C7" w:rsidRDefault="00AB50C7">
            <w:pPr>
              <w:rPr>
                <w:sz w:val="18"/>
                <w:szCs w:val="18"/>
              </w:rPr>
            </w:pPr>
            <w:r>
              <w:rPr>
                <w:rFonts w:ascii="Arial" w:hAnsi="Arial" w:cs="Arial"/>
                <w:sz w:val="18"/>
                <w:szCs w:val="18"/>
              </w:rPr>
              <w:t>190101</w:t>
            </w:r>
          </w:p>
        </w:tc>
        <w:tc>
          <w:tcPr>
            <w:tcW w:w="2263" w:type="dxa"/>
            <w:tcBorders>
              <w:top w:val="nil"/>
              <w:left w:val="nil"/>
              <w:bottom w:val="single" w:sz="8" w:space="0" w:color="auto"/>
              <w:right w:val="single" w:sz="4" w:space="0" w:color="auto"/>
            </w:tcBorders>
            <w:vAlign w:val="center"/>
          </w:tcPr>
          <w:p w:rsidR="00AB50C7" w:rsidRDefault="00AB50C7">
            <w:pPr>
              <w:rPr>
                <w:sz w:val="18"/>
                <w:szCs w:val="18"/>
              </w:rPr>
            </w:pPr>
            <w:r>
              <w:rPr>
                <w:rFonts w:ascii="Arial" w:hAnsi="Arial" w:cs="Arial"/>
                <w:sz w:val="18"/>
                <w:szCs w:val="18"/>
              </w:rPr>
              <w:t>SECRETARIA DE INFRA-</w:t>
            </w:r>
            <w:r>
              <w:rPr>
                <w:rFonts w:ascii="Arial" w:hAnsi="Arial" w:cs="Arial"/>
                <w:sz w:val="18"/>
                <w:szCs w:val="18"/>
              </w:rPr>
              <w:lastRenderedPageBreak/>
              <w:t xml:space="preserve">ESTRUTURA E OBRAS             </w:t>
            </w:r>
          </w:p>
        </w:tc>
        <w:tc>
          <w:tcPr>
            <w:tcW w:w="660" w:type="dxa"/>
            <w:tcBorders>
              <w:top w:val="nil"/>
              <w:left w:val="nil"/>
              <w:bottom w:val="single" w:sz="8" w:space="0" w:color="auto"/>
              <w:right w:val="single" w:sz="4" w:space="0" w:color="auto"/>
            </w:tcBorders>
            <w:vAlign w:val="center"/>
          </w:tcPr>
          <w:p w:rsidR="00AB50C7" w:rsidRDefault="00AB50C7">
            <w:pPr>
              <w:rPr>
                <w:sz w:val="18"/>
                <w:szCs w:val="18"/>
              </w:rPr>
            </w:pPr>
            <w:r>
              <w:rPr>
                <w:rFonts w:ascii="Arial" w:hAnsi="Arial" w:cs="Arial"/>
                <w:sz w:val="18"/>
                <w:szCs w:val="18"/>
              </w:rPr>
              <w:lastRenderedPageBreak/>
              <w:t> </w:t>
            </w:r>
          </w:p>
        </w:tc>
        <w:tc>
          <w:tcPr>
            <w:tcW w:w="1760" w:type="dxa"/>
            <w:tcBorders>
              <w:top w:val="nil"/>
              <w:left w:val="nil"/>
              <w:bottom w:val="single" w:sz="8" w:space="0" w:color="auto"/>
              <w:right w:val="single" w:sz="4" w:space="0" w:color="auto"/>
            </w:tcBorders>
            <w:vAlign w:val="center"/>
          </w:tcPr>
          <w:p w:rsidR="00AB50C7" w:rsidRDefault="00AB50C7">
            <w:pPr>
              <w:rPr>
                <w:sz w:val="18"/>
                <w:szCs w:val="18"/>
              </w:rPr>
            </w:pPr>
            <w:r>
              <w:rPr>
                <w:rFonts w:ascii="Arial" w:hAnsi="Arial" w:cs="Arial"/>
                <w:sz w:val="18"/>
                <w:szCs w:val="18"/>
              </w:rPr>
              <w:t>15451330011010002</w:t>
            </w:r>
          </w:p>
        </w:tc>
        <w:tc>
          <w:tcPr>
            <w:tcW w:w="780" w:type="dxa"/>
            <w:tcBorders>
              <w:top w:val="nil"/>
              <w:left w:val="nil"/>
              <w:bottom w:val="single" w:sz="8" w:space="0" w:color="auto"/>
              <w:right w:val="single" w:sz="4" w:space="0" w:color="auto"/>
            </w:tcBorders>
            <w:vAlign w:val="center"/>
          </w:tcPr>
          <w:p w:rsidR="00AB50C7" w:rsidRDefault="00AB50C7">
            <w:pPr>
              <w:jc w:val="right"/>
              <w:rPr>
                <w:sz w:val="18"/>
                <w:szCs w:val="18"/>
              </w:rPr>
            </w:pPr>
            <w:r>
              <w:rPr>
                <w:rFonts w:ascii="Arial" w:hAnsi="Arial" w:cs="Arial"/>
                <w:sz w:val="18"/>
                <w:szCs w:val="18"/>
              </w:rPr>
              <w:t>449051</w:t>
            </w:r>
          </w:p>
        </w:tc>
        <w:tc>
          <w:tcPr>
            <w:tcW w:w="2186" w:type="dxa"/>
            <w:tcBorders>
              <w:top w:val="nil"/>
              <w:left w:val="nil"/>
              <w:bottom w:val="single" w:sz="8" w:space="0" w:color="auto"/>
              <w:right w:val="single" w:sz="4" w:space="0" w:color="auto"/>
            </w:tcBorders>
            <w:vAlign w:val="center"/>
          </w:tcPr>
          <w:p w:rsidR="00AB50C7" w:rsidRDefault="00AB50C7">
            <w:pPr>
              <w:rPr>
                <w:sz w:val="18"/>
                <w:szCs w:val="18"/>
              </w:rPr>
            </w:pPr>
            <w:r>
              <w:rPr>
                <w:rFonts w:ascii="Arial" w:hAnsi="Arial" w:cs="Arial"/>
                <w:sz w:val="18"/>
                <w:szCs w:val="18"/>
              </w:rPr>
              <w:t xml:space="preserve">OBRAS E INSTALAÇÕES                               </w:t>
            </w:r>
          </w:p>
        </w:tc>
        <w:tc>
          <w:tcPr>
            <w:tcW w:w="1297" w:type="dxa"/>
            <w:tcBorders>
              <w:top w:val="nil"/>
              <w:left w:val="nil"/>
              <w:bottom w:val="single" w:sz="8" w:space="0" w:color="auto"/>
              <w:right w:val="nil"/>
            </w:tcBorders>
            <w:vAlign w:val="center"/>
          </w:tcPr>
          <w:p w:rsidR="00AB50C7" w:rsidRDefault="00AB50C7">
            <w:pPr>
              <w:jc w:val="right"/>
              <w:rPr>
                <w:sz w:val="18"/>
                <w:szCs w:val="18"/>
                <w:lang w:val="es-ES_tradnl"/>
              </w:rPr>
            </w:pPr>
            <w:r>
              <w:rPr>
                <w:rFonts w:ascii="Arial" w:hAnsi="Arial" w:cs="Arial"/>
                <w:sz w:val="18"/>
                <w:szCs w:val="18"/>
              </w:rPr>
              <w:t xml:space="preserve">    </w:t>
            </w:r>
            <w:r>
              <w:rPr>
                <w:rFonts w:ascii="Arial" w:hAnsi="Arial" w:cs="Arial"/>
                <w:sz w:val="18"/>
                <w:szCs w:val="18"/>
                <w:lang w:val="es-ES_tradnl"/>
              </w:rPr>
              <w:t xml:space="preserve">1.490.701,40 </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single" w:sz="4" w:space="0" w:color="auto"/>
              <w:right w:val="single" w:sz="4" w:space="0" w:color="auto"/>
            </w:tcBorders>
            <w:shd w:val="clear" w:color="auto" w:fill="FFFFFF"/>
            <w:vAlign w:val="center"/>
          </w:tcPr>
          <w:p w:rsidR="00AB50C7" w:rsidRDefault="00AB50C7">
            <w:pPr>
              <w:jc w:val="center"/>
              <w:rPr>
                <w:sz w:val="18"/>
                <w:szCs w:val="18"/>
                <w:lang w:val="es-ES_tradnl"/>
              </w:rPr>
            </w:pPr>
            <w:r>
              <w:rPr>
                <w:rFonts w:ascii="Arial" w:hAnsi="Arial" w:cs="Arial"/>
                <w:sz w:val="18"/>
                <w:szCs w:val="18"/>
                <w:lang w:val="es-ES_tradnl"/>
              </w:rPr>
              <w:lastRenderedPageBreak/>
              <w:t>Total Global</w:t>
            </w:r>
          </w:p>
        </w:tc>
        <w:tc>
          <w:tcPr>
            <w:tcW w:w="1648" w:type="dxa"/>
            <w:tcBorders>
              <w:top w:val="single" w:sz="4" w:space="0" w:color="auto"/>
              <w:left w:val="nil"/>
              <w:bottom w:val="single" w:sz="4" w:space="0" w:color="auto"/>
              <w:right w:val="nil"/>
            </w:tcBorders>
            <w:shd w:val="clear" w:color="auto" w:fill="FFFFFF"/>
            <w:vAlign w:val="center"/>
          </w:tcPr>
          <w:p w:rsidR="00AB50C7" w:rsidRDefault="00AB50C7">
            <w:pPr>
              <w:jc w:val="right"/>
              <w:rPr>
                <w:sz w:val="18"/>
                <w:szCs w:val="18"/>
                <w:lang w:val="es-ES_tradnl"/>
              </w:rPr>
            </w:pPr>
            <w:r>
              <w:rPr>
                <w:rFonts w:ascii="Arial" w:hAnsi="Arial" w:cs="Arial"/>
                <w:sz w:val="18"/>
                <w:szCs w:val="18"/>
                <w:lang w:val="es-ES_tradnl"/>
              </w:rPr>
              <w:t xml:space="preserve">           3.492.788,49 </w:t>
            </w:r>
          </w:p>
        </w:tc>
        <w:tc>
          <w:tcPr>
            <w:tcW w:w="540" w:type="dxa"/>
            <w:tcBorders>
              <w:top w:val="nil"/>
              <w:left w:val="nil"/>
              <w:bottom w:val="nil"/>
              <w:right w:val="nil"/>
            </w:tcBorders>
            <w:vAlign w:val="center"/>
          </w:tcPr>
          <w:p w:rsidR="00AB50C7" w:rsidRDefault="00AB50C7">
            <w:pPr>
              <w:rPr>
                <w:sz w:val="18"/>
                <w:szCs w:val="18"/>
                <w:lang w:val="es-ES_tradnl"/>
              </w:rPr>
            </w:pPr>
          </w:p>
        </w:tc>
        <w:tc>
          <w:tcPr>
            <w:tcW w:w="720" w:type="dxa"/>
            <w:tcBorders>
              <w:top w:val="nil"/>
              <w:left w:val="nil"/>
              <w:bottom w:val="nil"/>
              <w:right w:val="nil"/>
            </w:tcBorders>
            <w:vAlign w:val="center"/>
          </w:tcPr>
          <w:p w:rsidR="00AB50C7" w:rsidRDefault="00AB50C7">
            <w:pPr>
              <w:rPr>
                <w:sz w:val="18"/>
                <w:szCs w:val="18"/>
                <w:lang w:val="es-ES_tradnl"/>
              </w:rPr>
            </w:pPr>
          </w:p>
        </w:tc>
        <w:tc>
          <w:tcPr>
            <w:tcW w:w="2263" w:type="dxa"/>
            <w:tcBorders>
              <w:top w:val="nil"/>
              <w:left w:val="nil"/>
              <w:bottom w:val="nil"/>
              <w:right w:val="nil"/>
            </w:tcBorders>
            <w:vAlign w:val="center"/>
          </w:tcPr>
          <w:p w:rsidR="00AB50C7" w:rsidRDefault="00AB50C7">
            <w:pPr>
              <w:rPr>
                <w:sz w:val="18"/>
                <w:szCs w:val="18"/>
                <w:lang w:val="es-ES_tradnl"/>
              </w:rPr>
            </w:pPr>
          </w:p>
        </w:tc>
        <w:tc>
          <w:tcPr>
            <w:tcW w:w="660" w:type="dxa"/>
            <w:tcBorders>
              <w:top w:val="nil"/>
              <w:left w:val="nil"/>
              <w:bottom w:val="nil"/>
              <w:right w:val="nil"/>
            </w:tcBorders>
            <w:vAlign w:val="center"/>
          </w:tcPr>
          <w:p w:rsidR="00AB50C7" w:rsidRDefault="00AB50C7">
            <w:pPr>
              <w:rPr>
                <w:sz w:val="18"/>
                <w:szCs w:val="18"/>
                <w:lang w:val="es-ES_tradnl"/>
              </w:rPr>
            </w:pPr>
          </w:p>
        </w:tc>
        <w:tc>
          <w:tcPr>
            <w:tcW w:w="1760" w:type="dxa"/>
            <w:tcBorders>
              <w:top w:val="nil"/>
              <w:left w:val="nil"/>
              <w:bottom w:val="nil"/>
              <w:right w:val="nil"/>
            </w:tcBorders>
            <w:vAlign w:val="center"/>
          </w:tcPr>
          <w:p w:rsidR="00AB50C7" w:rsidRDefault="00AB50C7">
            <w:pPr>
              <w:rPr>
                <w:sz w:val="18"/>
                <w:szCs w:val="18"/>
                <w:lang w:val="es-ES_tradnl"/>
              </w:rPr>
            </w:pPr>
          </w:p>
        </w:tc>
        <w:tc>
          <w:tcPr>
            <w:tcW w:w="780" w:type="dxa"/>
            <w:tcBorders>
              <w:top w:val="nil"/>
              <w:left w:val="nil"/>
              <w:bottom w:val="nil"/>
              <w:right w:val="nil"/>
            </w:tcBorders>
            <w:vAlign w:val="center"/>
          </w:tcPr>
          <w:p w:rsidR="00AB50C7" w:rsidRDefault="00AB50C7">
            <w:pPr>
              <w:rPr>
                <w:sz w:val="18"/>
                <w:szCs w:val="18"/>
                <w:lang w:val="es-ES_tradnl"/>
              </w:rPr>
            </w:pPr>
          </w:p>
        </w:tc>
        <w:tc>
          <w:tcPr>
            <w:tcW w:w="2186" w:type="dxa"/>
            <w:tcBorders>
              <w:top w:val="single" w:sz="8" w:space="0" w:color="auto"/>
              <w:left w:val="nil"/>
              <w:bottom w:val="single" w:sz="8" w:space="0" w:color="auto"/>
              <w:right w:val="nil"/>
            </w:tcBorders>
            <w:shd w:val="clear" w:color="auto" w:fill="FFFFFF"/>
            <w:vAlign w:val="center"/>
          </w:tcPr>
          <w:p w:rsidR="00AB50C7" w:rsidRDefault="00AB50C7">
            <w:pPr>
              <w:jc w:val="center"/>
              <w:rPr>
                <w:sz w:val="18"/>
                <w:szCs w:val="18"/>
                <w:lang w:val="es-ES_tradnl"/>
              </w:rPr>
            </w:pPr>
            <w:r>
              <w:rPr>
                <w:rFonts w:ascii="Arial" w:hAnsi="Arial" w:cs="Arial"/>
                <w:sz w:val="18"/>
                <w:szCs w:val="18"/>
                <w:lang w:val="es-ES_tradnl"/>
              </w:rPr>
              <w:t>Total Global</w:t>
            </w:r>
          </w:p>
        </w:tc>
        <w:tc>
          <w:tcPr>
            <w:tcW w:w="1297" w:type="dxa"/>
            <w:tcBorders>
              <w:top w:val="single" w:sz="8" w:space="0" w:color="auto"/>
              <w:left w:val="nil"/>
              <w:bottom w:val="single" w:sz="8" w:space="0" w:color="auto"/>
              <w:right w:val="nil"/>
            </w:tcBorders>
            <w:shd w:val="clear" w:color="auto" w:fill="FFFFFF"/>
            <w:vAlign w:val="center"/>
          </w:tcPr>
          <w:p w:rsidR="00AB50C7" w:rsidRDefault="00AB50C7">
            <w:pPr>
              <w:jc w:val="right"/>
              <w:rPr>
                <w:sz w:val="18"/>
                <w:szCs w:val="18"/>
              </w:rPr>
            </w:pPr>
            <w:r>
              <w:rPr>
                <w:rFonts w:ascii="Arial" w:hAnsi="Arial" w:cs="Arial"/>
                <w:sz w:val="18"/>
                <w:szCs w:val="18"/>
                <w:lang w:val="es-ES_tradnl"/>
              </w:rPr>
              <w:t xml:space="preserve">    </w:t>
            </w:r>
            <w:r>
              <w:rPr>
                <w:rFonts w:ascii="Arial" w:hAnsi="Arial" w:cs="Arial"/>
                <w:sz w:val="18"/>
                <w:szCs w:val="18"/>
              </w:rPr>
              <w:t xml:space="preserve">1.647.039,43 </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nil"/>
              <w:right w:val="nil"/>
            </w:tcBorders>
            <w:vAlign w:val="center"/>
          </w:tcPr>
          <w:p w:rsidR="00AB50C7" w:rsidRDefault="00AB50C7">
            <w:pPr>
              <w:rPr>
                <w:sz w:val="18"/>
                <w:szCs w:val="18"/>
              </w:rPr>
            </w:pPr>
          </w:p>
        </w:tc>
        <w:tc>
          <w:tcPr>
            <w:tcW w:w="1648" w:type="dxa"/>
            <w:tcBorders>
              <w:top w:val="single" w:sz="4" w:space="0" w:color="auto"/>
              <w:left w:val="nil"/>
              <w:bottom w:val="nil"/>
              <w:right w:val="nil"/>
            </w:tcBorders>
            <w:vAlign w:val="center"/>
          </w:tcPr>
          <w:p w:rsidR="00AB50C7" w:rsidRDefault="00AB50C7">
            <w:pPr>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p>
        </w:tc>
        <w:tc>
          <w:tcPr>
            <w:tcW w:w="2263" w:type="dxa"/>
            <w:tcBorders>
              <w:top w:val="nil"/>
              <w:left w:val="nil"/>
              <w:bottom w:val="nil"/>
              <w:right w:val="nil"/>
            </w:tcBorders>
            <w:vAlign w:val="center"/>
          </w:tcPr>
          <w:p w:rsidR="00AB50C7" w:rsidRDefault="00AB50C7">
            <w:pPr>
              <w:rPr>
                <w:sz w:val="18"/>
                <w:szCs w:val="18"/>
              </w:rPr>
            </w:pPr>
          </w:p>
        </w:tc>
        <w:tc>
          <w:tcPr>
            <w:tcW w:w="660" w:type="dxa"/>
            <w:tcBorders>
              <w:top w:val="nil"/>
              <w:left w:val="nil"/>
              <w:bottom w:val="nil"/>
              <w:right w:val="nil"/>
            </w:tcBorders>
            <w:vAlign w:val="center"/>
          </w:tcPr>
          <w:p w:rsidR="00AB50C7" w:rsidRDefault="00AB50C7">
            <w:pPr>
              <w:rPr>
                <w:sz w:val="18"/>
                <w:szCs w:val="18"/>
              </w:rPr>
            </w:pPr>
          </w:p>
        </w:tc>
        <w:tc>
          <w:tcPr>
            <w:tcW w:w="1760" w:type="dxa"/>
            <w:tcBorders>
              <w:top w:val="nil"/>
              <w:left w:val="nil"/>
              <w:bottom w:val="nil"/>
              <w:right w:val="nil"/>
            </w:tcBorders>
            <w:vAlign w:val="center"/>
          </w:tcPr>
          <w:p w:rsidR="00AB50C7" w:rsidRDefault="00AB50C7">
            <w:pPr>
              <w:rPr>
                <w:sz w:val="18"/>
                <w:szCs w:val="18"/>
              </w:rPr>
            </w:pPr>
          </w:p>
        </w:tc>
        <w:tc>
          <w:tcPr>
            <w:tcW w:w="780" w:type="dxa"/>
            <w:tcBorders>
              <w:top w:val="nil"/>
              <w:left w:val="nil"/>
              <w:bottom w:val="nil"/>
              <w:right w:val="nil"/>
            </w:tcBorders>
            <w:vAlign w:val="center"/>
          </w:tcPr>
          <w:p w:rsidR="00AB50C7" w:rsidRDefault="00AB50C7">
            <w:pPr>
              <w:rPr>
                <w:sz w:val="18"/>
                <w:szCs w:val="18"/>
              </w:rPr>
            </w:pPr>
          </w:p>
        </w:tc>
        <w:tc>
          <w:tcPr>
            <w:tcW w:w="2186" w:type="dxa"/>
            <w:tcBorders>
              <w:top w:val="nil"/>
              <w:left w:val="nil"/>
              <w:bottom w:val="nil"/>
              <w:right w:val="nil"/>
            </w:tcBorders>
            <w:vAlign w:val="center"/>
          </w:tcPr>
          <w:p w:rsidR="00AB50C7" w:rsidRDefault="00AB50C7">
            <w:pPr>
              <w:jc w:val="center"/>
              <w:rPr>
                <w:sz w:val="18"/>
                <w:szCs w:val="18"/>
              </w:rPr>
            </w:pPr>
          </w:p>
        </w:tc>
        <w:tc>
          <w:tcPr>
            <w:tcW w:w="1297"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2484" w:type="dxa"/>
            <w:tcBorders>
              <w:top w:val="nil"/>
              <w:left w:val="nil"/>
              <w:bottom w:val="nil"/>
              <w:right w:val="nil"/>
            </w:tcBorders>
            <w:vAlign w:val="center"/>
          </w:tcPr>
          <w:p w:rsidR="00AB50C7" w:rsidRDefault="00AB50C7">
            <w:pPr>
              <w:rPr>
                <w:sz w:val="18"/>
                <w:szCs w:val="18"/>
              </w:rPr>
            </w:pPr>
          </w:p>
        </w:tc>
        <w:tc>
          <w:tcPr>
            <w:tcW w:w="1648" w:type="dxa"/>
            <w:tcBorders>
              <w:top w:val="nil"/>
              <w:left w:val="nil"/>
              <w:bottom w:val="nil"/>
              <w:right w:val="nil"/>
            </w:tcBorders>
            <w:vAlign w:val="center"/>
          </w:tcPr>
          <w:p w:rsidR="00AB50C7" w:rsidRDefault="00AB50C7">
            <w:pPr>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p>
        </w:tc>
        <w:tc>
          <w:tcPr>
            <w:tcW w:w="2263" w:type="dxa"/>
            <w:tcBorders>
              <w:top w:val="nil"/>
              <w:left w:val="nil"/>
              <w:bottom w:val="nil"/>
              <w:right w:val="nil"/>
            </w:tcBorders>
            <w:vAlign w:val="center"/>
          </w:tcPr>
          <w:p w:rsidR="00AB50C7" w:rsidRDefault="00AB50C7">
            <w:pPr>
              <w:rPr>
                <w:sz w:val="18"/>
                <w:szCs w:val="18"/>
              </w:rPr>
            </w:pPr>
          </w:p>
        </w:tc>
        <w:tc>
          <w:tcPr>
            <w:tcW w:w="660" w:type="dxa"/>
            <w:tcBorders>
              <w:top w:val="nil"/>
              <w:left w:val="nil"/>
              <w:bottom w:val="nil"/>
              <w:right w:val="nil"/>
            </w:tcBorders>
            <w:vAlign w:val="center"/>
          </w:tcPr>
          <w:p w:rsidR="00AB50C7" w:rsidRDefault="00AB50C7">
            <w:pPr>
              <w:rPr>
                <w:sz w:val="18"/>
                <w:szCs w:val="18"/>
              </w:rPr>
            </w:pPr>
          </w:p>
        </w:tc>
        <w:tc>
          <w:tcPr>
            <w:tcW w:w="1760" w:type="dxa"/>
            <w:tcBorders>
              <w:top w:val="nil"/>
              <w:left w:val="nil"/>
              <w:bottom w:val="nil"/>
              <w:right w:val="nil"/>
            </w:tcBorders>
            <w:vAlign w:val="center"/>
          </w:tcPr>
          <w:p w:rsidR="00AB50C7" w:rsidRDefault="00AB50C7">
            <w:pPr>
              <w:rPr>
                <w:sz w:val="18"/>
                <w:szCs w:val="18"/>
              </w:rPr>
            </w:pPr>
          </w:p>
        </w:tc>
        <w:tc>
          <w:tcPr>
            <w:tcW w:w="780" w:type="dxa"/>
            <w:tcBorders>
              <w:top w:val="nil"/>
              <w:left w:val="nil"/>
              <w:bottom w:val="nil"/>
              <w:right w:val="nil"/>
            </w:tcBorders>
            <w:vAlign w:val="center"/>
          </w:tcPr>
          <w:p w:rsidR="00AB50C7" w:rsidRDefault="00AB50C7">
            <w:pPr>
              <w:rPr>
                <w:sz w:val="18"/>
                <w:szCs w:val="18"/>
              </w:rPr>
            </w:pPr>
          </w:p>
        </w:tc>
        <w:tc>
          <w:tcPr>
            <w:tcW w:w="2186" w:type="dxa"/>
            <w:tcBorders>
              <w:top w:val="nil"/>
              <w:left w:val="nil"/>
              <w:bottom w:val="nil"/>
              <w:right w:val="nil"/>
            </w:tcBorders>
            <w:vAlign w:val="center"/>
          </w:tcPr>
          <w:p w:rsidR="00AB50C7" w:rsidRDefault="00AB50C7">
            <w:pPr>
              <w:rPr>
                <w:sz w:val="18"/>
                <w:szCs w:val="18"/>
              </w:rPr>
            </w:pPr>
          </w:p>
        </w:tc>
        <w:tc>
          <w:tcPr>
            <w:tcW w:w="1297"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338" w:type="dxa"/>
            <w:gridSpan w:val="10"/>
            <w:tcBorders>
              <w:top w:val="nil"/>
              <w:left w:val="nil"/>
              <w:bottom w:val="nil"/>
              <w:right w:val="nil"/>
            </w:tcBorders>
            <w:vAlign w:val="center"/>
          </w:tcPr>
          <w:p w:rsidR="00AB50C7" w:rsidRDefault="00AB50C7">
            <w:pPr>
              <w:pStyle w:val="xl37"/>
              <w:spacing w:before="0" w:after="0"/>
              <w:rPr>
                <w:b w:val="0"/>
                <w:bCs w:val="0"/>
                <w:sz w:val="20"/>
                <w:szCs w:val="20"/>
              </w:rPr>
            </w:pPr>
            <w:r>
              <w:rPr>
                <w:b w:val="0"/>
                <w:bCs w:val="0"/>
                <w:sz w:val="20"/>
                <w:szCs w:val="20"/>
              </w:rPr>
              <w:t>2003</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nil"/>
            </w:tcBorders>
            <w:vAlign w:val="center"/>
          </w:tcPr>
          <w:p w:rsidR="00AB50C7" w:rsidRDefault="00AB50C7">
            <w:pPr>
              <w:rPr>
                <w:sz w:val="18"/>
                <w:szCs w:val="18"/>
              </w:rPr>
            </w:pPr>
          </w:p>
        </w:tc>
        <w:tc>
          <w:tcPr>
            <w:tcW w:w="1648" w:type="dxa"/>
            <w:tcBorders>
              <w:top w:val="nil"/>
              <w:left w:val="nil"/>
              <w:bottom w:val="nil"/>
              <w:right w:val="nil"/>
            </w:tcBorders>
            <w:vAlign w:val="center"/>
          </w:tcPr>
          <w:p w:rsidR="00AB50C7" w:rsidRDefault="00AB50C7">
            <w:pPr>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p>
        </w:tc>
        <w:tc>
          <w:tcPr>
            <w:tcW w:w="2263" w:type="dxa"/>
            <w:tcBorders>
              <w:top w:val="nil"/>
              <w:left w:val="nil"/>
              <w:bottom w:val="nil"/>
              <w:right w:val="nil"/>
            </w:tcBorders>
            <w:vAlign w:val="center"/>
          </w:tcPr>
          <w:p w:rsidR="00AB50C7" w:rsidRDefault="00AB50C7">
            <w:pPr>
              <w:rPr>
                <w:sz w:val="18"/>
                <w:szCs w:val="18"/>
              </w:rPr>
            </w:pPr>
          </w:p>
        </w:tc>
        <w:tc>
          <w:tcPr>
            <w:tcW w:w="660" w:type="dxa"/>
            <w:tcBorders>
              <w:top w:val="nil"/>
              <w:left w:val="nil"/>
              <w:bottom w:val="nil"/>
              <w:right w:val="nil"/>
            </w:tcBorders>
            <w:vAlign w:val="center"/>
          </w:tcPr>
          <w:p w:rsidR="00AB50C7" w:rsidRDefault="00AB50C7">
            <w:pPr>
              <w:rPr>
                <w:sz w:val="18"/>
                <w:szCs w:val="18"/>
              </w:rPr>
            </w:pPr>
          </w:p>
        </w:tc>
        <w:tc>
          <w:tcPr>
            <w:tcW w:w="1760" w:type="dxa"/>
            <w:tcBorders>
              <w:top w:val="nil"/>
              <w:left w:val="nil"/>
              <w:bottom w:val="nil"/>
              <w:right w:val="nil"/>
            </w:tcBorders>
            <w:vAlign w:val="center"/>
          </w:tcPr>
          <w:p w:rsidR="00AB50C7" w:rsidRDefault="00AB50C7">
            <w:pPr>
              <w:rPr>
                <w:sz w:val="18"/>
                <w:szCs w:val="18"/>
              </w:rPr>
            </w:pPr>
          </w:p>
        </w:tc>
        <w:tc>
          <w:tcPr>
            <w:tcW w:w="780" w:type="dxa"/>
            <w:tcBorders>
              <w:top w:val="nil"/>
              <w:left w:val="nil"/>
              <w:bottom w:val="nil"/>
              <w:right w:val="nil"/>
            </w:tcBorders>
            <w:vAlign w:val="center"/>
          </w:tcPr>
          <w:p w:rsidR="00AB50C7" w:rsidRDefault="00AB50C7">
            <w:pPr>
              <w:rPr>
                <w:sz w:val="18"/>
                <w:szCs w:val="18"/>
              </w:rPr>
            </w:pPr>
          </w:p>
        </w:tc>
        <w:tc>
          <w:tcPr>
            <w:tcW w:w="2186" w:type="dxa"/>
            <w:tcBorders>
              <w:top w:val="nil"/>
              <w:left w:val="nil"/>
              <w:bottom w:val="nil"/>
              <w:right w:val="nil"/>
            </w:tcBorders>
            <w:vAlign w:val="center"/>
          </w:tcPr>
          <w:p w:rsidR="00AB50C7" w:rsidRDefault="00AB50C7">
            <w:pPr>
              <w:rPr>
                <w:sz w:val="18"/>
                <w:szCs w:val="18"/>
              </w:rPr>
            </w:pPr>
          </w:p>
        </w:tc>
        <w:tc>
          <w:tcPr>
            <w:tcW w:w="1297"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4132" w:type="dxa"/>
            <w:gridSpan w:val="2"/>
            <w:tcBorders>
              <w:top w:val="single" w:sz="8"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RECEITAS DE ALIENAÇÃO</w:t>
            </w:r>
          </w:p>
        </w:tc>
        <w:tc>
          <w:tcPr>
            <w:tcW w:w="540" w:type="dxa"/>
            <w:tcBorders>
              <w:top w:val="nil"/>
              <w:left w:val="nil"/>
              <w:bottom w:val="nil"/>
              <w:right w:val="nil"/>
            </w:tcBorders>
            <w:vAlign w:val="center"/>
          </w:tcPr>
          <w:p w:rsidR="00AB50C7" w:rsidRDefault="00AB50C7">
            <w:pPr>
              <w:rPr>
                <w:sz w:val="18"/>
                <w:szCs w:val="18"/>
              </w:rPr>
            </w:pPr>
          </w:p>
        </w:tc>
        <w:tc>
          <w:tcPr>
            <w:tcW w:w="9666" w:type="dxa"/>
            <w:gridSpan w:val="7"/>
            <w:tcBorders>
              <w:top w:val="single" w:sz="8" w:space="0" w:color="auto"/>
              <w:left w:val="nil"/>
              <w:bottom w:val="single" w:sz="4" w:space="0" w:color="auto"/>
              <w:right w:val="nil"/>
            </w:tcBorders>
            <w:shd w:val="clear" w:color="auto" w:fill="FFFFFF"/>
            <w:vAlign w:val="center"/>
          </w:tcPr>
          <w:p w:rsidR="00AB50C7" w:rsidRDefault="00AB50C7">
            <w:pPr>
              <w:jc w:val="center"/>
              <w:rPr>
                <w:color w:val="000000"/>
                <w:sz w:val="18"/>
                <w:szCs w:val="18"/>
              </w:rPr>
            </w:pPr>
            <w:r>
              <w:rPr>
                <w:rFonts w:ascii="Arial" w:hAnsi="Arial" w:cs="Arial"/>
                <w:color w:val="000000"/>
                <w:sz w:val="18"/>
                <w:szCs w:val="18"/>
              </w:rPr>
              <w:t>DESPESAS REALIZADAS</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Receita</w:t>
            </w:r>
          </w:p>
        </w:tc>
        <w:tc>
          <w:tcPr>
            <w:tcW w:w="1648" w:type="dxa"/>
            <w:tcBorders>
              <w:top w:val="single" w:sz="4" w:space="0" w:color="auto"/>
              <w:left w:val="nil"/>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Valores Ingressados</w:t>
            </w:r>
          </w:p>
        </w:tc>
        <w:tc>
          <w:tcPr>
            <w:tcW w:w="540" w:type="dxa"/>
            <w:tcBorders>
              <w:top w:val="nil"/>
              <w:left w:val="nil"/>
              <w:bottom w:val="nil"/>
              <w:right w:val="nil"/>
            </w:tcBorders>
            <w:vAlign w:val="center"/>
          </w:tcPr>
          <w:p w:rsidR="00AB50C7" w:rsidRDefault="00AB50C7">
            <w:pPr>
              <w:jc w:val="center"/>
              <w:rPr>
                <w:sz w:val="18"/>
                <w:szCs w:val="18"/>
              </w:rPr>
            </w:pPr>
          </w:p>
        </w:tc>
        <w:tc>
          <w:tcPr>
            <w:tcW w:w="720" w:type="dxa"/>
            <w:tcBorders>
              <w:top w:val="single" w:sz="4" w:space="0" w:color="auto"/>
              <w:left w:val="nil"/>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UG</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Nome da UG</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 xml:space="preserve">fonte </w:t>
            </w:r>
          </w:p>
        </w:tc>
        <w:tc>
          <w:tcPr>
            <w:tcW w:w="1760" w:type="dxa"/>
            <w:tcBorders>
              <w:top w:val="single" w:sz="4" w:space="0" w:color="auto"/>
              <w:left w:val="single" w:sz="4" w:space="0" w:color="auto"/>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Prog. Trab</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N D</w:t>
            </w:r>
          </w:p>
        </w:tc>
        <w:tc>
          <w:tcPr>
            <w:tcW w:w="2186" w:type="dxa"/>
            <w:tcBorders>
              <w:top w:val="single" w:sz="4" w:space="0" w:color="auto"/>
              <w:left w:val="single" w:sz="4" w:space="0" w:color="auto"/>
              <w:bottom w:val="single" w:sz="4" w:space="0" w:color="auto"/>
              <w:right w:val="single" w:sz="4" w:space="0" w:color="auto"/>
            </w:tcBorders>
            <w:shd w:val="clear" w:color="auto" w:fill="FFFFFF"/>
            <w:vAlign w:val="center"/>
          </w:tcPr>
          <w:p w:rsidR="00AB50C7" w:rsidRDefault="00AB50C7">
            <w:pPr>
              <w:jc w:val="center"/>
              <w:rPr>
                <w:sz w:val="18"/>
                <w:szCs w:val="18"/>
              </w:rPr>
            </w:pPr>
            <w:r>
              <w:rPr>
                <w:rFonts w:ascii="Arial" w:hAnsi="Arial" w:cs="Arial"/>
                <w:sz w:val="18"/>
                <w:szCs w:val="18"/>
              </w:rPr>
              <w:t>des. ND</w:t>
            </w:r>
          </w:p>
        </w:tc>
        <w:tc>
          <w:tcPr>
            <w:tcW w:w="1297" w:type="dxa"/>
            <w:tcBorders>
              <w:top w:val="single" w:sz="4" w:space="0" w:color="auto"/>
              <w:left w:val="single" w:sz="4" w:space="0" w:color="auto"/>
              <w:bottom w:val="single" w:sz="4" w:space="0" w:color="auto"/>
              <w:right w:val="nil"/>
            </w:tcBorders>
            <w:shd w:val="clear" w:color="auto" w:fill="FFFFFF"/>
            <w:vAlign w:val="center"/>
          </w:tcPr>
          <w:p w:rsidR="00AB50C7" w:rsidRDefault="00AB50C7">
            <w:pPr>
              <w:jc w:val="center"/>
              <w:rPr>
                <w:sz w:val="18"/>
                <w:szCs w:val="18"/>
              </w:rPr>
            </w:pPr>
            <w:r>
              <w:rPr>
                <w:rFonts w:ascii="Arial" w:hAnsi="Arial" w:cs="Arial"/>
                <w:sz w:val="18"/>
                <w:szCs w:val="18"/>
              </w:rPr>
              <w:t xml:space="preserve"> Total </w:t>
            </w:r>
          </w:p>
        </w:tc>
      </w:tr>
      <w:tr w:rsidR="00AB50C7">
        <w:tblPrEx>
          <w:tblCellMar>
            <w:top w:w="0" w:type="dxa"/>
            <w:left w:w="0" w:type="dxa"/>
            <w:bottom w:w="0" w:type="dxa"/>
            <w:right w:w="0" w:type="dxa"/>
          </w:tblCellMar>
        </w:tblPrEx>
        <w:trPr>
          <w:trHeight w:val="255"/>
        </w:trPr>
        <w:tc>
          <w:tcPr>
            <w:tcW w:w="2484"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Alienação outros bens imóveis</w:t>
            </w:r>
          </w:p>
        </w:tc>
        <w:tc>
          <w:tcPr>
            <w:tcW w:w="1648" w:type="dxa"/>
            <w:tcBorders>
              <w:top w:val="single" w:sz="4" w:space="0" w:color="auto"/>
              <w:left w:val="nil"/>
              <w:bottom w:val="nil"/>
              <w:right w:val="nil"/>
            </w:tcBorders>
            <w:vAlign w:val="center"/>
          </w:tcPr>
          <w:p w:rsidR="00AB50C7" w:rsidRDefault="00AB50C7">
            <w:pPr>
              <w:jc w:val="right"/>
              <w:rPr>
                <w:sz w:val="18"/>
                <w:szCs w:val="18"/>
              </w:rPr>
            </w:pPr>
            <w:r>
              <w:rPr>
                <w:rFonts w:ascii="Arial" w:hAnsi="Arial" w:cs="Arial"/>
                <w:sz w:val="18"/>
                <w:szCs w:val="18"/>
              </w:rPr>
              <w:t xml:space="preserve">           1.174.227,56 </w:t>
            </w:r>
          </w:p>
        </w:tc>
        <w:tc>
          <w:tcPr>
            <w:tcW w:w="540" w:type="dxa"/>
            <w:tcBorders>
              <w:top w:val="single" w:sz="4" w:space="0" w:color="auto"/>
              <w:left w:val="nil"/>
              <w:bottom w:val="nil"/>
              <w:right w:val="nil"/>
            </w:tcBorders>
            <w:vAlign w:val="center"/>
          </w:tcPr>
          <w:p w:rsidR="00AB50C7" w:rsidRDefault="00AB50C7">
            <w:pPr>
              <w:rPr>
                <w:color w:val="000000"/>
                <w:sz w:val="18"/>
                <w:szCs w:val="18"/>
              </w:rPr>
            </w:pPr>
          </w:p>
        </w:tc>
        <w:tc>
          <w:tcPr>
            <w:tcW w:w="720" w:type="dxa"/>
            <w:tcBorders>
              <w:top w:val="single" w:sz="4" w:space="0" w:color="auto"/>
              <w:left w:val="nil"/>
              <w:bottom w:val="nil"/>
              <w:right w:val="nil"/>
            </w:tcBorders>
            <w:vAlign w:val="center"/>
          </w:tcPr>
          <w:p w:rsidR="00AB50C7" w:rsidRDefault="00AB50C7">
            <w:pPr>
              <w:jc w:val="right"/>
              <w:rPr>
                <w:sz w:val="18"/>
                <w:szCs w:val="18"/>
              </w:rPr>
            </w:pPr>
            <w:r>
              <w:rPr>
                <w:rFonts w:ascii="Arial" w:hAnsi="Arial" w:cs="Arial"/>
                <w:sz w:val="18"/>
                <w:szCs w:val="18"/>
              </w:rPr>
              <w:t>180101</w:t>
            </w:r>
          </w:p>
        </w:tc>
        <w:tc>
          <w:tcPr>
            <w:tcW w:w="2263"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SECRETARIA DE ESTADO DE AÇÃO SOCIAL               </w:t>
            </w:r>
          </w:p>
        </w:tc>
        <w:tc>
          <w:tcPr>
            <w:tcW w:w="660" w:type="dxa"/>
            <w:tcBorders>
              <w:top w:val="single" w:sz="4" w:space="0" w:color="auto"/>
              <w:left w:val="nil"/>
              <w:bottom w:val="nil"/>
              <w:right w:val="single" w:sz="4" w:space="0" w:color="auto"/>
            </w:tcBorders>
            <w:vAlign w:val="center"/>
          </w:tcPr>
          <w:p w:rsidR="00AB50C7" w:rsidRDefault="00AB50C7">
            <w:pPr>
              <w:jc w:val="center"/>
              <w:rPr>
                <w:sz w:val="18"/>
                <w:szCs w:val="18"/>
              </w:rPr>
            </w:pPr>
            <w:r>
              <w:rPr>
                <w:rFonts w:ascii="Arial" w:hAnsi="Arial" w:cs="Arial"/>
                <w:sz w:val="18"/>
                <w:szCs w:val="18"/>
              </w:rPr>
              <w:t>107</w:t>
            </w:r>
          </w:p>
        </w:tc>
        <w:tc>
          <w:tcPr>
            <w:tcW w:w="1760"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08244200010830014</w:t>
            </w:r>
          </w:p>
        </w:tc>
        <w:tc>
          <w:tcPr>
            <w:tcW w:w="780" w:type="dxa"/>
            <w:tcBorders>
              <w:top w:val="single" w:sz="4" w:space="0" w:color="auto"/>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449051</w:t>
            </w:r>
          </w:p>
        </w:tc>
        <w:tc>
          <w:tcPr>
            <w:tcW w:w="2186" w:type="dxa"/>
            <w:tcBorders>
              <w:top w:val="single" w:sz="4" w:space="0" w:color="auto"/>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OBRAS E INSTALAÇÕES                               </w:t>
            </w:r>
          </w:p>
        </w:tc>
        <w:tc>
          <w:tcPr>
            <w:tcW w:w="1297" w:type="dxa"/>
            <w:tcBorders>
              <w:top w:val="single" w:sz="4" w:space="0" w:color="auto"/>
              <w:left w:val="nil"/>
              <w:bottom w:val="nil"/>
              <w:right w:val="nil"/>
            </w:tcBorders>
            <w:vAlign w:val="center"/>
          </w:tcPr>
          <w:p w:rsidR="00AB50C7" w:rsidRDefault="00AB50C7">
            <w:pPr>
              <w:jc w:val="right"/>
              <w:rPr>
                <w:sz w:val="18"/>
                <w:szCs w:val="18"/>
              </w:rPr>
            </w:pPr>
            <w:r>
              <w:rPr>
                <w:rFonts w:ascii="Arial" w:hAnsi="Arial" w:cs="Arial"/>
                <w:sz w:val="18"/>
                <w:szCs w:val="18"/>
              </w:rPr>
              <w:t xml:space="preserve">       635.895,66 </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Alienação de imóveis urbanos</w:t>
            </w:r>
          </w:p>
        </w:tc>
        <w:tc>
          <w:tcPr>
            <w:tcW w:w="1648"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 xml:space="preserve">           1.733.009,07 </w:t>
            </w: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p>
        </w:tc>
        <w:tc>
          <w:tcPr>
            <w:tcW w:w="2263"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660"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760"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08244200011870096</w:t>
            </w:r>
          </w:p>
        </w:tc>
        <w:tc>
          <w:tcPr>
            <w:tcW w:w="780"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449051</w:t>
            </w:r>
          </w:p>
        </w:tc>
        <w:tc>
          <w:tcPr>
            <w:tcW w:w="2186"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OBRAS E INSTALAÇÕES                               </w:t>
            </w:r>
          </w:p>
        </w:tc>
        <w:tc>
          <w:tcPr>
            <w:tcW w:w="1297"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 xml:space="preserve">       363.721,75 </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648" w:type="dxa"/>
            <w:tcBorders>
              <w:top w:val="nil"/>
              <w:left w:val="nil"/>
              <w:bottom w:val="nil"/>
              <w:right w:val="nil"/>
            </w:tcBorders>
            <w:vAlign w:val="center"/>
          </w:tcPr>
          <w:p w:rsidR="00AB50C7" w:rsidRDefault="00AB50C7">
            <w:pPr>
              <w:jc w:val="right"/>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single" w:sz="4" w:space="0" w:color="000000"/>
              <w:right w:val="nil"/>
            </w:tcBorders>
            <w:vAlign w:val="center"/>
          </w:tcPr>
          <w:p w:rsidR="00AB50C7" w:rsidRDefault="00AB50C7">
            <w:pPr>
              <w:rPr>
                <w:sz w:val="18"/>
                <w:szCs w:val="18"/>
              </w:rPr>
            </w:pPr>
          </w:p>
        </w:tc>
        <w:tc>
          <w:tcPr>
            <w:tcW w:w="2263" w:type="dxa"/>
            <w:tcBorders>
              <w:top w:val="nil"/>
              <w:left w:val="nil"/>
              <w:bottom w:val="single" w:sz="4" w:space="0" w:color="000000"/>
              <w:right w:val="single" w:sz="4" w:space="0" w:color="auto"/>
            </w:tcBorders>
            <w:vAlign w:val="center"/>
          </w:tcPr>
          <w:p w:rsidR="00AB50C7" w:rsidRDefault="00AB50C7">
            <w:pPr>
              <w:pStyle w:val="font5"/>
              <w:spacing w:before="0" w:after="0"/>
            </w:pPr>
            <w:r>
              <w:t> </w:t>
            </w:r>
          </w:p>
        </w:tc>
        <w:tc>
          <w:tcPr>
            <w:tcW w:w="660"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 </w:t>
            </w:r>
          </w:p>
        </w:tc>
        <w:tc>
          <w:tcPr>
            <w:tcW w:w="1760"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08244200011870096</w:t>
            </w:r>
          </w:p>
        </w:tc>
        <w:tc>
          <w:tcPr>
            <w:tcW w:w="780" w:type="dxa"/>
            <w:tcBorders>
              <w:top w:val="nil"/>
              <w:left w:val="nil"/>
              <w:bottom w:val="single" w:sz="4" w:space="0" w:color="000000"/>
              <w:right w:val="single" w:sz="4" w:space="0" w:color="auto"/>
            </w:tcBorders>
            <w:vAlign w:val="center"/>
          </w:tcPr>
          <w:p w:rsidR="00AB50C7" w:rsidRDefault="00AB50C7">
            <w:pPr>
              <w:jc w:val="right"/>
              <w:rPr>
                <w:sz w:val="18"/>
                <w:szCs w:val="18"/>
              </w:rPr>
            </w:pPr>
            <w:r>
              <w:rPr>
                <w:rFonts w:ascii="Arial" w:hAnsi="Arial" w:cs="Arial"/>
                <w:sz w:val="18"/>
                <w:szCs w:val="18"/>
              </w:rPr>
              <w:t>449092</w:t>
            </w:r>
          </w:p>
        </w:tc>
        <w:tc>
          <w:tcPr>
            <w:tcW w:w="2186"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 xml:space="preserve">DESPESAS DE EXERCÍCIOS ANTERIORES                 </w:t>
            </w:r>
          </w:p>
        </w:tc>
        <w:tc>
          <w:tcPr>
            <w:tcW w:w="1297" w:type="dxa"/>
            <w:tcBorders>
              <w:top w:val="nil"/>
              <w:left w:val="nil"/>
              <w:bottom w:val="single" w:sz="4" w:space="0" w:color="000000"/>
              <w:right w:val="nil"/>
            </w:tcBorders>
            <w:vAlign w:val="center"/>
          </w:tcPr>
          <w:p w:rsidR="00AB50C7" w:rsidRDefault="00AB50C7">
            <w:pPr>
              <w:jc w:val="right"/>
              <w:rPr>
                <w:sz w:val="18"/>
                <w:szCs w:val="18"/>
              </w:rPr>
            </w:pPr>
            <w:r>
              <w:rPr>
                <w:rFonts w:ascii="Arial" w:hAnsi="Arial" w:cs="Arial"/>
                <w:sz w:val="18"/>
                <w:szCs w:val="18"/>
              </w:rPr>
              <w:t xml:space="preserve">         42.302,42 </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648" w:type="dxa"/>
            <w:tcBorders>
              <w:top w:val="nil"/>
              <w:left w:val="nil"/>
              <w:bottom w:val="nil"/>
              <w:right w:val="nil"/>
            </w:tcBorders>
            <w:vAlign w:val="center"/>
          </w:tcPr>
          <w:p w:rsidR="00AB50C7" w:rsidRDefault="00AB50C7">
            <w:pPr>
              <w:jc w:val="right"/>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8369" w:type="dxa"/>
            <w:gridSpan w:val="6"/>
            <w:tcBorders>
              <w:top w:val="single" w:sz="4" w:space="0" w:color="000000"/>
              <w:left w:val="nil"/>
              <w:bottom w:val="single" w:sz="4" w:space="0" w:color="000000"/>
              <w:right w:val="single" w:sz="4" w:space="0" w:color="000000"/>
            </w:tcBorders>
            <w:shd w:val="clear" w:color="auto" w:fill="FFFFFF"/>
            <w:vAlign w:val="center"/>
          </w:tcPr>
          <w:p w:rsidR="00AB50C7" w:rsidRDefault="00AB50C7">
            <w:pPr>
              <w:jc w:val="center"/>
              <w:rPr>
                <w:sz w:val="18"/>
                <w:szCs w:val="18"/>
              </w:rPr>
            </w:pPr>
            <w:r>
              <w:rPr>
                <w:rFonts w:ascii="Arial" w:hAnsi="Arial" w:cs="Arial"/>
                <w:sz w:val="18"/>
                <w:szCs w:val="18"/>
              </w:rPr>
              <w:t>SECRETARIA DE ESTADO DE AÇÃO SOCIAL                Total</w:t>
            </w:r>
          </w:p>
        </w:tc>
        <w:tc>
          <w:tcPr>
            <w:tcW w:w="1297" w:type="dxa"/>
            <w:tcBorders>
              <w:top w:val="single" w:sz="4" w:space="0" w:color="000000"/>
              <w:left w:val="nil"/>
              <w:bottom w:val="single" w:sz="4" w:space="0" w:color="000000"/>
              <w:right w:val="nil"/>
            </w:tcBorders>
            <w:shd w:val="clear" w:color="auto" w:fill="FFFFFF"/>
            <w:vAlign w:val="center"/>
          </w:tcPr>
          <w:p w:rsidR="00AB50C7" w:rsidRDefault="00AB50C7">
            <w:pPr>
              <w:jc w:val="right"/>
              <w:rPr>
                <w:sz w:val="18"/>
                <w:szCs w:val="18"/>
              </w:rPr>
            </w:pPr>
            <w:r>
              <w:rPr>
                <w:rFonts w:ascii="Arial" w:hAnsi="Arial" w:cs="Arial"/>
                <w:sz w:val="18"/>
                <w:szCs w:val="18"/>
              </w:rPr>
              <w:t xml:space="preserve">    1.041.919,83 </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648" w:type="dxa"/>
            <w:tcBorders>
              <w:top w:val="nil"/>
              <w:left w:val="nil"/>
              <w:bottom w:val="nil"/>
              <w:right w:val="nil"/>
            </w:tcBorders>
            <w:vAlign w:val="center"/>
          </w:tcPr>
          <w:p w:rsidR="00AB50C7" w:rsidRDefault="00AB50C7">
            <w:pPr>
              <w:jc w:val="right"/>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single" w:sz="4" w:space="0" w:color="000000"/>
              <w:left w:val="nil"/>
              <w:bottom w:val="nil"/>
              <w:right w:val="nil"/>
            </w:tcBorders>
            <w:vAlign w:val="center"/>
          </w:tcPr>
          <w:p w:rsidR="00AB50C7" w:rsidRDefault="00AB50C7">
            <w:pPr>
              <w:jc w:val="right"/>
              <w:rPr>
                <w:sz w:val="18"/>
                <w:szCs w:val="18"/>
              </w:rPr>
            </w:pPr>
            <w:r>
              <w:rPr>
                <w:rFonts w:ascii="Arial" w:hAnsi="Arial" w:cs="Arial"/>
                <w:sz w:val="18"/>
                <w:szCs w:val="18"/>
              </w:rPr>
              <w:t>210203</w:t>
            </w:r>
          </w:p>
        </w:tc>
        <w:tc>
          <w:tcPr>
            <w:tcW w:w="2263" w:type="dxa"/>
            <w:tcBorders>
              <w:top w:val="single" w:sz="4" w:space="0" w:color="000000"/>
              <w:left w:val="nil"/>
              <w:bottom w:val="nil"/>
              <w:right w:val="single" w:sz="4" w:space="0" w:color="auto"/>
            </w:tcBorders>
            <w:vAlign w:val="center"/>
          </w:tcPr>
          <w:p w:rsidR="00AB50C7" w:rsidRDefault="00AB50C7">
            <w:pPr>
              <w:rPr>
                <w:sz w:val="18"/>
                <w:szCs w:val="18"/>
              </w:rPr>
            </w:pPr>
            <w:r>
              <w:rPr>
                <w:rFonts w:ascii="Arial" w:hAnsi="Arial" w:cs="Arial"/>
                <w:sz w:val="18"/>
                <w:szCs w:val="18"/>
              </w:rPr>
              <w:t>EMATER</w:t>
            </w:r>
          </w:p>
        </w:tc>
        <w:tc>
          <w:tcPr>
            <w:tcW w:w="660" w:type="dxa"/>
            <w:tcBorders>
              <w:top w:val="single" w:sz="4" w:space="0" w:color="000000"/>
              <w:left w:val="nil"/>
              <w:bottom w:val="nil"/>
              <w:right w:val="single" w:sz="4" w:space="0" w:color="auto"/>
            </w:tcBorders>
            <w:vAlign w:val="center"/>
          </w:tcPr>
          <w:p w:rsidR="00AB50C7" w:rsidRDefault="00AB50C7">
            <w:pPr>
              <w:jc w:val="center"/>
              <w:rPr>
                <w:sz w:val="18"/>
                <w:szCs w:val="18"/>
              </w:rPr>
            </w:pPr>
            <w:r>
              <w:rPr>
                <w:rFonts w:ascii="Arial" w:hAnsi="Arial" w:cs="Arial"/>
                <w:sz w:val="18"/>
                <w:szCs w:val="18"/>
              </w:rPr>
              <w:t>217</w:t>
            </w:r>
          </w:p>
        </w:tc>
        <w:tc>
          <w:tcPr>
            <w:tcW w:w="1760" w:type="dxa"/>
            <w:tcBorders>
              <w:top w:val="single" w:sz="4" w:space="0" w:color="000000"/>
              <w:left w:val="nil"/>
              <w:bottom w:val="nil"/>
              <w:right w:val="single" w:sz="4" w:space="0" w:color="auto"/>
            </w:tcBorders>
            <w:vAlign w:val="center"/>
          </w:tcPr>
          <w:p w:rsidR="00AB50C7" w:rsidRDefault="00AB50C7">
            <w:pPr>
              <w:rPr>
                <w:sz w:val="18"/>
                <w:szCs w:val="18"/>
              </w:rPr>
            </w:pPr>
            <w:r>
              <w:rPr>
                <w:rFonts w:ascii="Arial" w:hAnsi="Arial" w:cs="Arial"/>
                <w:sz w:val="18"/>
                <w:szCs w:val="18"/>
              </w:rPr>
              <w:t>20122010085160149</w:t>
            </w:r>
          </w:p>
        </w:tc>
        <w:tc>
          <w:tcPr>
            <w:tcW w:w="780" w:type="dxa"/>
            <w:tcBorders>
              <w:top w:val="single" w:sz="4" w:space="0" w:color="000000"/>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449052</w:t>
            </w:r>
          </w:p>
        </w:tc>
        <w:tc>
          <w:tcPr>
            <w:tcW w:w="2186" w:type="dxa"/>
            <w:tcBorders>
              <w:top w:val="single" w:sz="4" w:space="0" w:color="000000"/>
              <w:left w:val="nil"/>
              <w:bottom w:val="nil"/>
              <w:right w:val="single" w:sz="4" w:space="0" w:color="auto"/>
            </w:tcBorders>
            <w:vAlign w:val="center"/>
          </w:tcPr>
          <w:p w:rsidR="00AB50C7" w:rsidRDefault="00AB50C7">
            <w:pPr>
              <w:rPr>
                <w:sz w:val="18"/>
                <w:szCs w:val="18"/>
              </w:rPr>
            </w:pPr>
            <w:r>
              <w:rPr>
                <w:rFonts w:ascii="Arial" w:hAnsi="Arial" w:cs="Arial"/>
                <w:sz w:val="18"/>
                <w:szCs w:val="18"/>
              </w:rPr>
              <w:t xml:space="preserve">EQUIP. E MATERIAL PERMANENTE                </w:t>
            </w:r>
          </w:p>
        </w:tc>
        <w:tc>
          <w:tcPr>
            <w:tcW w:w="1297" w:type="dxa"/>
            <w:tcBorders>
              <w:top w:val="single" w:sz="4" w:space="0" w:color="000000"/>
              <w:left w:val="nil"/>
              <w:bottom w:val="nil"/>
              <w:right w:val="nil"/>
            </w:tcBorders>
            <w:vAlign w:val="center"/>
          </w:tcPr>
          <w:p w:rsidR="00AB50C7" w:rsidRDefault="00AB50C7">
            <w:pPr>
              <w:jc w:val="right"/>
              <w:rPr>
                <w:sz w:val="18"/>
                <w:szCs w:val="18"/>
              </w:rPr>
            </w:pPr>
            <w:r>
              <w:rPr>
                <w:rFonts w:ascii="Arial" w:hAnsi="Arial" w:cs="Arial"/>
                <w:sz w:val="18"/>
                <w:szCs w:val="18"/>
              </w:rPr>
              <w:t xml:space="preserve">         52.772,00 </w:t>
            </w:r>
          </w:p>
        </w:tc>
      </w:tr>
      <w:tr w:rsidR="00AB50C7">
        <w:tblPrEx>
          <w:tblCellMar>
            <w:top w:w="0" w:type="dxa"/>
            <w:left w:w="0" w:type="dxa"/>
            <w:bottom w:w="0" w:type="dxa"/>
            <w:right w:w="0" w:type="dxa"/>
          </w:tblCellMar>
        </w:tblPrEx>
        <w:trPr>
          <w:trHeight w:val="255"/>
        </w:trPr>
        <w:tc>
          <w:tcPr>
            <w:tcW w:w="2484" w:type="dxa"/>
            <w:tcBorders>
              <w:top w:val="nil"/>
              <w:left w:val="nil"/>
              <w:bottom w:val="nil"/>
              <w:right w:val="single" w:sz="4" w:space="0" w:color="auto"/>
            </w:tcBorders>
            <w:vAlign w:val="center"/>
          </w:tcPr>
          <w:p w:rsidR="00AB50C7" w:rsidRDefault="00AB50C7">
            <w:pPr>
              <w:rPr>
                <w:sz w:val="18"/>
                <w:szCs w:val="18"/>
              </w:rPr>
            </w:pPr>
            <w:r>
              <w:rPr>
                <w:rFonts w:ascii="Arial" w:hAnsi="Arial" w:cs="Arial"/>
                <w:sz w:val="18"/>
                <w:szCs w:val="18"/>
              </w:rPr>
              <w:t> </w:t>
            </w:r>
          </w:p>
        </w:tc>
        <w:tc>
          <w:tcPr>
            <w:tcW w:w="1648" w:type="dxa"/>
            <w:tcBorders>
              <w:top w:val="nil"/>
              <w:left w:val="nil"/>
              <w:bottom w:val="nil"/>
              <w:right w:val="nil"/>
            </w:tcBorders>
            <w:vAlign w:val="center"/>
          </w:tcPr>
          <w:p w:rsidR="00AB50C7" w:rsidRDefault="00AB50C7">
            <w:pPr>
              <w:jc w:val="right"/>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single" w:sz="4" w:space="0" w:color="000000"/>
              <w:right w:val="nil"/>
            </w:tcBorders>
            <w:vAlign w:val="center"/>
          </w:tcPr>
          <w:p w:rsidR="00AB50C7" w:rsidRDefault="00AB50C7">
            <w:pPr>
              <w:rPr>
                <w:sz w:val="18"/>
                <w:szCs w:val="18"/>
              </w:rPr>
            </w:pPr>
          </w:p>
        </w:tc>
        <w:tc>
          <w:tcPr>
            <w:tcW w:w="2263"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 </w:t>
            </w:r>
          </w:p>
        </w:tc>
        <w:tc>
          <w:tcPr>
            <w:tcW w:w="660"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 </w:t>
            </w:r>
          </w:p>
        </w:tc>
        <w:tc>
          <w:tcPr>
            <w:tcW w:w="1760"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20122010085170176</w:t>
            </w:r>
          </w:p>
        </w:tc>
        <w:tc>
          <w:tcPr>
            <w:tcW w:w="780" w:type="dxa"/>
            <w:tcBorders>
              <w:top w:val="nil"/>
              <w:left w:val="nil"/>
              <w:bottom w:val="single" w:sz="4" w:space="0" w:color="000000"/>
              <w:right w:val="single" w:sz="4" w:space="0" w:color="auto"/>
            </w:tcBorders>
            <w:vAlign w:val="center"/>
          </w:tcPr>
          <w:p w:rsidR="00AB50C7" w:rsidRDefault="00AB50C7">
            <w:pPr>
              <w:jc w:val="right"/>
              <w:rPr>
                <w:sz w:val="18"/>
                <w:szCs w:val="18"/>
              </w:rPr>
            </w:pPr>
            <w:r>
              <w:rPr>
                <w:rFonts w:ascii="Arial" w:hAnsi="Arial" w:cs="Arial"/>
                <w:sz w:val="18"/>
                <w:szCs w:val="18"/>
              </w:rPr>
              <w:t>449052</w:t>
            </w:r>
          </w:p>
        </w:tc>
        <w:tc>
          <w:tcPr>
            <w:tcW w:w="2186"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 xml:space="preserve">EQUIP. E MATERIAL PERMANENTE                </w:t>
            </w:r>
          </w:p>
        </w:tc>
        <w:tc>
          <w:tcPr>
            <w:tcW w:w="1297" w:type="dxa"/>
            <w:tcBorders>
              <w:top w:val="nil"/>
              <w:left w:val="nil"/>
              <w:bottom w:val="single" w:sz="4" w:space="0" w:color="000000"/>
              <w:right w:val="nil"/>
            </w:tcBorders>
            <w:vAlign w:val="center"/>
          </w:tcPr>
          <w:p w:rsidR="00AB50C7" w:rsidRDefault="00AB50C7">
            <w:pPr>
              <w:jc w:val="right"/>
              <w:rPr>
                <w:sz w:val="18"/>
                <w:szCs w:val="18"/>
              </w:rPr>
            </w:pPr>
            <w:r>
              <w:rPr>
                <w:rFonts w:ascii="Arial" w:hAnsi="Arial" w:cs="Arial"/>
                <w:sz w:val="18"/>
                <w:szCs w:val="18"/>
              </w:rPr>
              <w:t xml:space="preserve">                  0,54 </w:t>
            </w:r>
          </w:p>
        </w:tc>
      </w:tr>
      <w:tr w:rsidR="00AB50C7">
        <w:tblPrEx>
          <w:tblCellMar>
            <w:top w:w="0" w:type="dxa"/>
            <w:left w:w="0" w:type="dxa"/>
            <w:bottom w:w="0" w:type="dxa"/>
            <w:right w:w="0" w:type="dxa"/>
          </w:tblCellMar>
        </w:tblPrEx>
        <w:trPr>
          <w:trHeight w:val="255"/>
        </w:trPr>
        <w:tc>
          <w:tcPr>
            <w:tcW w:w="2484" w:type="dxa"/>
            <w:tcBorders>
              <w:top w:val="nil"/>
              <w:left w:val="nil"/>
              <w:bottom w:val="single" w:sz="4" w:space="0" w:color="000000"/>
              <w:right w:val="single" w:sz="4" w:space="0" w:color="auto"/>
            </w:tcBorders>
            <w:vAlign w:val="center"/>
          </w:tcPr>
          <w:p w:rsidR="00AB50C7" w:rsidRDefault="00AB50C7">
            <w:pPr>
              <w:rPr>
                <w:sz w:val="18"/>
                <w:szCs w:val="18"/>
              </w:rPr>
            </w:pPr>
            <w:r>
              <w:rPr>
                <w:rFonts w:ascii="Arial" w:hAnsi="Arial" w:cs="Arial"/>
                <w:sz w:val="18"/>
                <w:szCs w:val="18"/>
              </w:rPr>
              <w:t> </w:t>
            </w:r>
          </w:p>
        </w:tc>
        <w:tc>
          <w:tcPr>
            <w:tcW w:w="1648" w:type="dxa"/>
            <w:tcBorders>
              <w:top w:val="nil"/>
              <w:left w:val="nil"/>
              <w:bottom w:val="single" w:sz="4" w:space="0" w:color="000000"/>
              <w:right w:val="nil"/>
            </w:tcBorders>
            <w:vAlign w:val="center"/>
          </w:tcPr>
          <w:p w:rsidR="00AB50C7" w:rsidRDefault="00AB50C7">
            <w:pPr>
              <w:jc w:val="right"/>
              <w:rPr>
                <w:sz w:val="18"/>
                <w:szCs w:val="18"/>
              </w:rPr>
            </w:pPr>
            <w:r>
              <w:rPr>
                <w:rFonts w:ascii="Arial" w:hAnsi="Arial" w:cs="Arial"/>
                <w:sz w:val="18"/>
                <w:szCs w:val="18"/>
              </w:rPr>
              <w:t> </w:t>
            </w:r>
          </w:p>
        </w:tc>
        <w:tc>
          <w:tcPr>
            <w:tcW w:w="540" w:type="dxa"/>
            <w:tcBorders>
              <w:top w:val="nil"/>
              <w:left w:val="nil"/>
              <w:bottom w:val="nil"/>
              <w:right w:val="nil"/>
            </w:tcBorders>
            <w:vAlign w:val="center"/>
          </w:tcPr>
          <w:p w:rsidR="00AB50C7" w:rsidRDefault="00AB50C7">
            <w:pPr>
              <w:rPr>
                <w:sz w:val="18"/>
                <w:szCs w:val="18"/>
              </w:rPr>
            </w:pPr>
          </w:p>
        </w:tc>
        <w:tc>
          <w:tcPr>
            <w:tcW w:w="8369" w:type="dxa"/>
            <w:gridSpan w:val="6"/>
            <w:tcBorders>
              <w:top w:val="single" w:sz="4" w:space="0" w:color="000000"/>
              <w:left w:val="nil"/>
              <w:bottom w:val="single" w:sz="4" w:space="0" w:color="000000"/>
              <w:right w:val="single" w:sz="4" w:space="0" w:color="000000"/>
            </w:tcBorders>
            <w:shd w:val="clear" w:color="auto" w:fill="FFFFFF"/>
            <w:vAlign w:val="center"/>
          </w:tcPr>
          <w:p w:rsidR="00AB50C7" w:rsidRDefault="00AB50C7">
            <w:pPr>
              <w:jc w:val="center"/>
              <w:rPr>
                <w:sz w:val="18"/>
                <w:szCs w:val="18"/>
              </w:rPr>
            </w:pPr>
            <w:r>
              <w:rPr>
                <w:rFonts w:ascii="Arial" w:hAnsi="Arial" w:cs="Arial"/>
                <w:sz w:val="18"/>
                <w:szCs w:val="18"/>
              </w:rPr>
              <w:t>EMATER        Total</w:t>
            </w:r>
          </w:p>
        </w:tc>
        <w:tc>
          <w:tcPr>
            <w:tcW w:w="1297" w:type="dxa"/>
            <w:tcBorders>
              <w:top w:val="single" w:sz="4" w:space="0" w:color="000000"/>
              <w:left w:val="nil"/>
              <w:bottom w:val="single" w:sz="4" w:space="0" w:color="000000"/>
              <w:right w:val="nil"/>
            </w:tcBorders>
            <w:shd w:val="clear" w:color="auto" w:fill="FFFFFF"/>
            <w:vAlign w:val="center"/>
          </w:tcPr>
          <w:p w:rsidR="00AB50C7" w:rsidRDefault="00AB50C7">
            <w:pPr>
              <w:jc w:val="right"/>
              <w:rPr>
                <w:sz w:val="18"/>
                <w:szCs w:val="18"/>
              </w:rPr>
            </w:pPr>
            <w:r>
              <w:rPr>
                <w:rFonts w:ascii="Arial" w:hAnsi="Arial" w:cs="Arial"/>
                <w:sz w:val="18"/>
                <w:szCs w:val="18"/>
              </w:rPr>
              <w:t xml:space="preserve">         52.772,54 </w:t>
            </w:r>
          </w:p>
        </w:tc>
      </w:tr>
      <w:tr w:rsidR="00AB50C7">
        <w:tblPrEx>
          <w:tblCellMar>
            <w:top w:w="0" w:type="dxa"/>
            <w:left w:w="0" w:type="dxa"/>
            <w:bottom w:w="0" w:type="dxa"/>
            <w:right w:w="0" w:type="dxa"/>
          </w:tblCellMar>
        </w:tblPrEx>
        <w:trPr>
          <w:trHeight w:val="255"/>
        </w:trPr>
        <w:tc>
          <w:tcPr>
            <w:tcW w:w="2484" w:type="dxa"/>
            <w:tcBorders>
              <w:top w:val="single" w:sz="4" w:space="0" w:color="000000"/>
              <w:left w:val="nil"/>
              <w:bottom w:val="single" w:sz="4" w:space="0" w:color="000000"/>
              <w:right w:val="single" w:sz="4" w:space="0" w:color="000000"/>
            </w:tcBorders>
            <w:shd w:val="clear" w:color="auto" w:fill="FFFFFF"/>
            <w:vAlign w:val="center"/>
          </w:tcPr>
          <w:p w:rsidR="00AB50C7" w:rsidRDefault="00AB50C7">
            <w:pPr>
              <w:jc w:val="center"/>
              <w:rPr>
                <w:sz w:val="18"/>
                <w:szCs w:val="18"/>
              </w:rPr>
            </w:pPr>
            <w:r>
              <w:rPr>
                <w:rFonts w:ascii="Arial" w:hAnsi="Arial" w:cs="Arial"/>
                <w:sz w:val="18"/>
                <w:szCs w:val="18"/>
              </w:rPr>
              <w:t>Total Global</w:t>
            </w:r>
          </w:p>
        </w:tc>
        <w:tc>
          <w:tcPr>
            <w:tcW w:w="1648" w:type="dxa"/>
            <w:tcBorders>
              <w:top w:val="single" w:sz="4" w:space="0" w:color="000000"/>
              <w:left w:val="single" w:sz="4" w:space="0" w:color="000000"/>
              <w:bottom w:val="single" w:sz="4" w:space="0" w:color="000000"/>
              <w:right w:val="nil"/>
            </w:tcBorders>
            <w:shd w:val="clear" w:color="auto" w:fill="FFFFFF"/>
            <w:vAlign w:val="center"/>
          </w:tcPr>
          <w:p w:rsidR="00AB50C7" w:rsidRDefault="00AB50C7">
            <w:pPr>
              <w:jc w:val="right"/>
              <w:rPr>
                <w:color w:val="000000"/>
                <w:sz w:val="18"/>
                <w:szCs w:val="18"/>
              </w:rPr>
            </w:pPr>
            <w:r>
              <w:rPr>
                <w:rFonts w:ascii="Arial" w:hAnsi="Arial" w:cs="Arial"/>
                <w:color w:val="000000"/>
                <w:sz w:val="18"/>
                <w:szCs w:val="18"/>
              </w:rPr>
              <w:t xml:space="preserve">           2.907.236,63 </w:t>
            </w: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single" w:sz="4" w:space="0" w:color="000000"/>
              <w:left w:val="nil"/>
              <w:bottom w:val="nil"/>
              <w:right w:val="nil"/>
            </w:tcBorders>
            <w:vAlign w:val="center"/>
          </w:tcPr>
          <w:p w:rsidR="00AB50C7" w:rsidRDefault="00AB50C7">
            <w:pPr>
              <w:rPr>
                <w:sz w:val="18"/>
                <w:szCs w:val="18"/>
              </w:rPr>
            </w:pPr>
          </w:p>
        </w:tc>
        <w:tc>
          <w:tcPr>
            <w:tcW w:w="2263" w:type="dxa"/>
            <w:tcBorders>
              <w:top w:val="single" w:sz="4" w:space="0" w:color="000000"/>
              <w:left w:val="nil"/>
              <w:bottom w:val="nil"/>
              <w:right w:val="nil"/>
            </w:tcBorders>
            <w:vAlign w:val="center"/>
          </w:tcPr>
          <w:p w:rsidR="00AB50C7" w:rsidRDefault="00AB50C7">
            <w:pPr>
              <w:rPr>
                <w:sz w:val="18"/>
                <w:szCs w:val="18"/>
              </w:rPr>
            </w:pPr>
          </w:p>
        </w:tc>
        <w:tc>
          <w:tcPr>
            <w:tcW w:w="660" w:type="dxa"/>
            <w:tcBorders>
              <w:top w:val="single" w:sz="4" w:space="0" w:color="000000"/>
              <w:left w:val="nil"/>
              <w:bottom w:val="nil"/>
              <w:right w:val="nil"/>
            </w:tcBorders>
            <w:vAlign w:val="center"/>
          </w:tcPr>
          <w:p w:rsidR="00AB50C7" w:rsidRDefault="00AB50C7">
            <w:pPr>
              <w:rPr>
                <w:sz w:val="18"/>
                <w:szCs w:val="18"/>
              </w:rPr>
            </w:pPr>
          </w:p>
        </w:tc>
        <w:tc>
          <w:tcPr>
            <w:tcW w:w="1760" w:type="dxa"/>
            <w:tcBorders>
              <w:top w:val="single" w:sz="4" w:space="0" w:color="000000"/>
              <w:left w:val="nil"/>
              <w:bottom w:val="nil"/>
              <w:right w:val="nil"/>
            </w:tcBorders>
            <w:vAlign w:val="center"/>
          </w:tcPr>
          <w:p w:rsidR="00AB50C7" w:rsidRDefault="00AB50C7">
            <w:pPr>
              <w:rPr>
                <w:sz w:val="18"/>
                <w:szCs w:val="18"/>
              </w:rPr>
            </w:pPr>
          </w:p>
        </w:tc>
        <w:tc>
          <w:tcPr>
            <w:tcW w:w="780" w:type="dxa"/>
            <w:tcBorders>
              <w:top w:val="single" w:sz="4" w:space="0" w:color="000000"/>
              <w:left w:val="nil"/>
              <w:bottom w:val="nil"/>
              <w:right w:val="nil"/>
            </w:tcBorders>
            <w:vAlign w:val="center"/>
          </w:tcPr>
          <w:p w:rsidR="00AB50C7" w:rsidRDefault="00AB50C7">
            <w:pPr>
              <w:rPr>
                <w:sz w:val="18"/>
                <w:szCs w:val="18"/>
              </w:rPr>
            </w:pPr>
          </w:p>
        </w:tc>
        <w:tc>
          <w:tcPr>
            <w:tcW w:w="2186" w:type="dxa"/>
            <w:tcBorders>
              <w:top w:val="single" w:sz="4" w:space="0" w:color="000000"/>
              <w:left w:val="nil"/>
              <w:bottom w:val="single" w:sz="4" w:space="0" w:color="000000"/>
              <w:right w:val="single" w:sz="4" w:space="0" w:color="000000"/>
            </w:tcBorders>
            <w:shd w:val="clear" w:color="auto" w:fill="FFFFFF"/>
            <w:vAlign w:val="center"/>
          </w:tcPr>
          <w:p w:rsidR="00AB50C7" w:rsidRDefault="00AB50C7">
            <w:pPr>
              <w:jc w:val="center"/>
              <w:rPr>
                <w:sz w:val="18"/>
                <w:szCs w:val="18"/>
              </w:rPr>
            </w:pPr>
            <w:r>
              <w:rPr>
                <w:rFonts w:ascii="Arial" w:hAnsi="Arial" w:cs="Arial"/>
                <w:sz w:val="18"/>
                <w:szCs w:val="18"/>
              </w:rPr>
              <w:t>Total Global</w:t>
            </w:r>
          </w:p>
        </w:tc>
        <w:tc>
          <w:tcPr>
            <w:tcW w:w="1297" w:type="dxa"/>
            <w:tcBorders>
              <w:top w:val="single" w:sz="4" w:space="0" w:color="000000"/>
              <w:left w:val="single" w:sz="4" w:space="0" w:color="000000"/>
              <w:bottom w:val="single" w:sz="4" w:space="0" w:color="000000"/>
              <w:right w:val="nil"/>
            </w:tcBorders>
            <w:shd w:val="clear" w:color="auto" w:fill="FFFFFF"/>
            <w:vAlign w:val="center"/>
          </w:tcPr>
          <w:p w:rsidR="00AB50C7" w:rsidRDefault="00AB50C7">
            <w:pPr>
              <w:jc w:val="right"/>
              <w:rPr>
                <w:sz w:val="18"/>
                <w:szCs w:val="18"/>
              </w:rPr>
            </w:pPr>
            <w:r>
              <w:rPr>
                <w:rFonts w:ascii="Arial" w:hAnsi="Arial" w:cs="Arial"/>
                <w:sz w:val="18"/>
                <w:szCs w:val="18"/>
              </w:rPr>
              <w:t xml:space="preserve">    1.094.692,37 </w:t>
            </w:r>
          </w:p>
        </w:tc>
      </w:tr>
      <w:tr w:rsidR="00AB50C7">
        <w:tblPrEx>
          <w:tblCellMar>
            <w:top w:w="0" w:type="dxa"/>
            <w:left w:w="0" w:type="dxa"/>
            <w:bottom w:w="0" w:type="dxa"/>
            <w:right w:w="0" w:type="dxa"/>
          </w:tblCellMar>
        </w:tblPrEx>
        <w:trPr>
          <w:trHeight w:val="255"/>
        </w:trPr>
        <w:tc>
          <w:tcPr>
            <w:tcW w:w="2484" w:type="dxa"/>
            <w:tcBorders>
              <w:top w:val="single" w:sz="4" w:space="0" w:color="000000"/>
              <w:left w:val="nil"/>
              <w:bottom w:val="nil"/>
              <w:right w:val="nil"/>
            </w:tcBorders>
            <w:vAlign w:val="center"/>
          </w:tcPr>
          <w:p w:rsidR="00AB50C7" w:rsidRDefault="00AB50C7">
            <w:pPr>
              <w:rPr>
                <w:sz w:val="18"/>
                <w:szCs w:val="18"/>
              </w:rPr>
            </w:pPr>
          </w:p>
        </w:tc>
        <w:tc>
          <w:tcPr>
            <w:tcW w:w="1648" w:type="dxa"/>
            <w:tcBorders>
              <w:top w:val="single" w:sz="4" w:space="0" w:color="000000"/>
              <w:left w:val="nil"/>
              <w:bottom w:val="nil"/>
              <w:right w:val="nil"/>
            </w:tcBorders>
            <w:vAlign w:val="center"/>
          </w:tcPr>
          <w:p w:rsidR="00AB50C7" w:rsidRDefault="00AB50C7">
            <w:pPr>
              <w:rPr>
                <w:sz w:val="18"/>
                <w:szCs w:val="18"/>
              </w:rPr>
            </w:pPr>
          </w:p>
        </w:tc>
        <w:tc>
          <w:tcPr>
            <w:tcW w:w="540" w:type="dxa"/>
            <w:tcBorders>
              <w:top w:val="nil"/>
              <w:left w:val="nil"/>
              <w:bottom w:val="nil"/>
              <w:right w:val="nil"/>
            </w:tcBorders>
            <w:vAlign w:val="center"/>
          </w:tcPr>
          <w:p w:rsidR="00AB50C7" w:rsidRDefault="00AB50C7">
            <w:pPr>
              <w:rPr>
                <w:sz w:val="18"/>
                <w:szCs w:val="18"/>
              </w:rPr>
            </w:pPr>
          </w:p>
        </w:tc>
        <w:tc>
          <w:tcPr>
            <w:tcW w:w="720" w:type="dxa"/>
            <w:tcBorders>
              <w:top w:val="nil"/>
              <w:left w:val="nil"/>
              <w:bottom w:val="nil"/>
              <w:right w:val="nil"/>
            </w:tcBorders>
            <w:vAlign w:val="center"/>
          </w:tcPr>
          <w:p w:rsidR="00AB50C7" w:rsidRDefault="00AB50C7">
            <w:pPr>
              <w:rPr>
                <w:sz w:val="18"/>
                <w:szCs w:val="18"/>
              </w:rPr>
            </w:pPr>
          </w:p>
        </w:tc>
        <w:tc>
          <w:tcPr>
            <w:tcW w:w="2263" w:type="dxa"/>
            <w:tcBorders>
              <w:top w:val="nil"/>
              <w:left w:val="nil"/>
              <w:bottom w:val="nil"/>
              <w:right w:val="nil"/>
            </w:tcBorders>
            <w:vAlign w:val="center"/>
          </w:tcPr>
          <w:p w:rsidR="00AB50C7" w:rsidRDefault="00AB50C7">
            <w:pPr>
              <w:rPr>
                <w:sz w:val="18"/>
                <w:szCs w:val="18"/>
              </w:rPr>
            </w:pPr>
          </w:p>
        </w:tc>
        <w:tc>
          <w:tcPr>
            <w:tcW w:w="660" w:type="dxa"/>
            <w:tcBorders>
              <w:top w:val="nil"/>
              <w:left w:val="nil"/>
              <w:bottom w:val="nil"/>
              <w:right w:val="nil"/>
            </w:tcBorders>
            <w:vAlign w:val="center"/>
          </w:tcPr>
          <w:p w:rsidR="00AB50C7" w:rsidRDefault="00AB50C7">
            <w:pPr>
              <w:rPr>
                <w:sz w:val="18"/>
                <w:szCs w:val="18"/>
              </w:rPr>
            </w:pPr>
          </w:p>
        </w:tc>
        <w:tc>
          <w:tcPr>
            <w:tcW w:w="1760" w:type="dxa"/>
            <w:tcBorders>
              <w:top w:val="nil"/>
              <w:left w:val="nil"/>
              <w:bottom w:val="nil"/>
              <w:right w:val="nil"/>
            </w:tcBorders>
            <w:vAlign w:val="center"/>
          </w:tcPr>
          <w:p w:rsidR="00AB50C7" w:rsidRDefault="00AB50C7">
            <w:pPr>
              <w:rPr>
                <w:sz w:val="18"/>
                <w:szCs w:val="18"/>
              </w:rPr>
            </w:pPr>
          </w:p>
        </w:tc>
        <w:tc>
          <w:tcPr>
            <w:tcW w:w="780" w:type="dxa"/>
            <w:tcBorders>
              <w:top w:val="nil"/>
              <w:left w:val="nil"/>
              <w:bottom w:val="nil"/>
              <w:right w:val="nil"/>
            </w:tcBorders>
            <w:vAlign w:val="center"/>
          </w:tcPr>
          <w:p w:rsidR="00AB50C7" w:rsidRDefault="00AB50C7">
            <w:pPr>
              <w:rPr>
                <w:sz w:val="18"/>
                <w:szCs w:val="18"/>
              </w:rPr>
            </w:pPr>
          </w:p>
        </w:tc>
        <w:tc>
          <w:tcPr>
            <w:tcW w:w="2186" w:type="dxa"/>
            <w:tcBorders>
              <w:top w:val="nil"/>
              <w:left w:val="nil"/>
              <w:bottom w:val="nil"/>
              <w:right w:val="nil"/>
            </w:tcBorders>
            <w:vAlign w:val="center"/>
          </w:tcPr>
          <w:p w:rsidR="00AB50C7" w:rsidRDefault="00AB50C7">
            <w:pPr>
              <w:rPr>
                <w:sz w:val="18"/>
                <w:szCs w:val="18"/>
              </w:rPr>
            </w:pPr>
          </w:p>
        </w:tc>
        <w:tc>
          <w:tcPr>
            <w:tcW w:w="1297" w:type="dxa"/>
            <w:tcBorders>
              <w:top w:val="nil"/>
              <w:left w:val="nil"/>
              <w:bottom w:val="nil"/>
              <w:right w:val="nil"/>
            </w:tcBorders>
            <w:vAlign w:val="center"/>
          </w:tcPr>
          <w:p w:rsidR="00AB50C7" w:rsidRDefault="00AB50C7">
            <w:pPr>
              <w:rPr>
                <w:sz w:val="18"/>
                <w:szCs w:val="18"/>
              </w:rPr>
            </w:pPr>
          </w:p>
        </w:tc>
      </w:tr>
    </w:tbl>
    <w:p w:rsidR="00AB50C7" w:rsidRDefault="00AB50C7">
      <w:pPr>
        <w:pStyle w:val="font5"/>
        <w:spacing w:before="0" w:after="0"/>
      </w:pPr>
    </w:p>
    <w:p w:rsidR="00AB50C7" w:rsidRDefault="00AB50C7">
      <w:pPr>
        <w:pStyle w:val="Corpodetexto2"/>
        <w:jc w:val="center"/>
      </w:pPr>
      <w:r>
        <w:t>ANEXO VIII</w:t>
      </w:r>
    </w:p>
    <w:p w:rsidR="00AB50C7" w:rsidRDefault="00AB50C7">
      <w:pPr>
        <w:pStyle w:val="Corpodetexto2"/>
        <w:jc w:val="center"/>
      </w:pPr>
    </w:p>
    <w:p w:rsidR="00AB50C7" w:rsidRDefault="00AB50C7">
      <w:pPr>
        <w:pStyle w:val="Corpodetexto2"/>
        <w:jc w:val="center"/>
      </w:pPr>
      <w:r>
        <w:t>AVALIAÇÃO DA SITUAÇÃO FINANCEIRA E ATUARIAL DOS</w:t>
      </w:r>
    </w:p>
    <w:p w:rsidR="00AB50C7" w:rsidRDefault="00AB50C7">
      <w:pPr>
        <w:pStyle w:val="Corpodetexto2"/>
        <w:jc w:val="center"/>
      </w:pPr>
      <w:r>
        <w:t>PODERES DO DISTRITO FEDERAL</w:t>
      </w:r>
    </w:p>
    <w:p w:rsidR="00AB50C7" w:rsidRDefault="00AB50C7">
      <w:pPr>
        <w:pStyle w:val="Corpodetexto2"/>
        <w:jc w:val="center"/>
      </w:pPr>
    </w:p>
    <w:p w:rsidR="00AB50C7" w:rsidRDefault="00AB50C7">
      <w:pPr>
        <w:pStyle w:val="Corpodetexto2"/>
      </w:pPr>
      <w:r>
        <w:t>1- OBJETIVO</w:t>
      </w:r>
    </w:p>
    <w:p w:rsidR="00AB50C7" w:rsidRDefault="00AB50C7">
      <w:pPr>
        <w:ind w:right="567"/>
        <w:jc w:val="both"/>
        <w:rPr>
          <w:rFonts w:ascii="Arial" w:hAnsi="Arial" w:cs="Arial"/>
          <w:sz w:val="18"/>
          <w:szCs w:val="18"/>
        </w:rPr>
      </w:pPr>
      <w:r>
        <w:rPr>
          <w:rFonts w:ascii="Arial" w:hAnsi="Arial" w:cs="Arial"/>
          <w:sz w:val="18"/>
          <w:szCs w:val="18"/>
        </w:rPr>
        <w:t>O objetivo deste relatório é representar os estudos atuariais referente ao Regime Próprio de Previdência Social do Governo do Distrito Federal, de acordo com a teoria e a prática atuariais correntes, com vistas aos compromissos e direitos previdenciários atuais e futuros do Governo do Distrito Federal, visando a atender o Distrito Federal, visando a atender o disposto no Art.4º da Lei Complementar nº 101, de 04 de Maio de 2000.</w:t>
      </w:r>
    </w:p>
    <w:p w:rsidR="00AB50C7" w:rsidRDefault="00AB50C7">
      <w:pPr>
        <w:ind w:right="567"/>
        <w:jc w:val="both"/>
        <w:rPr>
          <w:rFonts w:ascii="Arial" w:hAnsi="Arial" w:cs="Arial"/>
          <w:sz w:val="18"/>
          <w:szCs w:val="18"/>
        </w:rPr>
      </w:pPr>
      <w:r>
        <w:rPr>
          <w:rFonts w:ascii="Arial" w:hAnsi="Arial" w:cs="Arial"/>
          <w:sz w:val="18"/>
          <w:szCs w:val="18"/>
        </w:rPr>
        <w:t>Lembramos mais uma vez que a constituição do Regime Próprio de Previdência dos Servidores Civis do Distrito Federal encontra-se dentro das ações prioritárias do Governo, haja vista o que dispõe a Emenda Constitucional Nº  20/98, de 20 de dezembro de 1998 e 41/2003, de 19 de dezembro de2003 e Proposta de Emenda Constitucional Nº 67 (PEC – 67), aprovada pela CCJ em 07 de outubro de 2003.</w:t>
      </w:r>
    </w:p>
    <w:p w:rsidR="00AB50C7" w:rsidRDefault="00AB50C7">
      <w:pPr>
        <w:ind w:right="567"/>
        <w:jc w:val="both"/>
        <w:rPr>
          <w:rFonts w:ascii="Arial" w:hAnsi="Arial" w:cs="Arial"/>
          <w:sz w:val="18"/>
          <w:szCs w:val="18"/>
        </w:rPr>
      </w:pPr>
      <w:r>
        <w:rPr>
          <w:rFonts w:ascii="Arial" w:hAnsi="Arial" w:cs="Arial"/>
          <w:sz w:val="18"/>
          <w:szCs w:val="18"/>
        </w:rPr>
        <w:t>Esta etapa do estudo visa a análise de possíveis cenários de modelagem do sistema, inclusive com a possível aprovação da PEC-227 (Paralela), que envolveu análise minuciosa da legislação do Distrito Federal pertinente, e prévio conhecimento da legislação federal que rege o assunto.</w:t>
      </w:r>
    </w:p>
    <w:p w:rsidR="00AB50C7" w:rsidRDefault="00AB50C7">
      <w:pPr>
        <w:pStyle w:val="Corpodetexto"/>
        <w:ind w:right="567"/>
        <w:rPr>
          <w:rFonts w:ascii="Arial" w:hAnsi="Arial" w:cs="Arial"/>
          <w:sz w:val="18"/>
          <w:szCs w:val="18"/>
        </w:rPr>
      </w:pPr>
      <w:r>
        <w:rPr>
          <w:rFonts w:ascii="Arial" w:hAnsi="Arial" w:cs="Arial"/>
          <w:sz w:val="18"/>
          <w:szCs w:val="18"/>
        </w:rPr>
        <w:t>O Estudo foi precedido de uma análise profunda dos dados cadastrais dos Servidores Ativos, Inativos, seus respectivos dependentes e dos aposentados e pensionistas, existentes à época.</w:t>
      </w:r>
    </w:p>
    <w:p w:rsidR="00AB50C7" w:rsidRDefault="00AB50C7">
      <w:pPr>
        <w:ind w:left="360" w:right="567"/>
        <w:jc w:val="both"/>
        <w:rPr>
          <w:rFonts w:ascii="Arial" w:hAnsi="Arial" w:cs="Arial"/>
          <w:sz w:val="18"/>
          <w:szCs w:val="18"/>
        </w:rPr>
      </w:pPr>
    </w:p>
    <w:p w:rsidR="00AB50C7" w:rsidRDefault="00AB50C7">
      <w:pPr>
        <w:pStyle w:val="Ttulo2"/>
        <w:ind w:right="567"/>
        <w:rPr>
          <w:rFonts w:ascii="Arial" w:hAnsi="Arial" w:cs="Arial"/>
          <w:b w:val="0"/>
          <w:bCs w:val="0"/>
          <w:sz w:val="18"/>
          <w:szCs w:val="18"/>
        </w:rPr>
      </w:pPr>
      <w:r>
        <w:rPr>
          <w:rFonts w:ascii="Arial" w:hAnsi="Arial" w:cs="Arial"/>
          <w:b w:val="0"/>
          <w:bCs w:val="0"/>
          <w:sz w:val="18"/>
          <w:szCs w:val="18"/>
        </w:rPr>
        <w:t>2 - HIPÓTESES E PREMISSAS</w:t>
      </w:r>
    </w:p>
    <w:p w:rsidR="00AB50C7" w:rsidRDefault="00AB50C7">
      <w:pPr>
        <w:ind w:right="567"/>
        <w:jc w:val="both"/>
        <w:rPr>
          <w:rFonts w:ascii="Arial" w:hAnsi="Arial" w:cs="Arial"/>
          <w:sz w:val="18"/>
          <w:szCs w:val="18"/>
        </w:rPr>
      </w:pPr>
      <w:r>
        <w:rPr>
          <w:rFonts w:ascii="Arial" w:hAnsi="Arial" w:cs="Arial"/>
          <w:sz w:val="18"/>
          <w:szCs w:val="18"/>
        </w:rPr>
        <w:t>2.1 Tábuas Biométricas: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7654"/>
      </w:tblGrid>
      <w:tr w:rsidR="00AB50C7">
        <w:tblPrEx>
          <w:tblCellMar>
            <w:top w:w="0" w:type="dxa"/>
            <w:bottom w:w="0" w:type="dxa"/>
          </w:tblCellMar>
        </w:tblPrEx>
        <w:trPr>
          <w:trHeight w:val="255"/>
        </w:trPr>
        <w:tc>
          <w:tcPr>
            <w:tcW w:w="6521" w:type="dxa"/>
          </w:tcPr>
          <w:p w:rsidR="00AB50C7" w:rsidRDefault="00AB50C7">
            <w:pPr>
              <w:ind w:left="360" w:right="567"/>
              <w:jc w:val="center"/>
              <w:rPr>
                <w:rFonts w:ascii="Arial" w:hAnsi="Arial" w:cs="Arial"/>
                <w:sz w:val="18"/>
                <w:szCs w:val="18"/>
              </w:rPr>
            </w:pPr>
            <w:r>
              <w:rPr>
                <w:rFonts w:ascii="Arial" w:hAnsi="Arial" w:cs="Arial"/>
                <w:sz w:val="18"/>
                <w:szCs w:val="18"/>
              </w:rPr>
              <w:t>Tabela</w:t>
            </w:r>
          </w:p>
        </w:tc>
        <w:tc>
          <w:tcPr>
            <w:tcW w:w="7654" w:type="dxa"/>
          </w:tcPr>
          <w:p w:rsidR="00AB50C7" w:rsidRDefault="00AB50C7">
            <w:pPr>
              <w:ind w:left="360" w:right="567"/>
              <w:jc w:val="center"/>
              <w:rPr>
                <w:rFonts w:ascii="Arial" w:hAnsi="Arial" w:cs="Arial"/>
                <w:sz w:val="18"/>
                <w:szCs w:val="18"/>
              </w:rPr>
            </w:pPr>
            <w:r>
              <w:rPr>
                <w:rFonts w:ascii="Arial" w:hAnsi="Arial" w:cs="Arial"/>
                <w:sz w:val="18"/>
                <w:szCs w:val="18"/>
              </w:rPr>
              <w:t>Evento Gerador</w:t>
            </w:r>
          </w:p>
        </w:tc>
      </w:tr>
      <w:tr w:rsidR="00AB50C7">
        <w:tblPrEx>
          <w:tblCellMar>
            <w:top w:w="0" w:type="dxa"/>
            <w:bottom w:w="0" w:type="dxa"/>
          </w:tblCellMar>
        </w:tblPrEx>
        <w:trPr>
          <w:trHeight w:val="255"/>
        </w:trPr>
        <w:tc>
          <w:tcPr>
            <w:tcW w:w="6521" w:type="dxa"/>
          </w:tcPr>
          <w:p w:rsidR="00AB50C7" w:rsidRDefault="00AB50C7">
            <w:pPr>
              <w:ind w:left="360" w:right="567"/>
              <w:jc w:val="both"/>
              <w:rPr>
                <w:rFonts w:ascii="Arial" w:hAnsi="Arial" w:cs="Arial"/>
                <w:sz w:val="18"/>
                <w:szCs w:val="18"/>
              </w:rPr>
            </w:pPr>
            <w:r>
              <w:rPr>
                <w:rFonts w:ascii="Arial" w:hAnsi="Arial" w:cs="Arial"/>
                <w:sz w:val="18"/>
                <w:szCs w:val="18"/>
              </w:rPr>
              <w:t>At – 49</w:t>
            </w:r>
          </w:p>
        </w:tc>
        <w:tc>
          <w:tcPr>
            <w:tcW w:w="7654" w:type="dxa"/>
          </w:tcPr>
          <w:p w:rsidR="00AB50C7" w:rsidRDefault="00AB50C7">
            <w:pPr>
              <w:ind w:left="360" w:right="567"/>
              <w:jc w:val="both"/>
              <w:rPr>
                <w:rFonts w:ascii="Arial" w:hAnsi="Arial" w:cs="Arial"/>
                <w:sz w:val="18"/>
                <w:szCs w:val="18"/>
              </w:rPr>
            </w:pPr>
            <w:r>
              <w:rPr>
                <w:rFonts w:ascii="Arial" w:hAnsi="Arial" w:cs="Arial"/>
                <w:sz w:val="18"/>
                <w:szCs w:val="18"/>
              </w:rPr>
              <w:t>Mortalidade Geral</w:t>
            </w:r>
          </w:p>
        </w:tc>
      </w:tr>
      <w:tr w:rsidR="00AB50C7">
        <w:tblPrEx>
          <w:tblCellMar>
            <w:top w:w="0" w:type="dxa"/>
            <w:bottom w:w="0" w:type="dxa"/>
          </w:tblCellMar>
        </w:tblPrEx>
        <w:trPr>
          <w:trHeight w:val="255"/>
        </w:trPr>
        <w:tc>
          <w:tcPr>
            <w:tcW w:w="6521" w:type="dxa"/>
          </w:tcPr>
          <w:p w:rsidR="00AB50C7" w:rsidRDefault="00AB50C7">
            <w:pPr>
              <w:ind w:left="360" w:right="567"/>
              <w:jc w:val="both"/>
              <w:rPr>
                <w:rFonts w:ascii="Arial" w:hAnsi="Arial" w:cs="Arial"/>
                <w:sz w:val="18"/>
                <w:szCs w:val="18"/>
              </w:rPr>
            </w:pPr>
            <w:r>
              <w:rPr>
                <w:rFonts w:ascii="Arial" w:hAnsi="Arial" w:cs="Arial"/>
                <w:sz w:val="18"/>
                <w:szCs w:val="18"/>
              </w:rPr>
              <w:t>At – 49</w:t>
            </w:r>
          </w:p>
        </w:tc>
        <w:tc>
          <w:tcPr>
            <w:tcW w:w="7654" w:type="dxa"/>
          </w:tcPr>
          <w:p w:rsidR="00AB50C7" w:rsidRDefault="00AB50C7">
            <w:pPr>
              <w:ind w:left="360" w:right="567"/>
              <w:jc w:val="both"/>
              <w:rPr>
                <w:rFonts w:ascii="Arial" w:hAnsi="Arial" w:cs="Arial"/>
                <w:sz w:val="18"/>
                <w:szCs w:val="18"/>
              </w:rPr>
            </w:pPr>
            <w:r>
              <w:rPr>
                <w:rFonts w:ascii="Arial" w:hAnsi="Arial" w:cs="Arial"/>
                <w:sz w:val="18"/>
                <w:szCs w:val="18"/>
              </w:rPr>
              <w:t>Sobrevivência</w:t>
            </w:r>
          </w:p>
        </w:tc>
      </w:tr>
      <w:tr w:rsidR="00AB50C7">
        <w:tblPrEx>
          <w:tblCellMar>
            <w:top w:w="0" w:type="dxa"/>
            <w:bottom w:w="0" w:type="dxa"/>
          </w:tblCellMar>
        </w:tblPrEx>
        <w:trPr>
          <w:trHeight w:val="255"/>
        </w:trPr>
        <w:tc>
          <w:tcPr>
            <w:tcW w:w="6521" w:type="dxa"/>
          </w:tcPr>
          <w:p w:rsidR="00AB50C7" w:rsidRDefault="00AB50C7">
            <w:pPr>
              <w:ind w:left="360" w:right="567"/>
              <w:jc w:val="both"/>
              <w:rPr>
                <w:rFonts w:ascii="Arial" w:hAnsi="Arial" w:cs="Arial"/>
                <w:sz w:val="18"/>
                <w:szCs w:val="18"/>
              </w:rPr>
            </w:pPr>
            <w:r>
              <w:rPr>
                <w:rFonts w:ascii="Arial" w:hAnsi="Arial" w:cs="Arial"/>
                <w:sz w:val="18"/>
                <w:szCs w:val="18"/>
              </w:rPr>
              <w:t>Álvaro Vindas</w:t>
            </w:r>
          </w:p>
        </w:tc>
        <w:tc>
          <w:tcPr>
            <w:tcW w:w="7654" w:type="dxa"/>
          </w:tcPr>
          <w:p w:rsidR="00AB50C7" w:rsidRDefault="00AB50C7">
            <w:pPr>
              <w:ind w:left="360" w:right="567"/>
              <w:jc w:val="both"/>
              <w:rPr>
                <w:rFonts w:ascii="Arial" w:hAnsi="Arial" w:cs="Arial"/>
                <w:sz w:val="18"/>
                <w:szCs w:val="18"/>
              </w:rPr>
            </w:pPr>
            <w:r>
              <w:rPr>
                <w:rFonts w:ascii="Arial" w:hAnsi="Arial" w:cs="Arial"/>
                <w:sz w:val="18"/>
                <w:szCs w:val="18"/>
              </w:rPr>
              <w:t>Entrada em Invalidez</w:t>
            </w:r>
          </w:p>
        </w:tc>
      </w:tr>
      <w:tr w:rsidR="00AB50C7">
        <w:tblPrEx>
          <w:tblCellMar>
            <w:top w:w="0" w:type="dxa"/>
            <w:bottom w:w="0" w:type="dxa"/>
          </w:tblCellMar>
        </w:tblPrEx>
        <w:trPr>
          <w:trHeight w:val="255"/>
        </w:trPr>
        <w:tc>
          <w:tcPr>
            <w:tcW w:w="6521" w:type="dxa"/>
          </w:tcPr>
          <w:p w:rsidR="00AB50C7" w:rsidRDefault="00AB50C7">
            <w:pPr>
              <w:ind w:left="360" w:right="567"/>
              <w:jc w:val="both"/>
              <w:rPr>
                <w:rFonts w:ascii="Arial" w:hAnsi="Arial" w:cs="Arial"/>
                <w:sz w:val="18"/>
                <w:szCs w:val="18"/>
              </w:rPr>
            </w:pPr>
            <w:r>
              <w:rPr>
                <w:rFonts w:ascii="Arial" w:hAnsi="Arial" w:cs="Arial"/>
                <w:sz w:val="18"/>
                <w:szCs w:val="18"/>
              </w:rPr>
              <w:t>Álvaro Vindas</w:t>
            </w:r>
          </w:p>
        </w:tc>
        <w:tc>
          <w:tcPr>
            <w:tcW w:w="7654" w:type="dxa"/>
          </w:tcPr>
          <w:p w:rsidR="00AB50C7" w:rsidRDefault="00AB50C7">
            <w:pPr>
              <w:ind w:left="360" w:right="567"/>
              <w:jc w:val="both"/>
              <w:rPr>
                <w:rFonts w:ascii="Arial" w:hAnsi="Arial" w:cs="Arial"/>
                <w:sz w:val="18"/>
                <w:szCs w:val="18"/>
              </w:rPr>
            </w:pPr>
            <w:r>
              <w:rPr>
                <w:rFonts w:ascii="Arial" w:hAnsi="Arial" w:cs="Arial"/>
                <w:sz w:val="18"/>
                <w:szCs w:val="18"/>
              </w:rPr>
              <w:t>Mortalidade de Invadidos</w:t>
            </w:r>
          </w:p>
        </w:tc>
      </w:tr>
    </w:tbl>
    <w:p w:rsidR="00AB50C7" w:rsidRDefault="00AB50C7">
      <w:pPr>
        <w:pStyle w:val="Legenda"/>
        <w:ind w:left="0" w:right="567"/>
        <w:jc w:val="left"/>
        <w:rPr>
          <w:b w:val="0"/>
          <w:bCs w:val="0"/>
          <w:sz w:val="18"/>
          <w:szCs w:val="18"/>
        </w:rPr>
      </w:pPr>
      <w:r>
        <w:rPr>
          <w:b w:val="0"/>
          <w:bCs w:val="0"/>
          <w:sz w:val="18"/>
          <w:szCs w:val="18"/>
        </w:rPr>
        <w:t>Obs.: Não foi utilizada tábua de rotatividade</w:t>
      </w:r>
    </w:p>
    <w:p w:rsidR="00AB50C7" w:rsidRDefault="00AB50C7">
      <w:pPr>
        <w:ind w:right="567"/>
        <w:rPr>
          <w:rFonts w:ascii="Arial" w:hAnsi="Arial" w:cs="Arial"/>
          <w:sz w:val="18"/>
          <w:szCs w:val="18"/>
        </w:rPr>
      </w:pPr>
    </w:p>
    <w:p w:rsidR="00AB50C7" w:rsidRDefault="00AB50C7">
      <w:pPr>
        <w:ind w:right="567"/>
        <w:rPr>
          <w:rFonts w:ascii="Arial" w:hAnsi="Arial" w:cs="Arial"/>
          <w:sz w:val="18"/>
          <w:szCs w:val="18"/>
        </w:rPr>
      </w:pPr>
      <w:r>
        <w:rPr>
          <w:rFonts w:ascii="Arial" w:hAnsi="Arial" w:cs="Arial"/>
          <w:sz w:val="18"/>
          <w:szCs w:val="18"/>
        </w:rPr>
        <w:lastRenderedPageBreak/>
        <w:t>2.2 - Regime Financeiro</w:t>
      </w:r>
    </w:p>
    <w:p w:rsidR="00AB50C7" w:rsidRDefault="00AB50C7">
      <w:pPr>
        <w:pStyle w:val="Recuodecorpodetexto3"/>
        <w:ind w:right="567" w:firstLine="0"/>
        <w:rPr>
          <w:rFonts w:ascii="Arial" w:hAnsi="Arial" w:cs="Arial"/>
          <w:sz w:val="18"/>
          <w:szCs w:val="18"/>
        </w:rPr>
      </w:pPr>
      <w:r>
        <w:rPr>
          <w:rFonts w:ascii="Arial" w:hAnsi="Arial" w:cs="Arial"/>
          <w:sz w:val="18"/>
          <w:szCs w:val="18"/>
        </w:rPr>
        <w:t>Os benefícios de aposentadorias por tempo de contribuição, aposentadorias por idade e pensões delas decorrentes são financiadas pelo Regime Financeiro de Capitalização.</w:t>
      </w:r>
    </w:p>
    <w:p w:rsidR="00AB50C7" w:rsidRDefault="00AB50C7">
      <w:pPr>
        <w:pStyle w:val="Recuodecorpodetexto2"/>
        <w:ind w:right="567" w:firstLine="0"/>
        <w:rPr>
          <w:rFonts w:ascii="Arial" w:hAnsi="Arial" w:cs="Arial"/>
          <w:sz w:val="18"/>
          <w:szCs w:val="18"/>
        </w:rPr>
      </w:pPr>
      <w:r>
        <w:rPr>
          <w:rFonts w:ascii="Arial" w:hAnsi="Arial" w:cs="Arial"/>
          <w:sz w:val="18"/>
          <w:szCs w:val="18"/>
        </w:rPr>
        <w:t>Já os benefícios de aposentadorias por invalidez, pensão dela decorrente e pensão por morte de servidor ativo são financiados pelo Regime Financeiro de Repartição de Capitais de Cobertura.</w:t>
      </w:r>
    </w:p>
    <w:p w:rsidR="00AB50C7" w:rsidRDefault="00AB50C7">
      <w:pPr>
        <w:ind w:right="567"/>
        <w:jc w:val="both"/>
        <w:rPr>
          <w:rFonts w:ascii="Arial" w:hAnsi="Arial" w:cs="Arial"/>
          <w:sz w:val="18"/>
          <w:szCs w:val="18"/>
        </w:rPr>
      </w:pPr>
      <w:r>
        <w:rPr>
          <w:rFonts w:ascii="Arial" w:hAnsi="Arial" w:cs="Arial"/>
          <w:sz w:val="18"/>
          <w:szCs w:val="18"/>
        </w:rPr>
        <w:t>Quanto aos benefícios de salário-família, salário-maternidade, auxílio-doença e auxílio-reclusão são financiados pelo regime de repartição simples, pois, além de serem benefícios de risco, são de baixo valor em relação aos vencimentos e de curta duração.</w:t>
      </w:r>
    </w:p>
    <w:p w:rsidR="00AB50C7" w:rsidRDefault="00AB50C7">
      <w:pPr>
        <w:pStyle w:val="Ttulo2"/>
        <w:ind w:right="567"/>
        <w:jc w:val="left"/>
        <w:rPr>
          <w:rFonts w:ascii="Arial" w:hAnsi="Arial" w:cs="Arial"/>
          <w:b w:val="0"/>
          <w:bCs w:val="0"/>
          <w:sz w:val="18"/>
          <w:szCs w:val="18"/>
        </w:rPr>
      </w:pPr>
      <w:r>
        <w:rPr>
          <w:rFonts w:ascii="Arial" w:hAnsi="Arial" w:cs="Arial"/>
          <w:b w:val="0"/>
          <w:bCs w:val="0"/>
          <w:sz w:val="18"/>
          <w:szCs w:val="18"/>
        </w:rPr>
        <w:t>2.3 - Método De Capitalização</w:t>
      </w:r>
    </w:p>
    <w:p w:rsidR="00AB50C7" w:rsidRDefault="00AB50C7">
      <w:pPr>
        <w:ind w:right="567" w:firstLine="2"/>
        <w:jc w:val="both"/>
        <w:rPr>
          <w:rFonts w:ascii="Arial" w:hAnsi="Arial" w:cs="Arial"/>
          <w:sz w:val="18"/>
          <w:szCs w:val="18"/>
        </w:rPr>
      </w:pPr>
      <w:r>
        <w:rPr>
          <w:rFonts w:ascii="Arial" w:hAnsi="Arial" w:cs="Arial"/>
          <w:sz w:val="18"/>
          <w:szCs w:val="18"/>
        </w:rPr>
        <w:t>Para os benefícios financiados por capitalização, o método de Crédito Unitário Projetado foi utilizado. Este método permite a mensuração do Custo normal segregado do Custo Especial, o que possibilita um melhor entendimento dos resultados.</w:t>
      </w:r>
    </w:p>
    <w:p w:rsidR="00AB50C7" w:rsidRDefault="00AB50C7">
      <w:pPr>
        <w:pStyle w:val="Ttulo2"/>
        <w:ind w:right="567"/>
        <w:jc w:val="left"/>
        <w:rPr>
          <w:rFonts w:ascii="Arial" w:hAnsi="Arial" w:cs="Arial"/>
          <w:b w:val="0"/>
          <w:bCs w:val="0"/>
          <w:sz w:val="18"/>
          <w:szCs w:val="18"/>
        </w:rPr>
      </w:pPr>
      <w:r>
        <w:rPr>
          <w:rFonts w:ascii="Arial" w:hAnsi="Arial" w:cs="Arial"/>
          <w:b w:val="0"/>
          <w:bCs w:val="0"/>
          <w:sz w:val="18"/>
          <w:szCs w:val="18"/>
        </w:rPr>
        <w:t>2.4 - Taxa Real Anual De Juros</w:t>
      </w:r>
    </w:p>
    <w:p w:rsidR="00AB50C7" w:rsidRDefault="00AB50C7">
      <w:pPr>
        <w:ind w:right="567"/>
        <w:jc w:val="both"/>
        <w:rPr>
          <w:rFonts w:ascii="Arial" w:hAnsi="Arial" w:cs="Arial"/>
          <w:sz w:val="18"/>
          <w:szCs w:val="18"/>
        </w:rPr>
      </w:pPr>
      <w:r>
        <w:rPr>
          <w:rFonts w:ascii="Arial" w:hAnsi="Arial" w:cs="Arial"/>
          <w:sz w:val="18"/>
          <w:szCs w:val="18"/>
        </w:rPr>
        <w:t>Foi adotado o valor de 6,0% ao ano. Este é o valor máximo permitido pela legislação federal.</w:t>
      </w:r>
    </w:p>
    <w:p w:rsidR="00AB50C7" w:rsidRDefault="00AB50C7">
      <w:pPr>
        <w:pStyle w:val="Ttulo2"/>
        <w:ind w:right="567"/>
        <w:jc w:val="left"/>
        <w:rPr>
          <w:rFonts w:ascii="Arial" w:hAnsi="Arial" w:cs="Arial"/>
          <w:b w:val="0"/>
          <w:bCs w:val="0"/>
          <w:sz w:val="18"/>
          <w:szCs w:val="18"/>
        </w:rPr>
      </w:pPr>
      <w:r>
        <w:rPr>
          <w:rFonts w:ascii="Arial" w:hAnsi="Arial" w:cs="Arial"/>
          <w:b w:val="0"/>
          <w:bCs w:val="0"/>
          <w:sz w:val="18"/>
          <w:szCs w:val="18"/>
        </w:rPr>
        <w:t>2.5 - Taxa Anual Real De Crescimento Salarial</w:t>
      </w:r>
    </w:p>
    <w:p w:rsidR="00AB50C7" w:rsidRDefault="00AB50C7">
      <w:pPr>
        <w:ind w:right="567"/>
        <w:jc w:val="both"/>
        <w:rPr>
          <w:rFonts w:ascii="Arial" w:hAnsi="Arial" w:cs="Arial"/>
          <w:sz w:val="18"/>
          <w:szCs w:val="18"/>
        </w:rPr>
      </w:pPr>
      <w:r>
        <w:rPr>
          <w:rFonts w:ascii="Arial" w:hAnsi="Arial" w:cs="Arial"/>
          <w:sz w:val="18"/>
          <w:szCs w:val="18"/>
        </w:rPr>
        <w:t>Foi utilizado o valor mínimo de 1,0% ao ano.</w:t>
      </w:r>
    </w:p>
    <w:p w:rsidR="00AB50C7" w:rsidRDefault="00AB50C7">
      <w:pPr>
        <w:ind w:right="567"/>
        <w:jc w:val="both"/>
        <w:rPr>
          <w:rFonts w:ascii="Arial" w:hAnsi="Arial" w:cs="Arial"/>
          <w:sz w:val="18"/>
          <w:szCs w:val="18"/>
        </w:rPr>
      </w:pPr>
      <w:r>
        <w:rPr>
          <w:rFonts w:ascii="Arial" w:hAnsi="Arial" w:cs="Arial"/>
          <w:sz w:val="18"/>
          <w:szCs w:val="18"/>
        </w:rPr>
        <w:t>2.5.1. -  Índice de Inflação</w:t>
      </w:r>
    </w:p>
    <w:p w:rsidR="00AB50C7" w:rsidRDefault="00AB50C7">
      <w:pPr>
        <w:ind w:right="567"/>
        <w:jc w:val="both"/>
        <w:rPr>
          <w:rFonts w:ascii="Arial" w:hAnsi="Arial" w:cs="Arial"/>
          <w:sz w:val="18"/>
          <w:szCs w:val="18"/>
        </w:rPr>
      </w:pPr>
      <w:r>
        <w:rPr>
          <w:rFonts w:ascii="Arial" w:hAnsi="Arial" w:cs="Arial"/>
          <w:sz w:val="18"/>
          <w:szCs w:val="18"/>
        </w:rPr>
        <w:t>Foi adotado o INPC – Índice Nacional de Preço ao Consumidor, este índice influência estimativas com o crescimento salarial e a evolução patrimonial.</w:t>
      </w:r>
    </w:p>
    <w:p w:rsidR="00AB50C7" w:rsidRDefault="00AB50C7">
      <w:pPr>
        <w:ind w:right="567"/>
        <w:jc w:val="both"/>
        <w:rPr>
          <w:rFonts w:ascii="Arial" w:hAnsi="Arial" w:cs="Arial"/>
          <w:sz w:val="18"/>
          <w:szCs w:val="18"/>
        </w:rPr>
      </w:pPr>
      <w:r>
        <w:rPr>
          <w:rFonts w:ascii="Arial" w:hAnsi="Arial" w:cs="Arial"/>
          <w:sz w:val="18"/>
          <w:szCs w:val="18"/>
        </w:rPr>
        <w:t>2.6 - Novas Entradas</w:t>
      </w:r>
    </w:p>
    <w:p w:rsidR="00AB50C7" w:rsidRDefault="00AB50C7">
      <w:pPr>
        <w:pStyle w:val="Recuodecorpodetexto3"/>
        <w:ind w:right="567" w:firstLine="0"/>
        <w:rPr>
          <w:rFonts w:ascii="Arial" w:hAnsi="Arial" w:cs="Arial"/>
          <w:sz w:val="18"/>
          <w:szCs w:val="18"/>
        </w:rPr>
      </w:pPr>
      <w:r>
        <w:rPr>
          <w:rFonts w:ascii="Arial" w:hAnsi="Arial" w:cs="Arial"/>
          <w:sz w:val="18"/>
          <w:szCs w:val="18"/>
        </w:rPr>
        <w:t>Os cálculos de Valor Presente desconsideram o futuro ingresso de segurados no sistema. Na utilização do Método de capitalização de Crédito Unitário Projetado, a hipótese de entrada de futuros servidores possibilita a manutenção das características atuais da população, confirmando os resultados dos cálculos.</w:t>
      </w:r>
    </w:p>
    <w:p w:rsidR="00AB50C7" w:rsidRDefault="00AB50C7">
      <w:pPr>
        <w:ind w:right="567"/>
        <w:jc w:val="both"/>
        <w:rPr>
          <w:rFonts w:ascii="Arial" w:hAnsi="Arial" w:cs="Arial"/>
          <w:sz w:val="18"/>
          <w:szCs w:val="18"/>
        </w:rPr>
      </w:pPr>
      <w:r>
        <w:rPr>
          <w:rFonts w:ascii="Arial" w:hAnsi="Arial" w:cs="Arial"/>
          <w:sz w:val="18"/>
          <w:szCs w:val="18"/>
        </w:rPr>
        <w:t>2.7 - Compensação Previdenciária</w:t>
      </w:r>
    </w:p>
    <w:p w:rsidR="00AB50C7" w:rsidRDefault="00AB50C7">
      <w:pPr>
        <w:ind w:right="567"/>
        <w:jc w:val="both"/>
        <w:rPr>
          <w:rFonts w:ascii="Arial" w:hAnsi="Arial" w:cs="Arial"/>
          <w:sz w:val="18"/>
          <w:szCs w:val="18"/>
        </w:rPr>
      </w:pPr>
      <w:r>
        <w:rPr>
          <w:rFonts w:ascii="Arial" w:hAnsi="Arial" w:cs="Arial"/>
          <w:sz w:val="18"/>
          <w:szCs w:val="18"/>
        </w:rPr>
        <w:t>Nos cálculos de Compensação Previdenciária, foram utilizados os valores referentes ao Anexo II da Portaria nº 6.209/99 do MPAS, com as devidas atualizações.</w:t>
      </w:r>
    </w:p>
    <w:p w:rsidR="00AB50C7" w:rsidRDefault="00AB50C7">
      <w:pPr>
        <w:pStyle w:val="Ttulo2"/>
        <w:ind w:right="567"/>
        <w:jc w:val="left"/>
        <w:rPr>
          <w:rFonts w:ascii="Arial" w:hAnsi="Arial" w:cs="Arial"/>
          <w:b w:val="0"/>
          <w:bCs w:val="0"/>
          <w:sz w:val="18"/>
          <w:szCs w:val="18"/>
        </w:rPr>
      </w:pPr>
      <w:r>
        <w:rPr>
          <w:rFonts w:ascii="Arial" w:hAnsi="Arial" w:cs="Arial"/>
          <w:b w:val="0"/>
          <w:bCs w:val="0"/>
          <w:sz w:val="18"/>
          <w:szCs w:val="18"/>
        </w:rPr>
        <w:t>2.8 - Plano De Custeio</w:t>
      </w:r>
    </w:p>
    <w:p w:rsidR="00AB50C7" w:rsidRDefault="00AB50C7">
      <w:pPr>
        <w:ind w:right="567"/>
        <w:jc w:val="both"/>
        <w:rPr>
          <w:rFonts w:ascii="Arial" w:hAnsi="Arial" w:cs="Arial"/>
          <w:sz w:val="18"/>
          <w:szCs w:val="18"/>
        </w:rPr>
      </w:pPr>
      <w:r>
        <w:rPr>
          <w:rFonts w:ascii="Arial" w:hAnsi="Arial" w:cs="Arial"/>
          <w:sz w:val="18"/>
          <w:szCs w:val="18"/>
        </w:rPr>
        <w:t>O plano de custeio foi estabelecido pela Lei Complementar Distrital nº 232, de 15 de Julho de 1999. Esta Lei omite alguns fatores importantes, como as obrigações dos patrocinadores, as receitas de compensação previdenciária e demais receitas do sistema.</w:t>
      </w:r>
    </w:p>
    <w:p w:rsidR="00AB50C7" w:rsidRDefault="00AB50C7">
      <w:pPr>
        <w:ind w:right="567"/>
        <w:jc w:val="both"/>
        <w:rPr>
          <w:rFonts w:ascii="Arial" w:hAnsi="Arial" w:cs="Arial"/>
          <w:sz w:val="18"/>
          <w:szCs w:val="18"/>
        </w:rPr>
      </w:pPr>
      <w:r>
        <w:rPr>
          <w:rFonts w:ascii="Arial" w:hAnsi="Arial" w:cs="Arial"/>
          <w:sz w:val="18"/>
          <w:szCs w:val="18"/>
        </w:rPr>
        <w:t xml:space="preserve">Não há informação acerca da Contribuição Patronal em relação aos servidores sob responsabilidade da União. Foi considerado que não há contribuição. </w:t>
      </w:r>
    </w:p>
    <w:p w:rsidR="00AB50C7" w:rsidRDefault="00AB50C7">
      <w:pPr>
        <w:ind w:right="567"/>
        <w:jc w:val="both"/>
        <w:rPr>
          <w:rFonts w:ascii="Arial" w:hAnsi="Arial" w:cs="Arial"/>
          <w:sz w:val="18"/>
          <w:szCs w:val="18"/>
        </w:rPr>
      </w:pPr>
      <w:r>
        <w:rPr>
          <w:rFonts w:ascii="Arial" w:hAnsi="Arial" w:cs="Arial"/>
          <w:sz w:val="18"/>
          <w:szCs w:val="18"/>
        </w:rPr>
        <w:t>2.8.1 – Outras Receitas</w:t>
      </w:r>
    </w:p>
    <w:p w:rsidR="00AB50C7" w:rsidRDefault="00AB50C7">
      <w:pPr>
        <w:ind w:right="567"/>
        <w:jc w:val="both"/>
        <w:rPr>
          <w:rFonts w:ascii="Arial" w:hAnsi="Arial" w:cs="Arial"/>
          <w:sz w:val="18"/>
          <w:szCs w:val="18"/>
        </w:rPr>
      </w:pPr>
      <w:r>
        <w:rPr>
          <w:rFonts w:ascii="Arial" w:hAnsi="Arial" w:cs="Arial"/>
          <w:sz w:val="18"/>
          <w:szCs w:val="18"/>
        </w:rPr>
        <w:t xml:space="preserve">a Compensação Previdenciária é um direito garantido pela Constituição da República e foi considerada como Receita do sistema, até 31 de dezembro de 2003, já foi repassado R$  198.583.959,37 ao INSS. </w:t>
      </w:r>
    </w:p>
    <w:p w:rsidR="00AB50C7" w:rsidRDefault="00AB50C7">
      <w:pPr>
        <w:ind w:right="567"/>
        <w:jc w:val="both"/>
        <w:rPr>
          <w:rFonts w:ascii="Arial" w:hAnsi="Arial" w:cs="Arial"/>
          <w:sz w:val="18"/>
          <w:szCs w:val="18"/>
        </w:rPr>
      </w:pPr>
      <w:r>
        <w:rPr>
          <w:rFonts w:ascii="Arial" w:hAnsi="Arial" w:cs="Arial"/>
          <w:sz w:val="18"/>
          <w:szCs w:val="18"/>
        </w:rPr>
        <w:t>2.9 - Plano De Beneficio</w:t>
      </w:r>
    </w:p>
    <w:p w:rsidR="00AB50C7" w:rsidRDefault="00AB50C7">
      <w:pPr>
        <w:ind w:right="567"/>
        <w:jc w:val="both"/>
        <w:rPr>
          <w:rFonts w:ascii="Arial" w:hAnsi="Arial" w:cs="Arial"/>
          <w:sz w:val="18"/>
          <w:szCs w:val="18"/>
        </w:rPr>
      </w:pPr>
      <w:r>
        <w:rPr>
          <w:rFonts w:ascii="Arial" w:hAnsi="Arial" w:cs="Arial"/>
          <w:sz w:val="18"/>
          <w:szCs w:val="18"/>
        </w:rPr>
        <w:t>A Lei nº 197, de 04 de dezembro de 1991 definiu que se aplicará a Lei nº 8.112, de 11 de dezembro de 1990. Portanto, a Lei 8.112 define o plano de benefícios, dentre o elenco de benefícios, senão estudados somente os previstos no Decreto nº 3.048/99.</w:t>
      </w:r>
    </w:p>
    <w:p w:rsidR="00AB50C7" w:rsidRDefault="00AB50C7">
      <w:pPr>
        <w:ind w:right="567"/>
        <w:jc w:val="both"/>
        <w:rPr>
          <w:rFonts w:ascii="Arial" w:hAnsi="Arial" w:cs="Arial"/>
          <w:sz w:val="18"/>
          <w:szCs w:val="18"/>
        </w:rPr>
      </w:pPr>
      <w:r>
        <w:rPr>
          <w:rFonts w:ascii="Arial" w:hAnsi="Arial" w:cs="Arial"/>
          <w:sz w:val="18"/>
          <w:szCs w:val="18"/>
        </w:rPr>
        <w:t>Quanto ao Servidor: Aposentadoria por invalidez; Aposentadoria por idade; Auxílio-doença; Salário-família;  Salário-maternidade. Pensão por morte, Auxílio Reclusão</w:t>
      </w:r>
    </w:p>
    <w:p w:rsidR="00AB50C7" w:rsidRDefault="00AB50C7">
      <w:pPr>
        <w:pStyle w:val="Corpodetexto"/>
        <w:ind w:right="567"/>
        <w:rPr>
          <w:rFonts w:ascii="Arial" w:hAnsi="Arial" w:cs="Arial"/>
          <w:sz w:val="18"/>
          <w:szCs w:val="18"/>
        </w:rPr>
      </w:pPr>
      <w:r>
        <w:rPr>
          <w:rFonts w:ascii="Arial" w:hAnsi="Arial" w:cs="Arial"/>
          <w:sz w:val="18"/>
          <w:szCs w:val="18"/>
        </w:rPr>
        <w:t>3 – DATA BASE DO CÁLCULO</w:t>
      </w:r>
    </w:p>
    <w:p w:rsidR="00AB50C7" w:rsidRDefault="00AB50C7">
      <w:pPr>
        <w:pStyle w:val="Corpodetexto"/>
        <w:ind w:right="567"/>
        <w:rPr>
          <w:rFonts w:ascii="Arial" w:hAnsi="Arial" w:cs="Arial"/>
          <w:sz w:val="18"/>
          <w:szCs w:val="18"/>
        </w:rPr>
      </w:pPr>
      <w:r>
        <w:rPr>
          <w:rFonts w:ascii="Arial" w:hAnsi="Arial" w:cs="Arial"/>
          <w:sz w:val="18"/>
          <w:szCs w:val="18"/>
        </w:rPr>
        <w:t>Os cálculos foram realizados com base em 31 Dezembro 2003. As referências ao valor presente estão posicionadas na data base do cálculo.</w:t>
      </w:r>
    </w:p>
    <w:p w:rsidR="00AB50C7" w:rsidRDefault="00AB50C7">
      <w:pPr>
        <w:ind w:right="567"/>
        <w:rPr>
          <w:rFonts w:ascii="Arial" w:hAnsi="Arial" w:cs="Arial"/>
          <w:kern w:val="2"/>
          <w:sz w:val="18"/>
          <w:szCs w:val="18"/>
        </w:rPr>
      </w:pPr>
      <w:r>
        <w:rPr>
          <w:rFonts w:ascii="Arial" w:hAnsi="Arial" w:cs="Arial"/>
          <w:kern w:val="2"/>
          <w:sz w:val="18"/>
          <w:szCs w:val="18"/>
        </w:rPr>
        <w:t>4 - CENÁRIOS – RESULTADOS ATUARIAIS</w:t>
      </w: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1" w:name="_Toc58381536"/>
      <w:r w:rsidRPr="008A3A45">
        <w:rPr>
          <w:rFonts w:ascii="Arial" w:eastAsia="Arial Unicode MS" w:hAnsi="Arial" w:cs="Arial"/>
          <w:b w:val="0"/>
          <w:bCs w:val="0"/>
          <w:spacing w:val="0"/>
          <w:kern w:val="2"/>
          <w:sz w:val="18"/>
          <w:szCs w:val="18"/>
          <w:u w:val="none"/>
        </w:rPr>
        <w:t>4.1 Cenário 1</w:t>
      </w:r>
      <w:bookmarkEnd w:id="1"/>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Este cenário representa a nova realidade a ser implementada pela PEC-67 – Reforma da Previdência. Há redução do Passivo Atuarial ocasionado pelas contribuições de inativos e pensionistas e pelas novas regras de aposentadoria que estimulam a permanência do servidor na atividade.</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Contribuições: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patronal: 0,0% sobre a folha de servidores ativos efetivos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de servidores ativos: 11% sobre o vencimento base mais as gratificações incorporáveis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atuais inativos e pensionistas: 11% sobre a parcela do benefício que exceder à metade do benefício máximo do RGPS (R$ 1.200,00)</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futuros inativos e pensionistas: 11% sobre a parcela do benefício que exceder ao benefício máximo do RGPS (R$ 2.400,00)</w:t>
      </w: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2" w:name="_Toc58381537"/>
      <w:r w:rsidRPr="008A3A45">
        <w:rPr>
          <w:rFonts w:ascii="Arial" w:eastAsia="Arial Unicode MS" w:hAnsi="Arial" w:cs="Arial"/>
          <w:b w:val="0"/>
          <w:bCs w:val="0"/>
          <w:spacing w:val="0"/>
          <w:kern w:val="2"/>
          <w:sz w:val="18"/>
          <w:szCs w:val="18"/>
          <w:u w:val="none"/>
        </w:rPr>
        <w:t>4.1.1 Compensação Previdenciária</w:t>
      </w:r>
      <w:bookmarkEnd w:id="2"/>
    </w:p>
    <w:p w:rsidR="00AB50C7" w:rsidRDefault="00AB50C7">
      <w:pPr>
        <w:pStyle w:val="Recuodecorpodetexto2"/>
        <w:ind w:right="567" w:firstLine="0"/>
        <w:jc w:val="left"/>
        <w:rPr>
          <w:rFonts w:ascii="Arial" w:eastAsia="Arial Unicode MS" w:hAnsi="Arial" w:cs="Arial"/>
          <w:kern w:val="2"/>
          <w:sz w:val="18"/>
          <w:szCs w:val="18"/>
        </w:rPr>
      </w:pPr>
      <w:bookmarkStart w:id="3" w:name="OLE_LINK27"/>
      <w:r>
        <w:rPr>
          <w:rFonts w:ascii="Arial" w:eastAsia="Arial Unicode MS" w:hAnsi="Arial" w:cs="Arial"/>
          <w:kern w:val="2"/>
          <w:sz w:val="18"/>
          <w:szCs w:val="18"/>
        </w:rPr>
        <w:t>Tabela 4.1.</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9584"/>
        <w:gridCol w:w="4636"/>
      </w:tblGrid>
      <w:tr w:rsidR="00AB50C7">
        <w:tblPrEx>
          <w:tblCellMar>
            <w:top w:w="0" w:type="dxa"/>
            <w:bottom w:w="0" w:type="dxa"/>
          </w:tblCellMar>
        </w:tblPrEx>
        <w:trPr>
          <w:trHeight w:hRule="exact" w:val="301"/>
        </w:trPr>
        <w:tc>
          <w:tcPr>
            <w:tcW w:w="9584" w:type="dxa"/>
            <w:tcBorders>
              <w:top w:val="single" w:sz="8" w:space="0" w:color="auto"/>
              <w:left w:val="nil"/>
              <w:bottom w:val="single" w:sz="8" w:space="0" w:color="C0C0C0"/>
              <w:right w:val="nil"/>
            </w:tcBorders>
            <w:shd w:val="clear" w:color="C0C0C0" w:fill="auto"/>
            <w:vAlign w:val="center"/>
          </w:tcPr>
          <w:p w:rsidR="00AB50C7" w:rsidRDefault="00AB50C7">
            <w:pPr>
              <w:pStyle w:val="Ttulo9"/>
              <w:ind w:right="567"/>
              <w:rPr>
                <w:rFonts w:eastAsia="Arial Unicode MS"/>
                <w:b w:val="0"/>
                <w:bCs w:val="0"/>
                <w:kern w:val="2"/>
              </w:rPr>
            </w:pPr>
            <w:r>
              <w:rPr>
                <w:rFonts w:eastAsia="Arial Unicode MS"/>
                <w:b w:val="0"/>
                <w:bCs w:val="0"/>
                <w:kern w:val="2"/>
              </w:rPr>
              <w:t>Grupo</w:t>
            </w:r>
          </w:p>
        </w:tc>
        <w:tc>
          <w:tcPr>
            <w:tcW w:w="4636"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Valor</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301"/>
        </w:trPr>
        <w:tc>
          <w:tcPr>
            <w:tcW w:w="9584" w:type="dxa"/>
            <w:tcBorders>
              <w:top w:val="single" w:sz="8" w:space="0" w:color="C0C0C0"/>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Servidores Ativos</w:t>
            </w:r>
          </w:p>
        </w:tc>
        <w:tc>
          <w:tcPr>
            <w:tcW w:w="4636" w:type="dxa"/>
            <w:tcBorders>
              <w:top w:val="single" w:sz="8"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155.166.975,71</w:t>
            </w:r>
          </w:p>
        </w:tc>
      </w:tr>
      <w:tr w:rsidR="00AB50C7">
        <w:tblPrEx>
          <w:tblCellMar>
            <w:top w:w="0" w:type="dxa"/>
            <w:bottom w:w="0" w:type="dxa"/>
          </w:tblCellMar>
        </w:tblPrEx>
        <w:trPr>
          <w:trHeight w:hRule="exact" w:val="301"/>
        </w:trPr>
        <w:tc>
          <w:tcPr>
            <w:tcW w:w="9584"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Aposentados e Pensionistas</w:t>
            </w:r>
          </w:p>
        </w:tc>
        <w:tc>
          <w:tcPr>
            <w:tcW w:w="4636"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679.509.539,18</w:t>
            </w:r>
          </w:p>
        </w:tc>
      </w:tr>
      <w:tr w:rsidR="00AB50C7">
        <w:tblPrEx>
          <w:tblCellMar>
            <w:top w:w="0" w:type="dxa"/>
            <w:bottom w:w="0" w:type="dxa"/>
          </w:tblCellMar>
        </w:tblPrEx>
        <w:trPr>
          <w:trHeight w:hRule="exact" w:val="301"/>
        </w:trPr>
        <w:tc>
          <w:tcPr>
            <w:tcW w:w="9584"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Lote de Estoque</w:t>
            </w:r>
          </w:p>
        </w:tc>
        <w:tc>
          <w:tcPr>
            <w:tcW w:w="4636"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176.408.445,43</w:t>
            </w:r>
          </w:p>
        </w:tc>
      </w:tr>
      <w:tr w:rsidR="00AB50C7">
        <w:tblPrEx>
          <w:tblCellMar>
            <w:top w:w="0" w:type="dxa"/>
            <w:bottom w:w="0" w:type="dxa"/>
          </w:tblCellMar>
        </w:tblPrEx>
        <w:trPr>
          <w:trHeight w:hRule="exact" w:val="301"/>
        </w:trPr>
        <w:tc>
          <w:tcPr>
            <w:tcW w:w="9584"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lastRenderedPageBreak/>
              <w:t>COMPREV Passada</w:t>
            </w:r>
          </w:p>
        </w:tc>
        <w:tc>
          <w:tcPr>
            <w:tcW w:w="4636"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137.939.182,04</w:t>
            </w:r>
          </w:p>
        </w:tc>
      </w:tr>
      <w:tr w:rsidR="00AB50C7">
        <w:tblPrEx>
          <w:tblCellMar>
            <w:top w:w="0" w:type="dxa"/>
            <w:bottom w:w="0" w:type="dxa"/>
          </w:tblCellMar>
        </w:tblPrEx>
        <w:trPr>
          <w:trHeight w:hRule="exact" w:val="301"/>
        </w:trPr>
        <w:tc>
          <w:tcPr>
            <w:tcW w:w="9584"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Valor Presente do Fluxo Mensal Futuro</w:t>
            </w:r>
          </w:p>
        </w:tc>
        <w:tc>
          <w:tcPr>
            <w:tcW w:w="4636"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365.161.911,71</w:t>
            </w:r>
          </w:p>
        </w:tc>
      </w:tr>
      <w:tr w:rsidR="00AB50C7">
        <w:tblPrEx>
          <w:tblCellMar>
            <w:top w:w="0" w:type="dxa"/>
            <w:bottom w:w="0" w:type="dxa"/>
          </w:tblCellMar>
        </w:tblPrEx>
        <w:trPr>
          <w:trHeight w:hRule="exact" w:val="301"/>
        </w:trPr>
        <w:tc>
          <w:tcPr>
            <w:tcW w:w="9584"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Realizado</w:t>
            </w:r>
          </w:p>
        </w:tc>
        <w:tc>
          <w:tcPr>
            <w:tcW w:w="4636"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131.145.506,79</w:t>
            </w:r>
          </w:p>
        </w:tc>
      </w:tr>
      <w:tr w:rsidR="00AB50C7">
        <w:tblPrEx>
          <w:tblCellMar>
            <w:top w:w="0" w:type="dxa"/>
            <w:bottom w:w="0" w:type="dxa"/>
          </w:tblCellMar>
        </w:tblPrEx>
        <w:trPr>
          <w:trHeight w:hRule="exact" w:val="301"/>
        </w:trPr>
        <w:tc>
          <w:tcPr>
            <w:tcW w:w="9584" w:type="dxa"/>
            <w:tcBorders>
              <w:top w:val="nil"/>
              <w:left w:val="nil"/>
              <w:bottom w:val="single" w:sz="8" w:space="0" w:color="auto"/>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4636"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bookmarkEnd w:id="3"/>
    </w:tbl>
    <w:p w:rsidR="00AB50C7" w:rsidRPr="008A3A45" w:rsidRDefault="00AB50C7">
      <w:pPr>
        <w:pStyle w:val="TTULOI"/>
        <w:spacing w:line="240" w:lineRule="auto"/>
        <w:ind w:right="567"/>
        <w:rPr>
          <w:b w:val="0"/>
          <w:bCs w:val="0"/>
          <w:spacing w:val="0"/>
          <w:kern w:val="2"/>
          <w:sz w:val="18"/>
          <w:szCs w:val="18"/>
          <w:u w:val="none"/>
        </w:rPr>
      </w:pP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4" w:name="_Toc58381538"/>
      <w:r w:rsidRPr="008A3A45">
        <w:rPr>
          <w:rFonts w:ascii="Arial" w:eastAsia="Arial Unicode MS" w:hAnsi="Arial" w:cs="Arial"/>
          <w:b w:val="0"/>
          <w:bCs w:val="0"/>
          <w:spacing w:val="0"/>
          <w:kern w:val="2"/>
          <w:sz w:val="18"/>
          <w:szCs w:val="18"/>
          <w:u w:val="none"/>
        </w:rPr>
        <w:t>4.1.2 Valor Presente dos Benefícios Futuros (VPBF)</w:t>
      </w:r>
      <w:bookmarkEnd w:id="4"/>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p>
    <w:p w:rsidR="00AB50C7" w:rsidRDefault="00AB50C7">
      <w:pPr>
        <w:pStyle w:val="Rodap"/>
        <w:ind w:right="567"/>
        <w:rPr>
          <w:rFonts w:ascii="Arial" w:eastAsia="Arial Unicode MS" w:hAnsi="Arial" w:cs="Arial"/>
          <w:kern w:val="2"/>
          <w:sz w:val="18"/>
          <w:szCs w:val="18"/>
        </w:rPr>
      </w:pPr>
      <w:bookmarkStart w:id="5" w:name="_Toc511186140"/>
      <w:bookmarkStart w:id="6" w:name="_Toc5773104"/>
      <w:r>
        <w:rPr>
          <w:rFonts w:ascii="Arial" w:eastAsia="Arial Unicode MS" w:hAnsi="Arial" w:cs="Arial"/>
          <w:kern w:val="2"/>
          <w:sz w:val="18"/>
          <w:szCs w:val="18"/>
        </w:rPr>
        <w:t>Tabela 4.1.</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9728"/>
        <w:gridCol w:w="4508"/>
      </w:tblGrid>
      <w:tr w:rsidR="00AB50C7">
        <w:tblPrEx>
          <w:tblCellMar>
            <w:top w:w="0" w:type="dxa"/>
            <w:bottom w:w="0" w:type="dxa"/>
          </w:tblCellMar>
        </w:tblPrEx>
        <w:trPr>
          <w:trHeight w:hRule="exact" w:val="298"/>
        </w:trPr>
        <w:tc>
          <w:tcPr>
            <w:tcW w:w="9728" w:type="dxa"/>
            <w:tcBorders>
              <w:top w:val="single" w:sz="8" w:space="0" w:color="auto"/>
              <w:left w:val="nil"/>
              <w:bottom w:val="single" w:sz="4" w:space="0" w:color="C0C0C0"/>
              <w:right w:val="nil"/>
            </w:tcBorders>
            <w:shd w:val="clear" w:color="C0C0C0" w:fill="auto"/>
            <w:vAlign w:val="center"/>
          </w:tcPr>
          <w:p w:rsidR="00AB50C7" w:rsidRDefault="00AB50C7">
            <w:pPr>
              <w:ind w:left="-70" w:right="567"/>
              <w:jc w:val="center"/>
              <w:rPr>
                <w:rFonts w:ascii="Arial" w:eastAsia="Arial Unicode MS" w:hAnsi="Arial" w:cs="Arial"/>
                <w:kern w:val="2"/>
                <w:sz w:val="18"/>
                <w:szCs w:val="18"/>
              </w:rPr>
            </w:pPr>
            <w:r>
              <w:rPr>
                <w:rFonts w:ascii="Arial" w:eastAsia="Arial Unicode MS" w:hAnsi="Arial" w:cs="Arial"/>
                <w:kern w:val="2"/>
                <w:sz w:val="18"/>
                <w:szCs w:val="18"/>
              </w:rPr>
              <w:t>Tipo de Benefício</w:t>
            </w:r>
          </w:p>
        </w:tc>
        <w:tc>
          <w:tcPr>
            <w:tcW w:w="4508"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Valor</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98"/>
        </w:trPr>
        <w:tc>
          <w:tcPr>
            <w:tcW w:w="9728" w:type="dxa"/>
            <w:tcBorders>
              <w:top w:val="single" w:sz="4" w:space="0" w:color="C0C0C0"/>
              <w:left w:val="nil"/>
              <w:bottom w:val="nil"/>
              <w:right w:val="nil"/>
            </w:tcBorders>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a Conceder</w:t>
            </w:r>
          </w:p>
        </w:tc>
        <w:tc>
          <w:tcPr>
            <w:tcW w:w="4508" w:type="dxa"/>
            <w:tcBorders>
              <w:top w:val="single" w:sz="4" w:space="0" w:color="C0C0C0"/>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3.091.667.518,66</w:t>
            </w:r>
          </w:p>
        </w:tc>
      </w:tr>
      <w:tr w:rsidR="00AB50C7">
        <w:tblPrEx>
          <w:tblCellMar>
            <w:top w:w="0" w:type="dxa"/>
            <w:bottom w:w="0" w:type="dxa"/>
          </w:tblCellMar>
        </w:tblPrEx>
        <w:trPr>
          <w:trHeight w:hRule="exact" w:val="298"/>
        </w:trPr>
        <w:tc>
          <w:tcPr>
            <w:tcW w:w="97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4508"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2.472.820.491,28</w:t>
            </w:r>
          </w:p>
        </w:tc>
      </w:tr>
      <w:tr w:rsidR="00AB50C7">
        <w:tblPrEx>
          <w:tblCellMar>
            <w:top w:w="0" w:type="dxa"/>
            <w:bottom w:w="0" w:type="dxa"/>
          </w:tblCellMar>
        </w:tblPrEx>
        <w:trPr>
          <w:trHeight w:hRule="exact" w:val="298"/>
        </w:trPr>
        <w:tc>
          <w:tcPr>
            <w:tcW w:w="97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4508"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601.050.741,30</w:t>
            </w:r>
          </w:p>
        </w:tc>
      </w:tr>
      <w:tr w:rsidR="00AB50C7">
        <w:tblPrEx>
          <w:tblCellMar>
            <w:top w:w="0" w:type="dxa"/>
            <w:bottom w:w="0" w:type="dxa"/>
          </w:tblCellMar>
        </w:tblPrEx>
        <w:trPr>
          <w:trHeight w:hRule="exact" w:val="298"/>
        </w:trPr>
        <w:tc>
          <w:tcPr>
            <w:tcW w:w="97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4508"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5.255.465,24</w:t>
            </w:r>
          </w:p>
        </w:tc>
      </w:tr>
      <w:tr w:rsidR="00AB50C7">
        <w:tblPrEx>
          <w:tblCellMar>
            <w:top w:w="0" w:type="dxa"/>
            <w:bottom w:w="0" w:type="dxa"/>
          </w:tblCellMar>
        </w:tblPrEx>
        <w:trPr>
          <w:trHeight w:hRule="exact" w:val="298"/>
        </w:trPr>
        <w:tc>
          <w:tcPr>
            <w:tcW w:w="97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4508"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3.199.368,88</w:t>
            </w:r>
          </w:p>
        </w:tc>
      </w:tr>
      <w:tr w:rsidR="00AB50C7">
        <w:tblPrEx>
          <w:tblCellMar>
            <w:top w:w="0" w:type="dxa"/>
            <w:bottom w:w="0" w:type="dxa"/>
          </w:tblCellMar>
        </w:tblPrEx>
        <w:trPr>
          <w:trHeight w:hRule="exact" w:val="298"/>
        </w:trPr>
        <w:tc>
          <w:tcPr>
            <w:tcW w:w="97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4508"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9.341.451,96</w:t>
            </w:r>
          </w:p>
        </w:tc>
      </w:tr>
      <w:tr w:rsidR="00AB50C7">
        <w:tblPrEx>
          <w:tblCellMar>
            <w:top w:w="0" w:type="dxa"/>
            <w:bottom w:w="0" w:type="dxa"/>
          </w:tblCellMar>
        </w:tblPrEx>
        <w:trPr>
          <w:trHeight w:hRule="exact" w:val="298"/>
        </w:trPr>
        <w:tc>
          <w:tcPr>
            <w:tcW w:w="9728" w:type="dxa"/>
            <w:tcBorders>
              <w:top w:val="nil"/>
              <w:left w:val="nil"/>
              <w:bottom w:val="nil"/>
              <w:right w:val="nil"/>
            </w:tcBorders>
            <w:shd w:val="solid" w:color="FFFFFF" w:fill="00FFFF"/>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Concedidos</w:t>
            </w:r>
          </w:p>
        </w:tc>
        <w:tc>
          <w:tcPr>
            <w:tcW w:w="450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5.443.369.553,90</w:t>
            </w:r>
          </w:p>
        </w:tc>
      </w:tr>
      <w:tr w:rsidR="00AB50C7">
        <w:tblPrEx>
          <w:tblCellMar>
            <w:top w:w="0" w:type="dxa"/>
            <w:bottom w:w="0" w:type="dxa"/>
          </w:tblCellMar>
        </w:tblPrEx>
        <w:trPr>
          <w:trHeight w:hRule="exact" w:val="298"/>
        </w:trPr>
        <w:tc>
          <w:tcPr>
            <w:tcW w:w="97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450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3.422.190.114,91</w:t>
            </w:r>
          </w:p>
        </w:tc>
      </w:tr>
      <w:tr w:rsidR="00AB50C7">
        <w:tblPrEx>
          <w:tblCellMar>
            <w:top w:w="0" w:type="dxa"/>
            <w:bottom w:w="0" w:type="dxa"/>
          </w:tblCellMar>
        </w:tblPrEx>
        <w:trPr>
          <w:trHeight w:hRule="exact" w:val="298"/>
        </w:trPr>
        <w:tc>
          <w:tcPr>
            <w:tcW w:w="97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450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491.973.680,83</w:t>
            </w:r>
          </w:p>
        </w:tc>
      </w:tr>
      <w:tr w:rsidR="00AB50C7">
        <w:tblPrEx>
          <w:tblCellMar>
            <w:top w:w="0" w:type="dxa"/>
            <w:bottom w:w="0" w:type="dxa"/>
          </w:tblCellMar>
        </w:tblPrEx>
        <w:trPr>
          <w:trHeight w:hRule="exact" w:val="298"/>
        </w:trPr>
        <w:tc>
          <w:tcPr>
            <w:tcW w:w="97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450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402.213.456,85</w:t>
            </w:r>
          </w:p>
        </w:tc>
      </w:tr>
      <w:tr w:rsidR="00AB50C7">
        <w:tblPrEx>
          <w:tblCellMar>
            <w:top w:w="0" w:type="dxa"/>
            <w:bottom w:w="0" w:type="dxa"/>
          </w:tblCellMar>
        </w:tblPrEx>
        <w:trPr>
          <w:trHeight w:hRule="exact" w:val="298"/>
        </w:trPr>
        <w:tc>
          <w:tcPr>
            <w:tcW w:w="97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450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124.853.018,68</w:t>
            </w:r>
          </w:p>
        </w:tc>
      </w:tr>
      <w:tr w:rsidR="00AB50C7">
        <w:tblPrEx>
          <w:tblCellMar>
            <w:top w:w="0" w:type="dxa"/>
            <w:bottom w:w="0" w:type="dxa"/>
          </w:tblCellMar>
        </w:tblPrEx>
        <w:trPr>
          <w:trHeight w:hRule="exact" w:val="298"/>
        </w:trPr>
        <w:tc>
          <w:tcPr>
            <w:tcW w:w="97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450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1.002.139.282,63</w:t>
            </w:r>
          </w:p>
        </w:tc>
      </w:tr>
      <w:tr w:rsidR="00AB50C7">
        <w:tblPrEx>
          <w:tblCellMar>
            <w:top w:w="0" w:type="dxa"/>
            <w:bottom w:w="0" w:type="dxa"/>
          </w:tblCellMar>
        </w:tblPrEx>
        <w:trPr>
          <w:trHeight w:hRule="exact" w:val="298"/>
        </w:trPr>
        <w:tc>
          <w:tcPr>
            <w:tcW w:w="9728" w:type="dxa"/>
            <w:tcBorders>
              <w:top w:val="nil"/>
              <w:left w:val="nil"/>
              <w:bottom w:val="single" w:sz="8" w:space="0" w:color="auto"/>
              <w:right w:val="nil"/>
            </w:tcBorders>
            <w:shd w:val="solid" w:color="FFFFFF" w:fill="00FFFF"/>
            <w:vAlign w:val="center"/>
          </w:tcPr>
          <w:p w:rsidR="00AB50C7" w:rsidRDefault="00AB50C7">
            <w:pPr>
              <w:pStyle w:val="Cabealho"/>
              <w:ind w:left="-14" w:right="567"/>
              <w:rPr>
                <w:rFonts w:ascii="Arial" w:eastAsia="Arial Unicode MS" w:hAnsi="Arial" w:cs="Arial"/>
                <w:kern w:val="2"/>
                <w:sz w:val="18"/>
                <w:szCs w:val="18"/>
              </w:rPr>
            </w:pPr>
            <w:r>
              <w:rPr>
                <w:rFonts w:ascii="Arial" w:eastAsia="Arial Unicode MS" w:hAnsi="Arial" w:cs="Arial"/>
                <w:kern w:val="2"/>
                <w:sz w:val="18"/>
                <w:szCs w:val="18"/>
              </w:rPr>
              <w:t>VPBF Total</w:t>
            </w:r>
          </w:p>
        </w:tc>
        <w:tc>
          <w:tcPr>
            <w:tcW w:w="4508" w:type="dxa"/>
            <w:tcBorders>
              <w:top w:val="nil"/>
              <w:left w:val="nil"/>
              <w:bottom w:val="single" w:sz="8" w:space="0" w:color="auto"/>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bookmarkStart w:id="7" w:name="OLE_LINK1"/>
            <w:r>
              <w:rPr>
                <w:rFonts w:ascii="Arial" w:eastAsia="Arial Unicode MS" w:hAnsi="Arial" w:cs="Arial"/>
                <w:kern w:val="2"/>
                <w:sz w:val="18"/>
                <w:szCs w:val="18"/>
              </w:rPr>
              <w:t>8.535.037.072,56</w:t>
            </w:r>
            <w:bookmarkEnd w:id="7"/>
          </w:p>
        </w:tc>
      </w:tr>
    </w:tbl>
    <w:p w:rsidR="00AB50C7" w:rsidRPr="008A3A45" w:rsidRDefault="00AB50C7">
      <w:pPr>
        <w:pStyle w:val="TTULOI"/>
        <w:keepNext w:val="0"/>
        <w:spacing w:line="240" w:lineRule="auto"/>
        <w:ind w:right="567"/>
        <w:jc w:val="left"/>
        <w:outlineLvl w:val="9"/>
        <w:rPr>
          <w:b w:val="0"/>
          <w:bCs w:val="0"/>
          <w:spacing w:val="0"/>
          <w:kern w:val="2"/>
          <w:sz w:val="18"/>
          <w:szCs w:val="18"/>
          <w:u w:val="none"/>
        </w:rPr>
      </w:pPr>
      <w:bookmarkStart w:id="8" w:name="_Toc528726147"/>
      <w:bookmarkStart w:id="9" w:name="_Toc493563418"/>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10" w:name="_Toc58381539"/>
      <w:r w:rsidRPr="008A3A45">
        <w:rPr>
          <w:rFonts w:ascii="Arial" w:eastAsia="Arial Unicode MS" w:hAnsi="Arial" w:cs="Arial"/>
          <w:b w:val="0"/>
          <w:bCs w:val="0"/>
          <w:spacing w:val="0"/>
          <w:kern w:val="2"/>
          <w:sz w:val="18"/>
          <w:szCs w:val="18"/>
          <w:u w:val="none"/>
        </w:rPr>
        <w:t>4.1.3 Valor Presente dos Salários e Contribuições Futuras (VPSF) e (VPCF)</w:t>
      </w:r>
      <w:bookmarkEnd w:id="10"/>
    </w:p>
    <w:p w:rsidR="00AB50C7" w:rsidRPr="008A3A45" w:rsidRDefault="00AB50C7">
      <w:pPr>
        <w:pStyle w:val="Recuodecorpodetexto2"/>
        <w:ind w:right="567" w:firstLine="0"/>
        <w:rPr>
          <w:kern w:val="2"/>
          <w:sz w:val="18"/>
          <w:szCs w:val="18"/>
          <w14:shadow w14:blurRad="50800" w14:dist="38100" w14:dir="2700000" w14:sx="100000" w14:sy="100000" w14:kx="0" w14:ky="0" w14:algn="tl">
            <w14:srgbClr w14:val="000000">
              <w14:alpha w14:val="60000"/>
            </w14:srgbClr>
          </w14:shadow>
        </w:rPr>
      </w:pPr>
      <w:bookmarkStart w:id="11" w:name="_Toc528726148"/>
      <w:bookmarkEnd w:id="8"/>
      <w:r>
        <w:rPr>
          <w:rFonts w:ascii="Arial" w:eastAsia="Arial Unicode MS" w:hAnsi="Arial" w:cs="Arial"/>
          <w:kern w:val="2"/>
          <w:sz w:val="18"/>
          <w:szCs w:val="18"/>
        </w:rPr>
        <w:t>a) VPSF</w:t>
      </w:r>
      <w:bookmarkEnd w:id="11"/>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Futuros: R$ </w:t>
      </w:r>
      <w:bookmarkStart w:id="12" w:name="OLE_LINK2"/>
      <w:r>
        <w:rPr>
          <w:rFonts w:ascii="Arial" w:eastAsia="Arial Unicode MS" w:hAnsi="Arial" w:cs="Arial"/>
          <w:kern w:val="2"/>
          <w:sz w:val="18"/>
          <w:szCs w:val="18"/>
        </w:rPr>
        <w:t>5.344.233.708,69</w:t>
      </w:r>
      <w:bookmarkEnd w:id="12"/>
    </w:p>
    <w:p w:rsidR="00AB50C7" w:rsidRDefault="00AB50C7">
      <w:pPr>
        <w:pStyle w:val="Recuodecorpodetexto2"/>
        <w:ind w:right="567" w:firstLine="0"/>
        <w:rPr>
          <w:rFonts w:ascii="Arial" w:eastAsia="Arial Unicode MS" w:hAnsi="Arial" w:cs="Arial"/>
          <w:kern w:val="2"/>
          <w:sz w:val="18"/>
          <w:szCs w:val="18"/>
        </w:rPr>
      </w:pPr>
      <w:bookmarkStart w:id="13" w:name="_Toc528726149"/>
      <w:r>
        <w:rPr>
          <w:rFonts w:ascii="Arial" w:eastAsia="Arial Unicode MS" w:hAnsi="Arial" w:cs="Arial"/>
          <w:kern w:val="2"/>
          <w:sz w:val="18"/>
          <w:szCs w:val="18"/>
        </w:rPr>
        <w:t>b) VPCF</w:t>
      </w:r>
      <w:bookmarkEnd w:id="13"/>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As contribuições alocadas em reservas de capitalização excluem as destinadas aos os benefícios tratados por Repartição de Capitais de Cobertura e Repartição Simples e os custos com a administração.</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4.1.3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 xml:space="preserve"> </w:t>
      </w:r>
      <w:r>
        <w:rPr>
          <w:rFonts w:ascii="Arial" w:eastAsia="Arial Unicode MS" w:hAnsi="Arial" w:cs="Arial"/>
          <w:kern w:val="2"/>
          <w:sz w:val="18"/>
          <w:szCs w:val="18"/>
        </w:rPr>
        <w:tab/>
      </w:r>
      <w:r>
        <w:rPr>
          <w:rFonts w:ascii="Arial" w:eastAsia="Arial Unicode MS" w:hAnsi="Arial" w:cs="Arial"/>
          <w:kern w:val="2"/>
          <w:sz w:val="18"/>
          <w:szCs w:val="18"/>
        </w:rPr>
        <w:tab/>
        <w:t xml:space="preserve">   R$ 1,00</w:t>
      </w:r>
    </w:p>
    <w:tbl>
      <w:tblPr>
        <w:tblW w:w="0" w:type="auto"/>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808"/>
        <w:gridCol w:w="5493"/>
      </w:tblGrid>
      <w:tr w:rsidR="00AB50C7">
        <w:tblPrEx>
          <w:tblCellMar>
            <w:top w:w="0" w:type="dxa"/>
            <w:bottom w:w="0" w:type="dxa"/>
          </w:tblCellMar>
        </w:tblPrEx>
        <w:trPr>
          <w:trHeight w:hRule="exact" w:val="255"/>
        </w:trPr>
        <w:tc>
          <w:tcPr>
            <w:tcW w:w="8808"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Contribuintes</w:t>
            </w:r>
          </w:p>
        </w:tc>
        <w:tc>
          <w:tcPr>
            <w:tcW w:w="5493"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r>
      <w:tr w:rsidR="00AB50C7">
        <w:tblPrEx>
          <w:tblCellMar>
            <w:top w:w="0" w:type="dxa"/>
            <w:bottom w:w="0" w:type="dxa"/>
          </w:tblCellMar>
        </w:tblPrEx>
        <w:trPr>
          <w:trHeight w:hRule="exact" w:val="255"/>
        </w:trPr>
        <w:tc>
          <w:tcPr>
            <w:tcW w:w="8808"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Patrocinador</w:t>
            </w:r>
          </w:p>
        </w:tc>
        <w:tc>
          <w:tcPr>
            <w:tcW w:w="5493"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808"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Ativo Efetivo</w:t>
            </w:r>
          </w:p>
        </w:tc>
        <w:tc>
          <w:tcPr>
            <w:tcW w:w="5493"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726.850.271,62</w:t>
            </w:r>
          </w:p>
        </w:tc>
      </w:tr>
      <w:tr w:rsidR="00AB50C7">
        <w:tblPrEx>
          <w:tblCellMar>
            <w:top w:w="0" w:type="dxa"/>
            <w:bottom w:w="0" w:type="dxa"/>
          </w:tblCellMar>
        </w:tblPrEx>
        <w:trPr>
          <w:trHeight w:hRule="exact" w:val="255"/>
        </w:trPr>
        <w:tc>
          <w:tcPr>
            <w:tcW w:w="8808"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em atividade</w:t>
            </w:r>
          </w:p>
        </w:tc>
        <w:tc>
          <w:tcPr>
            <w:tcW w:w="5493"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587.865.707,96</w:t>
            </w:r>
          </w:p>
        </w:tc>
      </w:tr>
      <w:tr w:rsidR="00AB50C7">
        <w:tblPrEx>
          <w:tblCellMar>
            <w:top w:w="0" w:type="dxa"/>
            <w:bottom w:w="0" w:type="dxa"/>
          </w:tblCellMar>
        </w:tblPrEx>
        <w:trPr>
          <w:trHeight w:hRule="exact" w:val="255"/>
        </w:trPr>
        <w:tc>
          <w:tcPr>
            <w:tcW w:w="8808"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em benefício</w:t>
            </w:r>
          </w:p>
        </w:tc>
        <w:tc>
          <w:tcPr>
            <w:tcW w:w="5493"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138.984.563,66</w:t>
            </w:r>
          </w:p>
        </w:tc>
      </w:tr>
      <w:tr w:rsidR="00AB50C7">
        <w:tblPrEx>
          <w:tblCellMar>
            <w:top w:w="0" w:type="dxa"/>
            <w:bottom w:w="0" w:type="dxa"/>
          </w:tblCellMar>
        </w:tblPrEx>
        <w:trPr>
          <w:trHeight w:hRule="exact" w:val="255"/>
        </w:trPr>
        <w:tc>
          <w:tcPr>
            <w:tcW w:w="8808"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Inativo</w:t>
            </w:r>
          </w:p>
        </w:tc>
        <w:tc>
          <w:tcPr>
            <w:tcW w:w="5493"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305.184.661,99</w:t>
            </w:r>
          </w:p>
        </w:tc>
      </w:tr>
      <w:tr w:rsidR="00AB50C7">
        <w:tblPrEx>
          <w:tblCellMar>
            <w:top w:w="0" w:type="dxa"/>
            <w:bottom w:w="0" w:type="dxa"/>
          </w:tblCellMar>
        </w:tblPrEx>
        <w:trPr>
          <w:trHeight w:hRule="exact" w:val="255"/>
        </w:trPr>
        <w:tc>
          <w:tcPr>
            <w:tcW w:w="8808"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Pensionista</w:t>
            </w:r>
          </w:p>
        </w:tc>
        <w:tc>
          <w:tcPr>
            <w:tcW w:w="5493"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110.654.242,53</w:t>
            </w:r>
          </w:p>
        </w:tc>
      </w:tr>
      <w:tr w:rsidR="00AB50C7">
        <w:tblPrEx>
          <w:tblCellMar>
            <w:top w:w="0" w:type="dxa"/>
            <w:bottom w:w="0" w:type="dxa"/>
          </w:tblCellMar>
        </w:tblPrEx>
        <w:trPr>
          <w:trHeight w:hRule="exact" w:val="255"/>
        </w:trPr>
        <w:tc>
          <w:tcPr>
            <w:tcW w:w="8808"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5493"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bookmarkStart w:id="14" w:name="OLE_LINK8"/>
            <w:r>
              <w:rPr>
                <w:rFonts w:ascii="Arial" w:eastAsia="Arial Unicode MS" w:hAnsi="Arial" w:cs="Arial"/>
                <w:kern w:val="2"/>
                <w:sz w:val="18"/>
                <w:szCs w:val="18"/>
              </w:rPr>
              <w:t>1.142.689.176,14</w:t>
            </w:r>
            <w:bookmarkEnd w:id="14"/>
          </w:p>
        </w:tc>
      </w:tr>
    </w:tbl>
    <w:p w:rsidR="00AB50C7" w:rsidRDefault="00AB50C7">
      <w:pPr>
        <w:pStyle w:val="Recuodecorpodetexto2"/>
        <w:ind w:right="567" w:firstLine="0"/>
        <w:rPr>
          <w:rFonts w:ascii="Arial" w:eastAsia="Arial Unicode MS" w:hAnsi="Arial" w:cs="Arial"/>
          <w:kern w:val="2"/>
          <w:sz w:val="18"/>
          <w:szCs w:val="18"/>
        </w:rPr>
      </w:pPr>
      <w:bookmarkStart w:id="15" w:name="_Toc511186139"/>
      <w:bookmarkEnd w:id="9"/>
      <w:r>
        <w:rPr>
          <w:rFonts w:ascii="Arial" w:eastAsia="Arial Unicode MS" w:hAnsi="Arial" w:cs="Arial"/>
          <w:kern w:val="2"/>
          <w:sz w:val="18"/>
          <w:szCs w:val="18"/>
        </w:rPr>
        <w:t>Alocação das contribuições:</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4.1.4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 xml:space="preserve">  R$ 1,00</w:t>
      </w:r>
    </w:p>
    <w:tbl>
      <w:tblPr>
        <w:tblW w:w="0" w:type="auto"/>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836"/>
        <w:gridCol w:w="5472"/>
      </w:tblGrid>
      <w:tr w:rsidR="00AB50C7">
        <w:tblPrEx>
          <w:tblCellMar>
            <w:top w:w="0" w:type="dxa"/>
            <w:bottom w:w="0" w:type="dxa"/>
          </w:tblCellMar>
        </w:tblPrEx>
        <w:trPr>
          <w:trHeight w:hRule="exact" w:val="255"/>
        </w:trPr>
        <w:tc>
          <w:tcPr>
            <w:tcW w:w="8836"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Alocação das contribuições</w:t>
            </w:r>
          </w:p>
        </w:tc>
        <w:tc>
          <w:tcPr>
            <w:tcW w:w="547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r>
      <w:tr w:rsidR="00AB50C7">
        <w:tblPrEx>
          <w:tblCellMar>
            <w:top w:w="0" w:type="dxa"/>
            <w:bottom w:w="0" w:type="dxa"/>
          </w:tblCellMar>
        </w:tblPrEx>
        <w:trPr>
          <w:trHeight w:hRule="exact" w:val="255"/>
        </w:trPr>
        <w:tc>
          <w:tcPr>
            <w:tcW w:w="8836"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Repartição</w:t>
            </w:r>
          </w:p>
        </w:tc>
        <w:tc>
          <w:tcPr>
            <w:tcW w:w="5472" w:type="dxa"/>
            <w:tcBorders>
              <w:top w:val="single" w:sz="4" w:space="0" w:color="C0C0C0"/>
              <w:left w:val="nil"/>
              <w:bottom w:val="nil"/>
              <w:right w:val="nil"/>
            </w:tcBorders>
            <w:vAlign w:val="bottom"/>
          </w:tcPr>
          <w:p w:rsidR="00AB50C7" w:rsidRDefault="00AB50C7">
            <w:pPr>
              <w:ind w:right="567"/>
              <w:jc w:val="right"/>
              <w:rPr>
                <w:rFonts w:ascii="Arial" w:eastAsia="Arial Unicode MS" w:hAnsi="Arial" w:cs="Arial"/>
                <w:kern w:val="2"/>
                <w:sz w:val="18"/>
                <w:szCs w:val="18"/>
              </w:rPr>
            </w:pPr>
            <w:bookmarkStart w:id="16" w:name="OLE_LINK36"/>
            <w:r>
              <w:rPr>
                <w:rFonts w:ascii="Arial" w:eastAsia="Arial Unicode MS" w:hAnsi="Arial" w:cs="Arial"/>
                <w:kern w:val="2"/>
                <w:sz w:val="18"/>
                <w:szCs w:val="18"/>
              </w:rPr>
              <w:t>338.141.788,38</w:t>
            </w:r>
            <w:bookmarkEnd w:id="16"/>
          </w:p>
        </w:tc>
      </w:tr>
      <w:tr w:rsidR="00AB50C7">
        <w:tblPrEx>
          <w:tblCellMar>
            <w:top w:w="0" w:type="dxa"/>
            <w:bottom w:w="0" w:type="dxa"/>
          </w:tblCellMar>
        </w:tblPrEx>
        <w:trPr>
          <w:trHeight w:hRule="exact" w:val="255"/>
        </w:trPr>
        <w:tc>
          <w:tcPr>
            <w:tcW w:w="8836"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lastRenderedPageBreak/>
              <w:t>Benefícios de Capitalização</w:t>
            </w:r>
          </w:p>
        </w:tc>
        <w:tc>
          <w:tcPr>
            <w:tcW w:w="5472"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bookmarkStart w:id="17" w:name="OLE_LINK10"/>
            <w:r>
              <w:rPr>
                <w:rFonts w:ascii="Arial" w:eastAsia="Arial Unicode MS" w:hAnsi="Arial" w:cs="Arial"/>
                <w:kern w:val="2"/>
                <w:sz w:val="18"/>
                <w:szCs w:val="18"/>
              </w:rPr>
              <w:t>804.547.387,76</w:t>
            </w:r>
            <w:bookmarkEnd w:id="17"/>
          </w:p>
        </w:tc>
      </w:tr>
      <w:tr w:rsidR="00AB50C7">
        <w:tblPrEx>
          <w:tblCellMar>
            <w:top w:w="0" w:type="dxa"/>
            <w:bottom w:w="0" w:type="dxa"/>
          </w:tblCellMar>
        </w:tblPrEx>
        <w:trPr>
          <w:trHeight w:hRule="exact" w:val="255"/>
        </w:trPr>
        <w:tc>
          <w:tcPr>
            <w:tcW w:w="8836"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547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1.142.689.176,14</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18" w:name="_Toc58381540"/>
      <w:r w:rsidRPr="008A3A45">
        <w:rPr>
          <w:rFonts w:ascii="Arial" w:eastAsia="Arial Unicode MS" w:hAnsi="Arial" w:cs="Arial"/>
          <w:b w:val="0"/>
          <w:bCs w:val="0"/>
          <w:spacing w:val="0"/>
          <w:kern w:val="2"/>
          <w:sz w:val="18"/>
          <w:szCs w:val="18"/>
          <w:u w:val="none"/>
        </w:rPr>
        <w:t>4.1.4 Reservas Matemáticas</w:t>
      </w:r>
      <w:bookmarkEnd w:id="15"/>
      <w:r w:rsidRPr="008A3A45">
        <w:rPr>
          <w:rFonts w:ascii="Arial" w:eastAsia="Arial Unicode MS" w:hAnsi="Arial" w:cs="Arial"/>
          <w:b w:val="0"/>
          <w:bCs w:val="0"/>
          <w:spacing w:val="0"/>
          <w:kern w:val="2"/>
          <w:sz w:val="18"/>
          <w:szCs w:val="18"/>
          <w:u w:val="none"/>
        </w:rPr>
        <w:t xml:space="preserve"> e Saldo Atuarial</w:t>
      </w:r>
      <w:bookmarkEnd w:id="18"/>
    </w:p>
    <w:p w:rsidR="00AB50C7" w:rsidRDefault="00AB50C7">
      <w:pPr>
        <w:pStyle w:val="Corpodetexto2"/>
        <w:rPr>
          <w:rFonts w:eastAsia="Arial Unicode MS"/>
          <w:kern w:val="2"/>
        </w:rPr>
      </w:pPr>
      <w:r>
        <w:rPr>
          <w:rFonts w:eastAsia="Arial Unicode MS"/>
          <w:kern w:val="2"/>
        </w:rPr>
        <w:t>a) Reservas Matemáticas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4.1.6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 xml:space="preserve"> R$1,00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9963"/>
        <w:gridCol w:w="4244"/>
      </w:tblGrid>
      <w:tr w:rsidR="00AB50C7">
        <w:tblPrEx>
          <w:tblCellMar>
            <w:top w:w="0" w:type="dxa"/>
            <w:bottom w:w="0" w:type="dxa"/>
          </w:tblCellMar>
        </w:tblPrEx>
        <w:trPr>
          <w:trHeight w:val="255"/>
        </w:trPr>
        <w:tc>
          <w:tcPr>
            <w:tcW w:w="9963" w:type="dxa"/>
            <w:tcBorders>
              <w:top w:val="single" w:sz="8" w:space="0" w:color="auto"/>
              <w:left w:val="nil"/>
              <w:bottom w:val="nil"/>
              <w:right w:val="nil"/>
            </w:tcBorders>
          </w:tcPr>
          <w:p w:rsidR="00AB50C7" w:rsidRDefault="00AB50C7">
            <w:pPr>
              <w:ind w:left="50" w:right="567"/>
              <w:rPr>
                <w:rFonts w:ascii="Arial" w:eastAsia="Arial Unicode MS" w:hAnsi="Arial" w:cs="Arial"/>
                <w:kern w:val="2"/>
                <w:sz w:val="18"/>
                <w:szCs w:val="18"/>
              </w:rPr>
            </w:pPr>
            <w:r>
              <w:rPr>
                <w:rFonts w:ascii="Arial" w:eastAsia="Arial Unicode MS" w:hAnsi="Arial" w:cs="Arial"/>
                <w:kern w:val="2"/>
                <w:sz w:val="18"/>
                <w:szCs w:val="18"/>
              </w:rPr>
              <w:t>Reservas Matemáticas</w:t>
            </w:r>
          </w:p>
        </w:tc>
        <w:tc>
          <w:tcPr>
            <w:tcW w:w="4244" w:type="dxa"/>
            <w:tcBorders>
              <w:top w:val="single" w:sz="8" w:space="0" w:color="auto"/>
              <w:left w:val="nil"/>
              <w:bottom w:val="nil"/>
              <w:right w:val="nil"/>
            </w:tcBorders>
            <w:vAlign w:val="center"/>
          </w:tcPr>
          <w:p w:rsidR="00AB50C7" w:rsidRDefault="00AB50C7">
            <w:pPr>
              <w:ind w:right="567"/>
              <w:jc w:val="right"/>
              <w:rPr>
                <w:rFonts w:ascii="Arial" w:eastAsia="Arial Unicode MS" w:hAnsi="Arial" w:cs="Arial"/>
                <w:kern w:val="2"/>
                <w:sz w:val="18"/>
                <w:szCs w:val="18"/>
              </w:rPr>
            </w:pPr>
            <w:bookmarkStart w:id="19" w:name="OLE_LINK12"/>
            <w:r>
              <w:rPr>
                <w:rFonts w:ascii="Arial" w:eastAsia="Arial Unicode MS" w:hAnsi="Arial" w:cs="Arial"/>
                <w:kern w:val="2"/>
                <w:sz w:val="18"/>
                <w:szCs w:val="18"/>
              </w:rPr>
              <w:t>7.712.693.398,73</w:t>
            </w:r>
            <w:bookmarkEnd w:id="19"/>
          </w:p>
        </w:tc>
      </w:tr>
      <w:tr w:rsidR="00AB50C7">
        <w:tblPrEx>
          <w:tblCellMar>
            <w:top w:w="0" w:type="dxa"/>
            <w:bottom w:w="0" w:type="dxa"/>
          </w:tblCellMar>
        </w:tblPrEx>
        <w:trPr>
          <w:trHeight w:val="255"/>
        </w:trPr>
        <w:tc>
          <w:tcPr>
            <w:tcW w:w="9963"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a Conceder</w:t>
            </w:r>
          </w:p>
        </w:tc>
        <w:tc>
          <w:tcPr>
            <w:tcW w:w="4244"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2.685.162.749,34</w:t>
            </w:r>
          </w:p>
        </w:tc>
      </w:tr>
      <w:tr w:rsidR="00AB50C7">
        <w:tblPrEx>
          <w:tblCellMar>
            <w:top w:w="0" w:type="dxa"/>
            <w:bottom w:w="0" w:type="dxa"/>
          </w:tblCellMar>
        </w:tblPrEx>
        <w:trPr>
          <w:trHeight w:val="255"/>
        </w:trPr>
        <w:tc>
          <w:tcPr>
            <w:tcW w:w="9963"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de Capitalização</w:t>
            </w:r>
          </w:p>
        </w:tc>
        <w:tc>
          <w:tcPr>
            <w:tcW w:w="4244"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3.073.871.232,58</w:t>
            </w:r>
          </w:p>
        </w:tc>
      </w:tr>
      <w:tr w:rsidR="00AB50C7">
        <w:tblPrEx>
          <w:tblCellMar>
            <w:top w:w="0" w:type="dxa"/>
            <w:bottom w:w="0" w:type="dxa"/>
          </w:tblCellMar>
        </w:tblPrEx>
        <w:trPr>
          <w:trHeight w:val="255"/>
        </w:trPr>
        <w:tc>
          <w:tcPr>
            <w:tcW w:w="9963"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para capitalização</w:t>
            </w:r>
          </w:p>
        </w:tc>
        <w:tc>
          <w:tcPr>
            <w:tcW w:w="4244"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388.708.483,24</w:t>
            </w:r>
          </w:p>
        </w:tc>
      </w:tr>
      <w:tr w:rsidR="00AB50C7">
        <w:tblPrEx>
          <w:tblCellMar>
            <w:top w:w="0" w:type="dxa"/>
            <w:bottom w:w="0" w:type="dxa"/>
          </w:tblCellMar>
        </w:tblPrEx>
        <w:trPr>
          <w:trHeight w:val="255"/>
        </w:trPr>
        <w:tc>
          <w:tcPr>
            <w:tcW w:w="9963"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Concedidos</w:t>
            </w:r>
          </w:p>
        </w:tc>
        <w:tc>
          <w:tcPr>
            <w:tcW w:w="4244"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5.027.530.649,38</w:t>
            </w:r>
          </w:p>
        </w:tc>
      </w:tr>
      <w:tr w:rsidR="00AB50C7">
        <w:tblPrEx>
          <w:tblCellMar>
            <w:top w:w="0" w:type="dxa"/>
            <w:bottom w:w="0" w:type="dxa"/>
          </w:tblCellMar>
        </w:tblPrEx>
        <w:trPr>
          <w:trHeight w:val="255"/>
        </w:trPr>
        <w:tc>
          <w:tcPr>
            <w:tcW w:w="9963"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Concedidos</w:t>
            </w:r>
          </w:p>
        </w:tc>
        <w:tc>
          <w:tcPr>
            <w:tcW w:w="4244"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5.443.369.553,90</w:t>
            </w:r>
          </w:p>
        </w:tc>
      </w:tr>
      <w:tr w:rsidR="00AB50C7">
        <w:tblPrEx>
          <w:tblCellMar>
            <w:top w:w="0" w:type="dxa"/>
            <w:bottom w:w="0" w:type="dxa"/>
          </w:tblCellMar>
        </w:tblPrEx>
        <w:trPr>
          <w:trHeight w:val="255"/>
        </w:trPr>
        <w:tc>
          <w:tcPr>
            <w:tcW w:w="9963" w:type="dxa"/>
            <w:tcBorders>
              <w:top w:val="nil"/>
              <w:left w:val="nil"/>
              <w:bottom w:val="single" w:sz="8" w:space="0" w:color="auto"/>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de Aposentados e Pensionistas</w:t>
            </w:r>
          </w:p>
        </w:tc>
        <w:tc>
          <w:tcPr>
            <w:tcW w:w="4244"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r>
    </w:tbl>
    <w:p w:rsidR="00AB50C7" w:rsidRDefault="00AB50C7">
      <w:pPr>
        <w:pStyle w:val="Recuodecorpodetexto2"/>
        <w:ind w:firstLine="0"/>
        <w:rPr>
          <w:rFonts w:ascii="Arial" w:eastAsia="Arial Unicode MS" w:hAnsi="Arial" w:cs="Arial"/>
          <w:kern w:val="2"/>
          <w:sz w:val="18"/>
          <w:szCs w:val="18"/>
        </w:rPr>
      </w:pPr>
      <w:r>
        <w:rPr>
          <w:rFonts w:ascii="Arial" w:eastAsia="Arial Unicode MS" w:hAnsi="Arial" w:cs="Arial"/>
          <w:kern w:val="2"/>
          <w:sz w:val="18"/>
          <w:szCs w:val="18"/>
        </w:rPr>
        <w:t>VP = Valor Presente</w:t>
      </w:r>
    </w:p>
    <w:p w:rsidR="00AB50C7" w:rsidRDefault="00AB50C7">
      <w:pPr>
        <w:pStyle w:val="Corpodetexto2"/>
        <w:rPr>
          <w:rFonts w:eastAsia="Arial Unicode MS"/>
          <w:kern w:val="2"/>
        </w:rPr>
      </w:pPr>
      <w:r>
        <w:rPr>
          <w:rFonts w:eastAsia="Arial Unicode MS"/>
          <w:kern w:val="2"/>
        </w:rPr>
        <w:t>b) Saldo Atuarial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4.1.7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84"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9950"/>
        <w:gridCol w:w="4247"/>
      </w:tblGrid>
      <w:tr w:rsidR="00AB50C7">
        <w:tblPrEx>
          <w:tblCellMar>
            <w:top w:w="0" w:type="dxa"/>
            <w:bottom w:w="0" w:type="dxa"/>
          </w:tblCellMar>
        </w:tblPrEx>
        <w:trPr>
          <w:trHeight w:hRule="exact" w:val="255"/>
        </w:trPr>
        <w:tc>
          <w:tcPr>
            <w:tcW w:w="9950" w:type="dxa"/>
            <w:tcBorders>
              <w:top w:val="single" w:sz="8" w:space="0" w:color="auto"/>
              <w:left w:val="nil"/>
              <w:bottom w:val="single" w:sz="4" w:space="0" w:color="C0C0C0"/>
              <w:right w:val="nil"/>
            </w:tcBorders>
            <w:shd w:val="clear" w:color="C0C0C0" w:fill="auto"/>
            <w:vAlign w:val="center"/>
          </w:tcPr>
          <w:p w:rsidR="00AB50C7" w:rsidRDefault="00AB50C7">
            <w:pPr>
              <w:pStyle w:val="Ttulo8"/>
              <w:rPr>
                <w:rFonts w:eastAsia="Arial Unicode MS"/>
                <w:b w:val="0"/>
                <w:bCs w:val="0"/>
                <w:kern w:val="2"/>
                <w:sz w:val="18"/>
                <w:szCs w:val="18"/>
              </w:rPr>
            </w:pPr>
            <w:r>
              <w:rPr>
                <w:rFonts w:eastAsia="Arial Unicode MS"/>
                <w:b w:val="0"/>
                <w:bCs w:val="0"/>
                <w:kern w:val="2"/>
                <w:sz w:val="18"/>
                <w:szCs w:val="18"/>
              </w:rPr>
              <w:t>Fator</w:t>
            </w:r>
          </w:p>
        </w:tc>
        <w:tc>
          <w:tcPr>
            <w:tcW w:w="4247" w:type="dxa"/>
            <w:tcBorders>
              <w:top w:val="single" w:sz="8" w:space="0" w:color="auto"/>
              <w:left w:val="nil"/>
              <w:bottom w:val="single" w:sz="4" w:space="0" w:color="C0C0C0"/>
              <w:right w:val="nil"/>
            </w:tcBorders>
            <w:shd w:val="clear" w:color="C0C0C0" w:fill="auto"/>
            <w:vAlign w:val="center"/>
          </w:tcPr>
          <w:p w:rsidR="00AB50C7" w:rsidRDefault="00AB50C7">
            <w:pPr>
              <w:ind w:left="-68"/>
              <w:jc w:val="center"/>
              <w:rPr>
                <w:rFonts w:ascii="Arial" w:eastAsia="Arial Unicode MS" w:hAnsi="Arial" w:cs="Arial"/>
                <w:kern w:val="2"/>
                <w:sz w:val="18"/>
                <w:szCs w:val="18"/>
              </w:rPr>
            </w:pPr>
            <w:r>
              <w:rPr>
                <w:rFonts w:ascii="Arial" w:eastAsia="Arial Unicode MS" w:hAnsi="Arial" w:cs="Arial"/>
                <w:kern w:val="2"/>
                <w:sz w:val="18"/>
                <w:szCs w:val="18"/>
              </w:rPr>
              <w:t>Valor</w:t>
            </w:r>
          </w:p>
        </w:tc>
      </w:tr>
      <w:tr w:rsidR="00AB50C7">
        <w:tblPrEx>
          <w:tblCellMar>
            <w:top w:w="0" w:type="dxa"/>
            <w:bottom w:w="0" w:type="dxa"/>
          </w:tblCellMar>
        </w:tblPrEx>
        <w:trPr>
          <w:trHeight w:hRule="exact" w:val="255"/>
        </w:trPr>
        <w:tc>
          <w:tcPr>
            <w:tcW w:w="9950" w:type="dxa"/>
            <w:tcBorders>
              <w:top w:val="single" w:sz="4" w:space="0" w:color="C0C0C0"/>
              <w:left w:val="nil"/>
              <w:bottom w:val="nil"/>
              <w:right w:val="nil"/>
            </w:tcBorders>
            <w:vAlign w:val="center"/>
          </w:tcPr>
          <w:p w:rsidR="00AB50C7" w:rsidRDefault="00AB50C7">
            <w:pPr>
              <w:pStyle w:val="Recuodecorpodetexto2"/>
              <w:ind w:left="516" w:firstLine="0"/>
              <w:jc w:val="left"/>
              <w:rPr>
                <w:rFonts w:ascii="Arial" w:eastAsia="Arial Unicode MS" w:hAnsi="Arial" w:cs="Arial"/>
                <w:kern w:val="2"/>
                <w:sz w:val="18"/>
                <w:szCs w:val="18"/>
              </w:rPr>
            </w:pPr>
            <w:r>
              <w:rPr>
                <w:rFonts w:ascii="Arial" w:eastAsia="Arial Unicode MS" w:hAnsi="Arial" w:cs="Arial"/>
                <w:kern w:val="2"/>
                <w:sz w:val="18"/>
                <w:szCs w:val="18"/>
              </w:rPr>
              <w:t>(+) Reservas Matemáticas</w:t>
            </w:r>
          </w:p>
        </w:tc>
        <w:tc>
          <w:tcPr>
            <w:tcW w:w="4247" w:type="dxa"/>
            <w:tcBorders>
              <w:top w:val="single" w:sz="4" w:space="0" w:color="C0C0C0"/>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7.712.693.398,73</w:t>
            </w:r>
          </w:p>
        </w:tc>
      </w:tr>
      <w:tr w:rsidR="00AB50C7">
        <w:tblPrEx>
          <w:tblCellMar>
            <w:top w:w="0" w:type="dxa"/>
            <w:bottom w:w="0" w:type="dxa"/>
          </w:tblCellMar>
        </w:tblPrEx>
        <w:trPr>
          <w:trHeight w:hRule="exact" w:val="255"/>
        </w:trPr>
        <w:tc>
          <w:tcPr>
            <w:tcW w:w="9950" w:type="dxa"/>
            <w:tcBorders>
              <w:top w:val="nil"/>
              <w:left w:val="nil"/>
              <w:bottom w:val="nil"/>
              <w:right w:val="nil"/>
            </w:tcBorders>
            <w:vAlign w:val="center"/>
          </w:tcPr>
          <w:p w:rsidR="00AB50C7" w:rsidRDefault="00AB50C7">
            <w:pPr>
              <w:pStyle w:val="Recuodecorpodetexto2"/>
              <w:ind w:left="516" w:firstLine="0"/>
              <w:jc w:val="left"/>
              <w:rPr>
                <w:rFonts w:ascii="Arial" w:eastAsia="Arial Unicode MS" w:hAnsi="Arial" w:cs="Arial"/>
                <w:kern w:val="2"/>
                <w:sz w:val="18"/>
                <w:szCs w:val="18"/>
              </w:rPr>
            </w:pPr>
            <w:r>
              <w:rPr>
                <w:rFonts w:ascii="Arial" w:eastAsia="Arial Unicode MS" w:hAnsi="Arial" w:cs="Arial"/>
                <w:kern w:val="2"/>
                <w:sz w:val="18"/>
                <w:szCs w:val="18"/>
              </w:rPr>
              <w:t>(-) Patrimônio Constituído</w:t>
            </w:r>
          </w:p>
        </w:tc>
        <w:tc>
          <w:tcPr>
            <w:tcW w:w="4247" w:type="dxa"/>
            <w:tcBorders>
              <w:top w:val="nil"/>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9950" w:type="dxa"/>
            <w:tcBorders>
              <w:top w:val="nil"/>
              <w:left w:val="nil"/>
              <w:bottom w:val="nil"/>
              <w:right w:val="nil"/>
            </w:tcBorders>
            <w:vAlign w:val="center"/>
          </w:tcPr>
          <w:p w:rsidR="00AB50C7" w:rsidRDefault="00AB50C7">
            <w:pPr>
              <w:pStyle w:val="Recuodecorpodetexto2"/>
              <w:ind w:left="516" w:firstLine="0"/>
              <w:jc w:val="left"/>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4247" w:type="dxa"/>
            <w:tcBorders>
              <w:top w:val="nil"/>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9950" w:type="dxa"/>
            <w:tcBorders>
              <w:top w:val="nil"/>
              <w:left w:val="nil"/>
              <w:bottom w:val="single" w:sz="8" w:space="0" w:color="auto"/>
              <w:right w:val="nil"/>
            </w:tcBorders>
            <w:vAlign w:val="center"/>
          </w:tcPr>
          <w:p w:rsidR="00AB50C7" w:rsidRDefault="00AB50C7">
            <w:pPr>
              <w:pStyle w:val="Recuodecorpodetexto2"/>
              <w:ind w:left="516" w:firstLine="0"/>
              <w:jc w:val="left"/>
              <w:rPr>
                <w:rFonts w:ascii="Arial" w:eastAsia="Arial Unicode MS" w:hAnsi="Arial" w:cs="Arial"/>
                <w:kern w:val="2"/>
                <w:sz w:val="18"/>
                <w:szCs w:val="18"/>
              </w:rPr>
            </w:pPr>
            <w:r>
              <w:rPr>
                <w:rFonts w:ascii="Arial" w:eastAsia="Arial Unicode MS" w:hAnsi="Arial" w:cs="Arial"/>
                <w:kern w:val="2"/>
                <w:sz w:val="18"/>
                <w:szCs w:val="18"/>
              </w:rPr>
              <w:t>(=) Passivo Atuarial</w:t>
            </w:r>
          </w:p>
        </w:tc>
        <w:tc>
          <w:tcPr>
            <w:tcW w:w="4247" w:type="dxa"/>
            <w:tcBorders>
              <w:top w:val="nil"/>
              <w:left w:val="nil"/>
              <w:bottom w:val="single" w:sz="8" w:space="0" w:color="auto"/>
              <w:right w:val="nil"/>
            </w:tcBorders>
            <w:vAlign w:val="bottom"/>
          </w:tcPr>
          <w:p w:rsidR="00AB50C7" w:rsidRDefault="00AB50C7">
            <w:pPr>
              <w:ind w:right="410"/>
              <w:jc w:val="right"/>
              <w:rPr>
                <w:rFonts w:ascii="Arial" w:eastAsia="Arial Unicode MS" w:hAnsi="Arial" w:cs="Arial"/>
                <w:kern w:val="2"/>
                <w:sz w:val="18"/>
                <w:szCs w:val="18"/>
              </w:rPr>
            </w:pPr>
            <w:bookmarkStart w:id="20" w:name="OLE_LINK17"/>
            <w:r>
              <w:rPr>
                <w:rFonts w:ascii="Arial" w:eastAsia="Arial Unicode MS" w:hAnsi="Arial" w:cs="Arial"/>
                <w:kern w:val="2"/>
                <w:sz w:val="18"/>
                <w:szCs w:val="18"/>
              </w:rPr>
              <w:t>7.009.162.390,62</w:t>
            </w:r>
            <w:bookmarkEnd w:id="20"/>
          </w:p>
        </w:tc>
      </w:tr>
    </w:tbl>
    <w:p w:rsidR="00AB50C7" w:rsidRDefault="00AB50C7">
      <w:pPr>
        <w:pStyle w:val="Corpodetexto2"/>
        <w:rPr>
          <w:rFonts w:eastAsia="Arial Unicode MS"/>
          <w:kern w:val="2"/>
        </w:rPr>
      </w:pPr>
      <w:r>
        <w:rPr>
          <w:rFonts w:eastAsia="Arial Unicode MS"/>
          <w:kern w:val="2"/>
        </w:rPr>
        <w:t>A Reforma da Previdência terá como conseqüência a redução de 25,5% do Passivo Atuarial.</w:t>
      </w:r>
    </w:p>
    <w:p w:rsidR="00AB50C7" w:rsidRPr="008A3A45" w:rsidRDefault="00AB50C7">
      <w:pPr>
        <w:pStyle w:val="TTULOI"/>
        <w:spacing w:line="240" w:lineRule="auto"/>
        <w:rPr>
          <w:rFonts w:ascii="Arial" w:eastAsia="Arial Unicode MS" w:hAnsi="Arial" w:cs="Arial"/>
          <w:b w:val="0"/>
          <w:bCs w:val="0"/>
          <w:spacing w:val="0"/>
          <w:kern w:val="2"/>
          <w:sz w:val="18"/>
          <w:szCs w:val="18"/>
          <w:u w:val="none"/>
        </w:rPr>
      </w:pPr>
      <w:bookmarkStart w:id="21" w:name="_Toc58381541"/>
      <w:bookmarkStart w:id="22" w:name="_Toc952135"/>
      <w:r w:rsidRPr="008A3A45">
        <w:rPr>
          <w:rFonts w:ascii="Arial" w:eastAsia="Arial Unicode MS" w:hAnsi="Arial" w:cs="Arial"/>
          <w:b w:val="0"/>
          <w:bCs w:val="0"/>
          <w:spacing w:val="0"/>
          <w:kern w:val="2"/>
          <w:sz w:val="18"/>
          <w:szCs w:val="18"/>
          <w:u w:val="none"/>
        </w:rPr>
        <w:t>4.1.5 Simulações</w:t>
      </w:r>
      <w:bookmarkEnd w:id="21"/>
    </w:p>
    <w:p w:rsidR="00AB50C7" w:rsidRDefault="00AB50C7">
      <w:pPr>
        <w:pStyle w:val="Corpodetexto2"/>
        <w:rPr>
          <w:rFonts w:eastAsia="Arial Unicode MS"/>
          <w:kern w:val="2"/>
        </w:rPr>
      </w:pPr>
      <w:r>
        <w:rPr>
          <w:rFonts w:eastAsia="Arial Unicode MS"/>
          <w:kern w:val="2"/>
        </w:rPr>
        <w:t>Caso a contribuição patronal seja de 11% ou de 22%, o Passivo Atuarial sofrerá maiores reduções, conforme o quadro:</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4.1.8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 xml:space="preserve">            R$ 1,00</w:t>
      </w:r>
    </w:p>
    <w:tbl>
      <w:tblPr>
        <w:tblW w:w="0" w:type="auto"/>
        <w:tblInd w:w="84"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6320"/>
        <w:gridCol w:w="3943"/>
        <w:gridCol w:w="3945"/>
      </w:tblGrid>
      <w:tr w:rsidR="00AB50C7">
        <w:tblPrEx>
          <w:tblCellMar>
            <w:top w:w="0" w:type="dxa"/>
            <w:bottom w:w="0" w:type="dxa"/>
          </w:tblCellMar>
        </w:tblPrEx>
        <w:trPr>
          <w:trHeight w:hRule="exact" w:val="255"/>
        </w:trPr>
        <w:tc>
          <w:tcPr>
            <w:tcW w:w="6320" w:type="dxa"/>
            <w:tcBorders>
              <w:top w:val="single" w:sz="8" w:space="0" w:color="auto"/>
              <w:left w:val="nil"/>
              <w:bottom w:val="single" w:sz="4" w:space="0" w:color="C0C0C0"/>
              <w:right w:val="nil"/>
            </w:tcBorders>
            <w:shd w:val="clear" w:color="C0C0C0" w:fill="auto"/>
            <w:vAlign w:val="center"/>
          </w:tcPr>
          <w:p w:rsidR="00AB50C7" w:rsidRDefault="00AB50C7">
            <w:pPr>
              <w:pStyle w:val="Ttulo8"/>
              <w:rPr>
                <w:rFonts w:eastAsia="Arial Unicode MS"/>
                <w:b w:val="0"/>
                <w:bCs w:val="0"/>
                <w:kern w:val="2"/>
                <w:sz w:val="18"/>
                <w:szCs w:val="18"/>
              </w:rPr>
            </w:pPr>
            <w:r>
              <w:rPr>
                <w:rFonts w:eastAsia="Arial Unicode MS"/>
                <w:b w:val="0"/>
                <w:bCs w:val="0"/>
                <w:kern w:val="2"/>
                <w:sz w:val="18"/>
                <w:szCs w:val="18"/>
              </w:rPr>
              <w:t>Fator</w:t>
            </w:r>
          </w:p>
        </w:tc>
        <w:tc>
          <w:tcPr>
            <w:tcW w:w="3943" w:type="dxa"/>
            <w:tcBorders>
              <w:top w:val="single" w:sz="8" w:space="0" w:color="auto"/>
              <w:left w:val="nil"/>
              <w:bottom w:val="single" w:sz="4" w:space="0" w:color="C0C0C0"/>
              <w:right w:val="nil"/>
            </w:tcBorders>
            <w:shd w:val="clear" w:color="C0C0C0" w:fill="auto"/>
          </w:tcPr>
          <w:p w:rsidR="00AB50C7" w:rsidRDefault="00AB50C7">
            <w:pPr>
              <w:ind w:left="-68"/>
              <w:jc w:val="center"/>
              <w:rPr>
                <w:rFonts w:ascii="Arial" w:eastAsia="Arial Unicode MS" w:hAnsi="Arial" w:cs="Arial"/>
                <w:kern w:val="2"/>
                <w:sz w:val="18"/>
                <w:szCs w:val="18"/>
              </w:rPr>
            </w:pPr>
            <w:r>
              <w:rPr>
                <w:rFonts w:ascii="Arial" w:eastAsia="Arial Unicode MS" w:hAnsi="Arial" w:cs="Arial"/>
                <w:kern w:val="2"/>
                <w:sz w:val="18"/>
                <w:szCs w:val="18"/>
              </w:rPr>
              <w:t>Contribuição patronal 11%</w:t>
            </w:r>
          </w:p>
        </w:tc>
        <w:tc>
          <w:tcPr>
            <w:tcW w:w="3945" w:type="dxa"/>
            <w:tcBorders>
              <w:top w:val="single" w:sz="8" w:space="0" w:color="auto"/>
              <w:left w:val="nil"/>
              <w:bottom w:val="single" w:sz="4" w:space="0" w:color="C0C0C0"/>
              <w:right w:val="nil"/>
            </w:tcBorders>
            <w:shd w:val="clear" w:color="C0C0C0" w:fill="auto"/>
            <w:vAlign w:val="center"/>
          </w:tcPr>
          <w:p w:rsidR="00AB50C7" w:rsidRDefault="00AB50C7">
            <w:pPr>
              <w:ind w:left="-68"/>
              <w:jc w:val="center"/>
              <w:rPr>
                <w:rFonts w:ascii="Arial" w:eastAsia="Arial Unicode MS" w:hAnsi="Arial" w:cs="Arial"/>
                <w:kern w:val="2"/>
                <w:sz w:val="18"/>
                <w:szCs w:val="18"/>
              </w:rPr>
            </w:pPr>
            <w:r>
              <w:rPr>
                <w:rFonts w:ascii="Arial" w:eastAsia="Arial Unicode MS" w:hAnsi="Arial" w:cs="Arial"/>
                <w:kern w:val="2"/>
                <w:sz w:val="18"/>
                <w:szCs w:val="18"/>
              </w:rPr>
              <w:t>Contribuição patronal 22%</w:t>
            </w:r>
          </w:p>
        </w:tc>
      </w:tr>
      <w:tr w:rsidR="00AB50C7">
        <w:tblPrEx>
          <w:tblCellMar>
            <w:top w:w="0" w:type="dxa"/>
            <w:bottom w:w="0" w:type="dxa"/>
          </w:tblCellMar>
        </w:tblPrEx>
        <w:trPr>
          <w:trHeight w:hRule="exact" w:val="255"/>
        </w:trPr>
        <w:tc>
          <w:tcPr>
            <w:tcW w:w="6320" w:type="dxa"/>
            <w:tcBorders>
              <w:top w:val="single" w:sz="4" w:space="0" w:color="C0C0C0"/>
              <w:left w:val="nil"/>
              <w:bottom w:val="nil"/>
              <w:right w:val="nil"/>
            </w:tcBorders>
            <w:vAlign w:val="center"/>
          </w:tcPr>
          <w:p w:rsidR="00AB50C7" w:rsidRDefault="00AB50C7">
            <w:pPr>
              <w:pStyle w:val="Recuodecorpodetexto2"/>
              <w:ind w:left="36" w:firstLine="0"/>
              <w:jc w:val="left"/>
              <w:rPr>
                <w:rFonts w:ascii="Arial" w:eastAsia="Arial Unicode MS" w:hAnsi="Arial" w:cs="Arial"/>
                <w:kern w:val="2"/>
                <w:sz w:val="18"/>
                <w:szCs w:val="18"/>
              </w:rPr>
            </w:pPr>
            <w:r>
              <w:rPr>
                <w:rFonts w:ascii="Arial" w:eastAsia="Arial Unicode MS" w:hAnsi="Arial" w:cs="Arial"/>
                <w:kern w:val="2"/>
                <w:sz w:val="18"/>
                <w:szCs w:val="18"/>
              </w:rPr>
              <w:t>(+) Reservas Matemáticas</w:t>
            </w:r>
          </w:p>
        </w:tc>
        <w:tc>
          <w:tcPr>
            <w:tcW w:w="3943" w:type="dxa"/>
            <w:tcBorders>
              <w:top w:val="single" w:sz="4" w:space="0" w:color="C0C0C0"/>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7.124.827.690,77</w:t>
            </w:r>
          </w:p>
        </w:tc>
        <w:tc>
          <w:tcPr>
            <w:tcW w:w="3945" w:type="dxa"/>
            <w:tcBorders>
              <w:top w:val="single" w:sz="4" w:space="0" w:color="C0C0C0"/>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6.536.961.982,82</w:t>
            </w:r>
          </w:p>
        </w:tc>
      </w:tr>
      <w:tr w:rsidR="00AB50C7">
        <w:tblPrEx>
          <w:tblCellMar>
            <w:top w:w="0" w:type="dxa"/>
            <w:bottom w:w="0" w:type="dxa"/>
          </w:tblCellMar>
        </w:tblPrEx>
        <w:trPr>
          <w:trHeight w:hRule="exact" w:val="255"/>
        </w:trPr>
        <w:tc>
          <w:tcPr>
            <w:tcW w:w="6320" w:type="dxa"/>
            <w:tcBorders>
              <w:top w:val="nil"/>
              <w:left w:val="nil"/>
              <w:bottom w:val="nil"/>
              <w:right w:val="nil"/>
            </w:tcBorders>
            <w:vAlign w:val="center"/>
          </w:tcPr>
          <w:p w:rsidR="00AB50C7" w:rsidRDefault="00AB50C7">
            <w:pPr>
              <w:pStyle w:val="Recuodecorpodetexto2"/>
              <w:ind w:left="36" w:firstLine="0"/>
              <w:jc w:val="left"/>
              <w:rPr>
                <w:rFonts w:ascii="Arial" w:eastAsia="Arial Unicode MS" w:hAnsi="Arial" w:cs="Arial"/>
                <w:kern w:val="2"/>
                <w:sz w:val="18"/>
                <w:szCs w:val="18"/>
              </w:rPr>
            </w:pPr>
            <w:r>
              <w:rPr>
                <w:rFonts w:ascii="Arial" w:eastAsia="Arial Unicode MS" w:hAnsi="Arial" w:cs="Arial"/>
                <w:kern w:val="2"/>
                <w:sz w:val="18"/>
                <w:szCs w:val="18"/>
              </w:rPr>
              <w:t>(-) Patrimônio Constituído</w:t>
            </w:r>
          </w:p>
        </w:tc>
        <w:tc>
          <w:tcPr>
            <w:tcW w:w="3943" w:type="dxa"/>
            <w:tcBorders>
              <w:top w:val="nil"/>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945" w:type="dxa"/>
            <w:tcBorders>
              <w:top w:val="nil"/>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6320" w:type="dxa"/>
            <w:tcBorders>
              <w:top w:val="nil"/>
              <w:left w:val="nil"/>
              <w:bottom w:val="nil"/>
              <w:right w:val="nil"/>
            </w:tcBorders>
            <w:vAlign w:val="center"/>
          </w:tcPr>
          <w:p w:rsidR="00AB50C7" w:rsidRDefault="00AB50C7">
            <w:pPr>
              <w:pStyle w:val="Recuodecorpodetexto2"/>
              <w:ind w:left="36" w:firstLine="0"/>
              <w:jc w:val="left"/>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3943" w:type="dxa"/>
            <w:tcBorders>
              <w:top w:val="nil"/>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703.531.008,11</w:t>
            </w:r>
          </w:p>
        </w:tc>
        <w:tc>
          <w:tcPr>
            <w:tcW w:w="3945" w:type="dxa"/>
            <w:tcBorders>
              <w:top w:val="nil"/>
              <w:left w:val="nil"/>
              <w:bottom w:val="nil"/>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6320" w:type="dxa"/>
            <w:tcBorders>
              <w:top w:val="nil"/>
              <w:left w:val="nil"/>
              <w:bottom w:val="single" w:sz="8" w:space="0" w:color="auto"/>
              <w:right w:val="nil"/>
            </w:tcBorders>
            <w:vAlign w:val="center"/>
          </w:tcPr>
          <w:p w:rsidR="00AB50C7" w:rsidRDefault="00AB50C7">
            <w:pPr>
              <w:pStyle w:val="Recuodecorpodetexto2"/>
              <w:ind w:left="36" w:firstLine="0"/>
              <w:jc w:val="left"/>
              <w:rPr>
                <w:rFonts w:ascii="Arial" w:eastAsia="Arial Unicode MS" w:hAnsi="Arial" w:cs="Arial"/>
                <w:kern w:val="2"/>
                <w:sz w:val="18"/>
                <w:szCs w:val="18"/>
              </w:rPr>
            </w:pPr>
            <w:r>
              <w:rPr>
                <w:rFonts w:ascii="Arial" w:eastAsia="Arial Unicode MS" w:hAnsi="Arial" w:cs="Arial"/>
                <w:kern w:val="2"/>
                <w:sz w:val="18"/>
                <w:szCs w:val="18"/>
              </w:rPr>
              <w:t>(=) Passivo Atuarial</w:t>
            </w:r>
          </w:p>
        </w:tc>
        <w:tc>
          <w:tcPr>
            <w:tcW w:w="3943" w:type="dxa"/>
            <w:tcBorders>
              <w:top w:val="nil"/>
              <w:left w:val="nil"/>
              <w:bottom w:val="single" w:sz="8" w:space="0" w:color="auto"/>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6.421.296.682,67</w:t>
            </w:r>
          </w:p>
        </w:tc>
        <w:tc>
          <w:tcPr>
            <w:tcW w:w="3945" w:type="dxa"/>
            <w:tcBorders>
              <w:top w:val="nil"/>
              <w:left w:val="nil"/>
              <w:bottom w:val="single" w:sz="8" w:space="0" w:color="auto"/>
              <w:right w:val="nil"/>
            </w:tcBorders>
            <w:vAlign w:val="bottom"/>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5.833.430.974,71</w:t>
            </w:r>
          </w:p>
        </w:tc>
      </w:tr>
      <w:tr w:rsidR="00AB50C7">
        <w:tblPrEx>
          <w:tblCellMar>
            <w:top w:w="0" w:type="dxa"/>
            <w:bottom w:w="0" w:type="dxa"/>
          </w:tblCellMar>
        </w:tblPrEx>
        <w:trPr>
          <w:trHeight w:hRule="exact" w:val="255"/>
        </w:trPr>
        <w:tc>
          <w:tcPr>
            <w:tcW w:w="6320" w:type="dxa"/>
            <w:tcBorders>
              <w:top w:val="nil"/>
              <w:left w:val="nil"/>
              <w:bottom w:val="single" w:sz="8" w:space="0" w:color="auto"/>
              <w:right w:val="nil"/>
            </w:tcBorders>
            <w:vAlign w:val="center"/>
          </w:tcPr>
          <w:p w:rsidR="00AB50C7" w:rsidRDefault="00AB50C7">
            <w:pPr>
              <w:pStyle w:val="Recuodecorpodetexto2"/>
              <w:ind w:left="36" w:firstLine="0"/>
              <w:jc w:val="left"/>
              <w:rPr>
                <w:rFonts w:ascii="Arial" w:eastAsia="Arial Unicode MS" w:hAnsi="Arial" w:cs="Arial"/>
                <w:kern w:val="2"/>
                <w:sz w:val="18"/>
                <w:szCs w:val="18"/>
              </w:rPr>
            </w:pPr>
            <w:r>
              <w:rPr>
                <w:rFonts w:ascii="Arial" w:eastAsia="Arial Unicode MS" w:hAnsi="Arial" w:cs="Arial"/>
                <w:kern w:val="2"/>
                <w:sz w:val="18"/>
                <w:szCs w:val="18"/>
              </w:rPr>
              <w:t>Redução em relação à situação atual:</w:t>
            </w:r>
          </w:p>
        </w:tc>
        <w:tc>
          <w:tcPr>
            <w:tcW w:w="3943" w:type="dxa"/>
            <w:tcBorders>
              <w:top w:val="nil"/>
              <w:left w:val="nil"/>
              <w:bottom w:val="single" w:sz="8" w:space="0" w:color="auto"/>
              <w:right w:val="nil"/>
            </w:tcBorders>
            <w:vAlign w:val="center"/>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31,7%</w:t>
            </w:r>
          </w:p>
        </w:tc>
        <w:tc>
          <w:tcPr>
            <w:tcW w:w="3945" w:type="dxa"/>
            <w:tcBorders>
              <w:top w:val="nil"/>
              <w:left w:val="nil"/>
              <w:bottom w:val="single" w:sz="8" w:space="0" w:color="auto"/>
              <w:right w:val="nil"/>
            </w:tcBorders>
            <w:vAlign w:val="center"/>
          </w:tcPr>
          <w:p w:rsidR="00AB50C7" w:rsidRDefault="00AB50C7">
            <w:pPr>
              <w:ind w:right="410"/>
              <w:jc w:val="right"/>
              <w:rPr>
                <w:rFonts w:ascii="Arial" w:eastAsia="Arial Unicode MS" w:hAnsi="Arial" w:cs="Arial"/>
                <w:kern w:val="2"/>
                <w:sz w:val="18"/>
                <w:szCs w:val="18"/>
              </w:rPr>
            </w:pPr>
            <w:r>
              <w:rPr>
                <w:rFonts w:ascii="Arial" w:eastAsia="Arial Unicode MS" w:hAnsi="Arial" w:cs="Arial"/>
                <w:kern w:val="2"/>
                <w:sz w:val="18"/>
                <w:szCs w:val="18"/>
              </w:rPr>
              <w:t>38,0%</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23" w:name="_Toc58381542"/>
      <w:bookmarkStart w:id="24" w:name="_Toc50459011"/>
      <w:bookmarkEnd w:id="22"/>
      <w:r w:rsidRPr="008A3A45">
        <w:rPr>
          <w:rFonts w:ascii="Arial" w:eastAsia="Arial Unicode MS" w:hAnsi="Arial" w:cs="Arial"/>
          <w:b w:val="0"/>
          <w:bCs w:val="0"/>
          <w:spacing w:val="0"/>
          <w:kern w:val="2"/>
          <w:sz w:val="18"/>
          <w:szCs w:val="18"/>
          <w:u w:val="none"/>
        </w:rPr>
        <w:t>4.2 Cenário 2</w:t>
      </w:r>
      <w:bookmarkEnd w:id="23"/>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Este cenário considera, além da nova realidade a ser implementada pela PEC-67. a criação de Previdência Complementar de caráter facultativo para os servidores ativos. Os resultados consideram a aderência ao plano complementar de todos os servidores ativos com remuneração superior a R$ 2.400,00. Deste modo a previdência social terá o benefício máximo equivalente ao do INSS: R$ 2.400,00. Os atuais inativos e pensionistas não sofrerão alterações em decorrência da criação da Previdência Complementar.</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 Previdência Complementar dos servidores ainda não está normatizada.</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 Previdência Complementar será da modalidade Contribuição Definida, onde a alíquota de contribuição da Patrocinadora será equivalente à alíquota do servidor. Nesta modalidade o valor futuro do benefício é desconhecido, pois será o resultado do recolhimento e da aplicação das contribuições.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A Previdência Complementar ocasiona a redução do valor dos futuros benefícios da Previdência Social ao máximo de R$ 2.400,00 e conseqüente redução do valor atual dos benefícios futuros. Porém, as contribuições à previdência social sofrerão reduções, pois se darão somente até o valor de R$ 2.400,00.  </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Contribuições para a previdência social: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patronal: 0,0% sobre a folha de servidores ativos efetivos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de servidores ativos: 11% sobre o vencimento base mais as gratificações incorporáveis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atuais inativos e pensionistas: 11% sobre a parcela do benefício que exceder à metade do benefício máximo do RGPS (R$ 1.200,00)</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futuros inativos e pensionistas: 11% sobre a parcela do benefício que exceder ao benefício máximo do RGPS (R$ 2.400,00)</w:t>
      </w: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25" w:name="_Toc58381543"/>
      <w:r w:rsidRPr="008A3A45">
        <w:rPr>
          <w:rFonts w:ascii="Arial" w:eastAsia="Arial Unicode MS" w:hAnsi="Arial" w:cs="Arial"/>
          <w:b w:val="0"/>
          <w:bCs w:val="0"/>
          <w:spacing w:val="0"/>
          <w:kern w:val="2"/>
          <w:sz w:val="18"/>
          <w:szCs w:val="18"/>
          <w:u w:val="none"/>
        </w:rPr>
        <w:lastRenderedPageBreak/>
        <w:t>4.2.1 Previdência Social</w:t>
      </w:r>
      <w:bookmarkEnd w:id="25"/>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26" w:name="_Toc58381544"/>
      <w:r w:rsidRPr="008A3A45">
        <w:rPr>
          <w:rFonts w:ascii="Arial" w:eastAsia="Arial Unicode MS" w:hAnsi="Arial" w:cs="Arial"/>
          <w:b w:val="0"/>
          <w:bCs w:val="0"/>
          <w:spacing w:val="0"/>
          <w:kern w:val="2"/>
          <w:sz w:val="18"/>
          <w:szCs w:val="18"/>
          <w:u w:val="none"/>
        </w:rPr>
        <w:t>4.2.1.1 Compensação Previdenciária</w:t>
      </w:r>
      <w:bookmarkEnd w:id="26"/>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 Compensação Previdenciária não sofre alteração com a Previdência Complementar, pois seus valores já são limitados ao benefício máximo do RGPS.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4.2.1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998"/>
        <w:gridCol w:w="5219"/>
      </w:tblGrid>
      <w:tr w:rsidR="00AB50C7">
        <w:tblPrEx>
          <w:tblCellMar>
            <w:top w:w="0" w:type="dxa"/>
            <w:bottom w:w="0" w:type="dxa"/>
          </w:tblCellMar>
        </w:tblPrEx>
        <w:trPr>
          <w:trHeight w:hRule="exact" w:val="255"/>
        </w:trPr>
        <w:tc>
          <w:tcPr>
            <w:tcW w:w="8998" w:type="dxa"/>
            <w:tcBorders>
              <w:top w:val="single" w:sz="8" w:space="0" w:color="auto"/>
              <w:left w:val="nil"/>
              <w:bottom w:val="single" w:sz="8"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w:t>
            </w:r>
          </w:p>
        </w:tc>
        <w:tc>
          <w:tcPr>
            <w:tcW w:w="5219"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Valor</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8998" w:type="dxa"/>
            <w:tcBorders>
              <w:top w:val="single" w:sz="8" w:space="0" w:color="C0C0C0"/>
              <w:left w:val="nil"/>
              <w:bottom w:val="nil"/>
              <w:right w:val="nil"/>
            </w:tcBorders>
            <w:vAlign w:val="center"/>
          </w:tcPr>
          <w:p w:rsidR="00AB50C7" w:rsidRDefault="00AB50C7">
            <w:pPr>
              <w:ind w:left="410" w:right="567"/>
              <w:rPr>
                <w:rFonts w:ascii="Arial" w:eastAsia="Arial Unicode MS" w:hAnsi="Arial" w:cs="Arial"/>
                <w:kern w:val="2"/>
                <w:sz w:val="18"/>
                <w:szCs w:val="18"/>
              </w:rPr>
            </w:pPr>
            <w:r>
              <w:rPr>
                <w:rFonts w:ascii="Arial" w:eastAsia="Arial Unicode MS" w:hAnsi="Arial" w:cs="Arial"/>
                <w:kern w:val="2"/>
                <w:sz w:val="18"/>
                <w:szCs w:val="18"/>
              </w:rPr>
              <w:t>(+) Servidores Ativos</w:t>
            </w:r>
          </w:p>
        </w:tc>
        <w:tc>
          <w:tcPr>
            <w:tcW w:w="5219" w:type="dxa"/>
            <w:tcBorders>
              <w:top w:val="single" w:sz="8"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155.166.975,71</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ind w:left="410" w:right="567"/>
              <w:rPr>
                <w:rFonts w:ascii="Arial" w:eastAsia="Arial Unicode MS" w:hAnsi="Arial" w:cs="Arial"/>
                <w:kern w:val="2"/>
                <w:sz w:val="18"/>
                <w:szCs w:val="18"/>
              </w:rPr>
            </w:pPr>
            <w:r>
              <w:rPr>
                <w:rFonts w:ascii="Arial" w:eastAsia="Arial Unicode MS" w:hAnsi="Arial" w:cs="Arial"/>
                <w:kern w:val="2"/>
                <w:sz w:val="18"/>
                <w:szCs w:val="18"/>
              </w:rPr>
              <w:t>(+) Aposentados e Pensionistas</w:t>
            </w:r>
          </w:p>
        </w:tc>
        <w:tc>
          <w:tcPr>
            <w:tcW w:w="5219"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679.509.539,18</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ind w:left="770" w:right="567"/>
              <w:rPr>
                <w:rFonts w:ascii="Arial" w:eastAsia="Arial Unicode MS" w:hAnsi="Arial" w:cs="Arial"/>
                <w:kern w:val="2"/>
                <w:sz w:val="18"/>
                <w:szCs w:val="18"/>
              </w:rPr>
            </w:pPr>
            <w:r>
              <w:rPr>
                <w:rFonts w:ascii="Arial" w:eastAsia="Arial Unicode MS" w:hAnsi="Arial" w:cs="Arial"/>
                <w:kern w:val="2"/>
                <w:sz w:val="18"/>
                <w:szCs w:val="18"/>
              </w:rPr>
              <w:t>Lote de Estoque</w:t>
            </w:r>
          </w:p>
        </w:tc>
        <w:tc>
          <w:tcPr>
            <w:tcW w:w="5219"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176.408.445,43</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ind w:left="770" w:right="567"/>
              <w:rPr>
                <w:rFonts w:ascii="Arial" w:eastAsia="Arial Unicode MS" w:hAnsi="Arial" w:cs="Arial"/>
                <w:kern w:val="2"/>
                <w:sz w:val="18"/>
                <w:szCs w:val="18"/>
              </w:rPr>
            </w:pPr>
            <w:r>
              <w:rPr>
                <w:rFonts w:ascii="Arial" w:eastAsia="Arial Unicode MS" w:hAnsi="Arial" w:cs="Arial"/>
                <w:kern w:val="2"/>
                <w:sz w:val="18"/>
                <w:szCs w:val="18"/>
              </w:rPr>
              <w:t>COMPREV Passada</w:t>
            </w:r>
          </w:p>
        </w:tc>
        <w:tc>
          <w:tcPr>
            <w:tcW w:w="5219"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137.939.182,04</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ind w:left="770" w:right="567"/>
              <w:rPr>
                <w:rFonts w:ascii="Arial" w:eastAsia="Arial Unicode MS" w:hAnsi="Arial" w:cs="Arial"/>
                <w:kern w:val="2"/>
                <w:sz w:val="18"/>
                <w:szCs w:val="18"/>
              </w:rPr>
            </w:pPr>
            <w:r>
              <w:rPr>
                <w:rFonts w:ascii="Arial" w:eastAsia="Arial Unicode MS" w:hAnsi="Arial" w:cs="Arial"/>
                <w:kern w:val="2"/>
                <w:sz w:val="18"/>
                <w:szCs w:val="18"/>
              </w:rPr>
              <w:t>Valor Presente do Fluxo Mensal Futuro</w:t>
            </w:r>
          </w:p>
        </w:tc>
        <w:tc>
          <w:tcPr>
            <w:tcW w:w="5219"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365.161.911,71</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ind w:left="410" w:right="567"/>
              <w:rPr>
                <w:rFonts w:ascii="Arial" w:eastAsia="Arial Unicode MS" w:hAnsi="Arial" w:cs="Arial"/>
                <w:kern w:val="2"/>
                <w:sz w:val="18"/>
                <w:szCs w:val="18"/>
              </w:rPr>
            </w:pPr>
            <w:r>
              <w:rPr>
                <w:rFonts w:ascii="Arial" w:eastAsia="Arial Unicode MS" w:hAnsi="Arial" w:cs="Arial"/>
                <w:kern w:val="2"/>
                <w:sz w:val="18"/>
                <w:szCs w:val="18"/>
              </w:rPr>
              <w:t>(-) Realizado</w:t>
            </w:r>
          </w:p>
        </w:tc>
        <w:tc>
          <w:tcPr>
            <w:tcW w:w="5219"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131.145.506,79</w:t>
            </w:r>
          </w:p>
        </w:tc>
      </w:tr>
      <w:tr w:rsidR="00AB50C7">
        <w:tblPrEx>
          <w:tblCellMar>
            <w:top w:w="0" w:type="dxa"/>
            <w:bottom w:w="0" w:type="dxa"/>
          </w:tblCellMar>
        </w:tblPrEx>
        <w:trPr>
          <w:trHeight w:hRule="exact" w:val="255"/>
        </w:trPr>
        <w:tc>
          <w:tcPr>
            <w:tcW w:w="8998" w:type="dxa"/>
            <w:tcBorders>
              <w:top w:val="nil"/>
              <w:left w:val="nil"/>
              <w:bottom w:val="single" w:sz="8" w:space="0" w:color="auto"/>
              <w:right w:val="nil"/>
            </w:tcBorders>
            <w:vAlign w:val="center"/>
          </w:tcPr>
          <w:p w:rsidR="00AB50C7" w:rsidRDefault="00AB50C7">
            <w:pPr>
              <w:ind w:left="410" w:right="567"/>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5219"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27" w:name="_Toc58381545"/>
      <w:r w:rsidRPr="008A3A45">
        <w:rPr>
          <w:rFonts w:ascii="Arial" w:eastAsia="Arial Unicode MS" w:hAnsi="Arial" w:cs="Arial"/>
          <w:b w:val="0"/>
          <w:bCs w:val="0"/>
          <w:spacing w:val="0"/>
          <w:kern w:val="2"/>
          <w:sz w:val="18"/>
          <w:szCs w:val="18"/>
          <w:u w:val="none"/>
        </w:rPr>
        <w:t>4.2.1.2 Valor Presente dos Benefícios Futuros (VPBF)</w:t>
      </w:r>
      <w:bookmarkEnd w:id="27"/>
    </w:p>
    <w:p w:rsidR="00AB50C7" w:rsidRDefault="00AB50C7">
      <w:pPr>
        <w:pStyle w:val="Rodap"/>
        <w:ind w:right="567"/>
        <w:rPr>
          <w:rFonts w:ascii="Arial" w:eastAsia="Arial Unicode MS" w:hAnsi="Arial" w:cs="Arial"/>
          <w:kern w:val="2"/>
          <w:sz w:val="18"/>
          <w:szCs w:val="18"/>
        </w:rPr>
      </w:pPr>
      <w:r>
        <w:rPr>
          <w:rFonts w:ascii="Arial" w:eastAsia="Arial Unicode MS" w:hAnsi="Arial" w:cs="Arial"/>
          <w:kern w:val="2"/>
          <w:sz w:val="18"/>
          <w:szCs w:val="18"/>
        </w:rPr>
        <w:t xml:space="preserve">Tabela 4.2.2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 xml:space="preserve">         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998"/>
        <w:gridCol w:w="5219"/>
      </w:tblGrid>
      <w:tr w:rsidR="00AB50C7">
        <w:tblPrEx>
          <w:tblCellMar>
            <w:top w:w="0" w:type="dxa"/>
            <w:bottom w:w="0" w:type="dxa"/>
          </w:tblCellMar>
        </w:tblPrEx>
        <w:trPr>
          <w:trHeight w:hRule="exact" w:val="255"/>
        </w:trPr>
        <w:tc>
          <w:tcPr>
            <w:tcW w:w="8998" w:type="dxa"/>
            <w:tcBorders>
              <w:top w:val="single" w:sz="8" w:space="0" w:color="auto"/>
              <w:left w:val="nil"/>
              <w:bottom w:val="single" w:sz="4" w:space="0" w:color="C0C0C0"/>
              <w:right w:val="nil"/>
            </w:tcBorders>
            <w:shd w:val="clear" w:color="C0C0C0" w:fill="auto"/>
            <w:vAlign w:val="center"/>
          </w:tcPr>
          <w:p w:rsidR="00AB50C7" w:rsidRDefault="00AB50C7">
            <w:pPr>
              <w:ind w:left="-70" w:right="567"/>
              <w:jc w:val="center"/>
              <w:rPr>
                <w:rFonts w:ascii="Arial" w:eastAsia="Arial Unicode MS" w:hAnsi="Arial" w:cs="Arial"/>
                <w:kern w:val="2"/>
                <w:sz w:val="18"/>
                <w:szCs w:val="18"/>
              </w:rPr>
            </w:pPr>
            <w:r>
              <w:rPr>
                <w:rFonts w:ascii="Arial" w:eastAsia="Arial Unicode MS" w:hAnsi="Arial" w:cs="Arial"/>
                <w:kern w:val="2"/>
                <w:sz w:val="18"/>
                <w:szCs w:val="18"/>
              </w:rPr>
              <w:t>Tipo de Benefício</w:t>
            </w:r>
          </w:p>
        </w:tc>
        <w:tc>
          <w:tcPr>
            <w:tcW w:w="5219"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Valor</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8998" w:type="dxa"/>
            <w:tcBorders>
              <w:top w:val="single" w:sz="4" w:space="0" w:color="C0C0C0"/>
              <w:left w:val="nil"/>
              <w:bottom w:val="nil"/>
              <w:right w:val="nil"/>
            </w:tcBorders>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a Conceder</w:t>
            </w:r>
          </w:p>
        </w:tc>
        <w:tc>
          <w:tcPr>
            <w:tcW w:w="5219" w:type="dxa"/>
            <w:tcBorders>
              <w:top w:val="single" w:sz="4" w:space="0" w:color="C0C0C0"/>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1.970.772.170,59</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5219"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1.535.999.351,63</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5219"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422.952.877,69</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5219"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3.176.221,78</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5219"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2.217.026,84</w:t>
            </w:r>
          </w:p>
        </w:tc>
      </w:tr>
      <w:tr w:rsidR="00AB50C7">
        <w:tblPrEx>
          <w:tblCellMar>
            <w:top w:w="0" w:type="dxa"/>
            <w:bottom w:w="0" w:type="dxa"/>
          </w:tblCellMar>
        </w:tblPrEx>
        <w:trPr>
          <w:trHeight w:hRule="exact" w:val="255"/>
        </w:trPr>
        <w:tc>
          <w:tcPr>
            <w:tcW w:w="899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5219"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6.426.692,65</w:t>
            </w:r>
          </w:p>
        </w:tc>
      </w:tr>
      <w:tr w:rsidR="00AB50C7">
        <w:tblPrEx>
          <w:tblCellMar>
            <w:top w:w="0" w:type="dxa"/>
            <w:bottom w:w="0" w:type="dxa"/>
          </w:tblCellMar>
        </w:tblPrEx>
        <w:trPr>
          <w:trHeight w:hRule="exact" w:val="255"/>
        </w:trPr>
        <w:tc>
          <w:tcPr>
            <w:tcW w:w="8998" w:type="dxa"/>
            <w:tcBorders>
              <w:top w:val="nil"/>
              <w:left w:val="nil"/>
              <w:bottom w:val="nil"/>
              <w:right w:val="nil"/>
            </w:tcBorders>
            <w:shd w:val="solid" w:color="FFFFFF" w:fill="00FFFF"/>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Concedidos</w:t>
            </w:r>
          </w:p>
        </w:tc>
        <w:tc>
          <w:tcPr>
            <w:tcW w:w="5219"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5.443.369.553,90</w:t>
            </w:r>
          </w:p>
        </w:tc>
      </w:tr>
      <w:tr w:rsidR="00AB50C7">
        <w:tblPrEx>
          <w:tblCellMar>
            <w:top w:w="0" w:type="dxa"/>
            <w:bottom w:w="0" w:type="dxa"/>
          </w:tblCellMar>
        </w:tblPrEx>
        <w:trPr>
          <w:trHeight w:hRule="exact" w:val="255"/>
        </w:trPr>
        <w:tc>
          <w:tcPr>
            <w:tcW w:w="899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5219"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3.422.190.114,91</w:t>
            </w:r>
          </w:p>
        </w:tc>
      </w:tr>
      <w:tr w:rsidR="00AB50C7">
        <w:tblPrEx>
          <w:tblCellMar>
            <w:top w:w="0" w:type="dxa"/>
            <w:bottom w:w="0" w:type="dxa"/>
          </w:tblCellMar>
        </w:tblPrEx>
        <w:trPr>
          <w:trHeight w:hRule="exact" w:val="255"/>
        </w:trPr>
        <w:tc>
          <w:tcPr>
            <w:tcW w:w="899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5219"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491.973.680,83</w:t>
            </w:r>
          </w:p>
        </w:tc>
      </w:tr>
      <w:tr w:rsidR="00AB50C7">
        <w:tblPrEx>
          <w:tblCellMar>
            <w:top w:w="0" w:type="dxa"/>
            <w:bottom w:w="0" w:type="dxa"/>
          </w:tblCellMar>
        </w:tblPrEx>
        <w:trPr>
          <w:trHeight w:hRule="exact" w:val="255"/>
        </w:trPr>
        <w:tc>
          <w:tcPr>
            <w:tcW w:w="899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5219"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402.213.456,85</w:t>
            </w:r>
          </w:p>
        </w:tc>
      </w:tr>
      <w:tr w:rsidR="00AB50C7">
        <w:tblPrEx>
          <w:tblCellMar>
            <w:top w:w="0" w:type="dxa"/>
            <w:bottom w:w="0" w:type="dxa"/>
          </w:tblCellMar>
        </w:tblPrEx>
        <w:trPr>
          <w:trHeight w:hRule="exact" w:val="255"/>
        </w:trPr>
        <w:tc>
          <w:tcPr>
            <w:tcW w:w="899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5219"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124.853.018,68</w:t>
            </w:r>
          </w:p>
        </w:tc>
      </w:tr>
      <w:tr w:rsidR="00AB50C7">
        <w:tblPrEx>
          <w:tblCellMar>
            <w:top w:w="0" w:type="dxa"/>
            <w:bottom w:w="0" w:type="dxa"/>
          </w:tblCellMar>
        </w:tblPrEx>
        <w:trPr>
          <w:trHeight w:hRule="exact" w:val="255"/>
        </w:trPr>
        <w:tc>
          <w:tcPr>
            <w:tcW w:w="899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5219"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1.002.139.282,63</w:t>
            </w:r>
          </w:p>
        </w:tc>
      </w:tr>
      <w:tr w:rsidR="00AB50C7">
        <w:tblPrEx>
          <w:tblCellMar>
            <w:top w:w="0" w:type="dxa"/>
            <w:bottom w:w="0" w:type="dxa"/>
          </w:tblCellMar>
        </w:tblPrEx>
        <w:trPr>
          <w:trHeight w:hRule="exact" w:val="255"/>
        </w:trPr>
        <w:tc>
          <w:tcPr>
            <w:tcW w:w="8998" w:type="dxa"/>
            <w:tcBorders>
              <w:top w:val="nil"/>
              <w:left w:val="nil"/>
              <w:bottom w:val="single" w:sz="8" w:space="0" w:color="auto"/>
              <w:right w:val="nil"/>
            </w:tcBorders>
            <w:shd w:val="solid" w:color="FFFFFF" w:fill="00FFFF"/>
            <w:vAlign w:val="center"/>
          </w:tcPr>
          <w:p w:rsidR="00AB50C7" w:rsidRDefault="00AB50C7">
            <w:pPr>
              <w:pStyle w:val="Cabealho"/>
              <w:ind w:left="-14" w:right="567"/>
              <w:rPr>
                <w:rFonts w:ascii="Arial" w:eastAsia="Arial Unicode MS" w:hAnsi="Arial" w:cs="Arial"/>
                <w:kern w:val="2"/>
                <w:sz w:val="18"/>
                <w:szCs w:val="18"/>
              </w:rPr>
            </w:pPr>
            <w:r>
              <w:rPr>
                <w:rFonts w:ascii="Arial" w:eastAsia="Arial Unicode MS" w:hAnsi="Arial" w:cs="Arial"/>
                <w:kern w:val="2"/>
                <w:sz w:val="18"/>
                <w:szCs w:val="18"/>
              </w:rPr>
              <w:t>VPBF Total</w:t>
            </w:r>
          </w:p>
        </w:tc>
        <w:tc>
          <w:tcPr>
            <w:tcW w:w="5219" w:type="dxa"/>
            <w:tcBorders>
              <w:top w:val="nil"/>
              <w:left w:val="nil"/>
              <w:bottom w:val="single" w:sz="8" w:space="0" w:color="auto"/>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bookmarkStart w:id="28" w:name="OLE_LINK37"/>
            <w:r>
              <w:rPr>
                <w:rFonts w:ascii="Arial" w:eastAsia="Arial Unicode MS" w:hAnsi="Arial" w:cs="Arial"/>
                <w:kern w:val="2"/>
                <w:sz w:val="18"/>
                <w:szCs w:val="18"/>
              </w:rPr>
              <w:t>7.414.141.724,50</w:t>
            </w:r>
            <w:bookmarkEnd w:id="28"/>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29" w:name="_Toc58381546"/>
      <w:r w:rsidRPr="008A3A45">
        <w:rPr>
          <w:rFonts w:ascii="Arial" w:eastAsia="Arial Unicode MS" w:hAnsi="Arial" w:cs="Arial"/>
          <w:b w:val="0"/>
          <w:bCs w:val="0"/>
          <w:spacing w:val="0"/>
          <w:kern w:val="2"/>
          <w:sz w:val="18"/>
          <w:szCs w:val="18"/>
          <w:u w:val="none"/>
        </w:rPr>
        <w:t>4.2.1.3 Valor Presente dos Salários e Contribuições Futuras (VPSF) e (VPCF)</w:t>
      </w:r>
      <w:bookmarkEnd w:id="29"/>
    </w:p>
    <w:p w:rsidR="00AB50C7" w:rsidRPr="008A3A45" w:rsidRDefault="00AB50C7">
      <w:pPr>
        <w:pStyle w:val="Recuodecorpodetexto2"/>
        <w:ind w:right="567" w:firstLine="0"/>
        <w:rPr>
          <w:kern w:val="2"/>
          <w:sz w:val="18"/>
          <w:szCs w:val="18"/>
          <w14:shadow w14:blurRad="50800" w14:dist="38100" w14:dir="2700000" w14:sx="100000" w14:sy="100000" w14:kx="0" w14:ky="0" w14:algn="tl">
            <w14:srgbClr w14:val="000000">
              <w14:alpha w14:val="60000"/>
            </w14:srgbClr>
          </w14:shadow>
        </w:rPr>
      </w:pPr>
      <w:r>
        <w:rPr>
          <w:rFonts w:ascii="Arial" w:eastAsia="Arial Unicode MS" w:hAnsi="Arial" w:cs="Arial"/>
          <w:kern w:val="2"/>
          <w:sz w:val="18"/>
          <w:szCs w:val="18"/>
        </w:rPr>
        <w:t>a) VPSF</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Este valor se refere às parcelas dos vencimentos que são inferiores a R$ 2.400,00. São os vencimentos sobre os quais incidirá contribuição à previdência social.</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de Contribuição Futuros: R$ 3.177.621.728,89.</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b) VPCF</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4.2.3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750"/>
        <w:gridCol w:w="5464"/>
      </w:tblGrid>
      <w:tr w:rsidR="00AB50C7">
        <w:tblPrEx>
          <w:tblCellMar>
            <w:top w:w="0" w:type="dxa"/>
            <w:bottom w:w="0" w:type="dxa"/>
          </w:tblCellMar>
        </w:tblPrEx>
        <w:trPr>
          <w:trHeight w:hRule="exact" w:val="255"/>
        </w:trPr>
        <w:tc>
          <w:tcPr>
            <w:tcW w:w="8750"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Contribuintes</w:t>
            </w:r>
          </w:p>
        </w:tc>
        <w:tc>
          <w:tcPr>
            <w:tcW w:w="5464"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Valor</w:t>
            </w:r>
          </w:p>
        </w:tc>
      </w:tr>
      <w:tr w:rsidR="00AB50C7">
        <w:tblPrEx>
          <w:tblCellMar>
            <w:top w:w="0" w:type="dxa"/>
            <w:bottom w:w="0" w:type="dxa"/>
          </w:tblCellMar>
        </w:tblPrEx>
        <w:trPr>
          <w:trHeight w:hRule="exact" w:val="255"/>
        </w:trPr>
        <w:tc>
          <w:tcPr>
            <w:tcW w:w="8750" w:type="dxa"/>
            <w:tcBorders>
              <w:top w:val="single" w:sz="4" w:space="0" w:color="C0C0C0"/>
              <w:left w:val="nil"/>
              <w:bottom w:val="nil"/>
              <w:right w:val="nil"/>
            </w:tcBorders>
            <w:vAlign w:val="center"/>
          </w:tcPr>
          <w:p w:rsidR="00AB50C7" w:rsidRDefault="00AB50C7">
            <w:pPr>
              <w:ind w:left="294" w:right="567"/>
              <w:rPr>
                <w:rFonts w:ascii="Arial" w:eastAsia="Arial Unicode MS" w:hAnsi="Arial" w:cs="Arial"/>
                <w:kern w:val="2"/>
                <w:sz w:val="18"/>
                <w:szCs w:val="18"/>
              </w:rPr>
            </w:pPr>
            <w:r>
              <w:rPr>
                <w:rFonts w:ascii="Arial" w:eastAsia="Arial Unicode MS" w:hAnsi="Arial" w:cs="Arial"/>
                <w:kern w:val="2"/>
                <w:sz w:val="18"/>
                <w:szCs w:val="18"/>
              </w:rPr>
              <w:t>Patrocinador</w:t>
            </w:r>
          </w:p>
        </w:tc>
        <w:tc>
          <w:tcPr>
            <w:tcW w:w="5464" w:type="dxa"/>
            <w:tcBorders>
              <w:top w:val="single" w:sz="4" w:space="0" w:color="C0C0C0"/>
              <w:left w:val="nil"/>
              <w:bottom w:val="nil"/>
              <w:right w:val="nil"/>
            </w:tcBorders>
            <w:vAlign w:val="center"/>
          </w:tcPr>
          <w:p w:rsidR="00AB50C7" w:rsidRDefault="00AB50C7">
            <w:pPr>
              <w:tabs>
                <w:tab w:val="left" w:pos="2069"/>
              </w:tabs>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750" w:type="dxa"/>
            <w:tcBorders>
              <w:top w:val="nil"/>
              <w:left w:val="nil"/>
              <w:bottom w:val="nil"/>
              <w:right w:val="nil"/>
            </w:tcBorders>
            <w:shd w:val="clear" w:color="C0C0C0" w:fill="auto"/>
            <w:vAlign w:val="center"/>
          </w:tcPr>
          <w:p w:rsidR="00AB50C7" w:rsidRDefault="00AB50C7">
            <w:pPr>
              <w:ind w:left="294" w:right="567"/>
              <w:rPr>
                <w:rFonts w:ascii="Arial" w:eastAsia="Arial Unicode MS" w:hAnsi="Arial" w:cs="Arial"/>
                <w:kern w:val="2"/>
                <w:sz w:val="18"/>
                <w:szCs w:val="18"/>
              </w:rPr>
            </w:pPr>
            <w:r>
              <w:rPr>
                <w:rFonts w:ascii="Arial" w:eastAsia="Arial Unicode MS" w:hAnsi="Arial" w:cs="Arial"/>
                <w:kern w:val="2"/>
                <w:sz w:val="18"/>
                <w:szCs w:val="18"/>
              </w:rPr>
              <w:t>Servidor Ativo Efetivo</w:t>
            </w:r>
          </w:p>
        </w:tc>
        <w:tc>
          <w:tcPr>
            <w:tcW w:w="5464" w:type="dxa"/>
            <w:tcBorders>
              <w:top w:val="nil"/>
              <w:left w:val="nil"/>
              <w:bottom w:val="nil"/>
              <w:right w:val="nil"/>
            </w:tcBorders>
            <w:shd w:val="clear" w:color="C0C0C0" w:fill="auto"/>
            <w:vAlign w:val="center"/>
          </w:tcPr>
          <w:p w:rsidR="00AB50C7" w:rsidRDefault="00AB50C7">
            <w:pPr>
              <w:tabs>
                <w:tab w:val="left" w:pos="2069"/>
              </w:tabs>
              <w:ind w:right="567"/>
              <w:jc w:val="right"/>
              <w:rPr>
                <w:rFonts w:ascii="Arial" w:eastAsia="Arial Unicode MS" w:hAnsi="Arial" w:cs="Arial"/>
                <w:kern w:val="2"/>
                <w:sz w:val="18"/>
                <w:szCs w:val="18"/>
              </w:rPr>
            </w:pPr>
            <w:r>
              <w:rPr>
                <w:rFonts w:ascii="Arial" w:eastAsia="Arial Unicode MS" w:hAnsi="Arial" w:cs="Arial"/>
                <w:kern w:val="2"/>
                <w:sz w:val="18"/>
                <w:szCs w:val="18"/>
              </w:rPr>
              <w:t>378.124.086,42</w:t>
            </w:r>
          </w:p>
        </w:tc>
      </w:tr>
      <w:tr w:rsidR="00AB50C7">
        <w:tblPrEx>
          <w:tblCellMar>
            <w:top w:w="0" w:type="dxa"/>
            <w:bottom w:w="0" w:type="dxa"/>
          </w:tblCellMar>
        </w:tblPrEx>
        <w:trPr>
          <w:trHeight w:hRule="exact" w:val="255"/>
        </w:trPr>
        <w:tc>
          <w:tcPr>
            <w:tcW w:w="8750" w:type="dxa"/>
            <w:tcBorders>
              <w:top w:val="nil"/>
              <w:left w:val="nil"/>
              <w:bottom w:val="nil"/>
              <w:right w:val="nil"/>
            </w:tcBorders>
            <w:vAlign w:val="center"/>
          </w:tcPr>
          <w:p w:rsidR="00AB50C7" w:rsidRDefault="00AB50C7">
            <w:pPr>
              <w:ind w:left="294" w:right="567"/>
              <w:rPr>
                <w:rFonts w:ascii="Arial" w:eastAsia="Arial Unicode MS" w:hAnsi="Arial" w:cs="Arial"/>
                <w:kern w:val="2"/>
                <w:sz w:val="18"/>
                <w:szCs w:val="18"/>
              </w:rPr>
            </w:pPr>
            <w:r>
              <w:rPr>
                <w:rFonts w:ascii="Arial" w:eastAsia="Arial Unicode MS" w:hAnsi="Arial" w:cs="Arial"/>
                <w:kern w:val="2"/>
                <w:sz w:val="18"/>
                <w:szCs w:val="18"/>
              </w:rPr>
              <w:t xml:space="preserve">      em atividade</w:t>
            </w:r>
          </w:p>
        </w:tc>
        <w:tc>
          <w:tcPr>
            <w:tcW w:w="5464" w:type="dxa"/>
            <w:tcBorders>
              <w:top w:val="nil"/>
              <w:left w:val="nil"/>
              <w:bottom w:val="nil"/>
              <w:right w:val="nil"/>
            </w:tcBorders>
            <w:vAlign w:val="center"/>
          </w:tcPr>
          <w:p w:rsidR="00AB50C7" w:rsidRDefault="00AB50C7">
            <w:pPr>
              <w:tabs>
                <w:tab w:val="left" w:pos="2069"/>
              </w:tabs>
              <w:ind w:right="567"/>
              <w:jc w:val="right"/>
              <w:rPr>
                <w:rFonts w:ascii="Arial" w:eastAsia="Arial Unicode MS" w:hAnsi="Arial" w:cs="Arial"/>
                <w:kern w:val="2"/>
                <w:sz w:val="18"/>
                <w:szCs w:val="18"/>
              </w:rPr>
            </w:pPr>
            <w:r>
              <w:rPr>
                <w:rFonts w:ascii="Arial" w:eastAsia="Arial Unicode MS" w:hAnsi="Arial" w:cs="Arial"/>
                <w:kern w:val="2"/>
                <w:sz w:val="18"/>
                <w:szCs w:val="18"/>
              </w:rPr>
              <w:t>349.538.390,18</w:t>
            </w:r>
          </w:p>
        </w:tc>
      </w:tr>
      <w:tr w:rsidR="00AB50C7">
        <w:tblPrEx>
          <w:tblCellMar>
            <w:top w:w="0" w:type="dxa"/>
            <w:bottom w:w="0" w:type="dxa"/>
          </w:tblCellMar>
        </w:tblPrEx>
        <w:trPr>
          <w:trHeight w:hRule="exact" w:val="255"/>
        </w:trPr>
        <w:tc>
          <w:tcPr>
            <w:tcW w:w="8750" w:type="dxa"/>
            <w:tcBorders>
              <w:top w:val="nil"/>
              <w:left w:val="nil"/>
              <w:bottom w:val="nil"/>
              <w:right w:val="nil"/>
            </w:tcBorders>
            <w:vAlign w:val="center"/>
          </w:tcPr>
          <w:p w:rsidR="00AB50C7" w:rsidRDefault="00AB50C7">
            <w:pPr>
              <w:ind w:left="294" w:right="567"/>
              <w:rPr>
                <w:rFonts w:ascii="Arial" w:eastAsia="Arial Unicode MS" w:hAnsi="Arial" w:cs="Arial"/>
                <w:kern w:val="2"/>
                <w:sz w:val="18"/>
                <w:szCs w:val="18"/>
              </w:rPr>
            </w:pPr>
            <w:r>
              <w:rPr>
                <w:rFonts w:ascii="Arial" w:eastAsia="Arial Unicode MS" w:hAnsi="Arial" w:cs="Arial"/>
                <w:kern w:val="2"/>
                <w:sz w:val="18"/>
                <w:szCs w:val="18"/>
              </w:rPr>
              <w:t xml:space="preserve">      em benefício</w:t>
            </w:r>
          </w:p>
        </w:tc>
        <w:tc>
          <w:tcPr>
            <w:tcW w:w="5464" w:type="dxa"/>
            <w:tcBorders>
              <w:top w:val="nil"/>
              <w:left w:val="nil"/>
              <w:bottom w:val="nil"/>
              <w:right w:val="nil"/>
            </w:tcBorders>
            <w:vAlign w:val="center"/>
          </w:tcPr>
          <w:p w:rsidR="00AB50C7" w:rsidRDefault="00AB50C7">
            <w:pPr>
              <w:tabs>
                <w:tab w:val="left" w:pos="2069"/>
              </w:tabs>
              <w:ind w:right="567"/>
              <w:jc w:val="right"/>
              <w:rPr>
                <w:rFonts w:ascii="Arial" w:eastAsia="Arial Unicode MS" w:hAnsi="Arial" w:cs="Arial"/>
                <w:kern w:val="2"/>
                <w:sz w:val="18"/>
                <w:szCs w:val="18"/>
              </w:rPr>
            </w:pPr>
            <w:r>
              <w:rPr>
                <w:rFonts w:ascii="Arial" w:eastAsia="Arial Unicode MS" w:hAnsi="Arial" w:cs="Arial"/>
                <w:kern w:val="2"/>
                <w:sz w:val="18"/>
                <w:szCs w:val="18"/>
              </w:rPr>
              <w:t>28.585.696,24</w:t>
            </w:r>
          </w:p>
        </w:tc>
      </w:tr>
      <w:tr w:rsidR="00AB50C7">
        <w:tblPrEx>
          <w:tblCellMar>
            <w:top w:w="0" w:type="dxa"/>
            <w:bottom w:w="0" w:type="dxa"/>
          </w:tblCellMar>
        </w:tblPrEx>
        <w:trPr>
          <w:trHeight w:hRule="exact" w:val="255"/>
        </w:trPr>
        <w:tc>
          <w:tcPr>
            <w:tcW w:w="8750" w:type="dxa"/>
            <w:tcBorders>
              <w:top w:val="nil"/>
              <w:left w:val="nil"/>
              <w:bottom w:val="nil"/>
              <w:right w:val="nil"/>
            </w:tcBorders>
            <w:vAlign w:val="center"/>
          </w:tcPr>
          <w:p w:rsidR="00AB50C7" w:rsidRDefault="00AB50C7">
            <w:pPr>
              <w:ind w:left="294" w:right="567"/>
              <w:rPr>
                <w:rFonts w:ascii="Arial" w:eastAsia="Arial Unicode MS" w:hAnsi="Arial" w:cs="Arial"/>
                <w:kern w:val="2"/>
                <w:sz w:val="18"/>
                <w:szCs w:val="18"/>
              </w:rPr>
            </w:pPr>
            <w:r>
              <w:rPr>
                <w:rFonts w:ascii="Arial" w:eastAsia="Arial Unicode MS" w:hAnsi="Arial" w:cs="Arial"/>
                <w:kern w:val="2"/>
                <w:sz w:val="18"/>
                <w:szCs w:val="18"/>
              </w:rPr>
              <w:t>Servidor Inativo</w:t>
            </w:r>
          </w:p>
        </w:tc>
        <w:tc>
          <w:tcPr>
            <w:tcW w:w="5464" w:type="dxa"/>
            <w:tcBorders>
              <w:top w:val="nil"/>
              <w:left w:val="nil"/>
              <w:bottom w:val="nil"/>
              <w:right w:val="nil"/>
            </w:tcBorders>
            <w:vAlign w:val="center"/>
          </w:tcPr>
          <w:p w:rsidR="00AB50C7" w:rsidRDefault="00AB50C7">
            <w:pPr>
              <w:tabs>
                <w:tab w:val="left" w:pos="2069"/>
              </w:tabs>
              <w:ind w:right="567"/>
              <w:jc w:val="right"/>
              <w:rPr>
                <w:rFonts w:ascii="Arial" w:eastAsia="Arial Unicode MS" w:hAnsi="Arial" w:cs="Arial"/>
                <w:kern w:val="2"/>
                <w:sz w:val="18"/>
                <w:szCs w:val="18"/>
              </w:rPr>
            </w:pPr>
            <w:r>
              <w:rPr>
                <w:rFonts w:ascii="Arial" w:eastAsia="Arial Unicode MS" w:hAnsi="Arial" w:cs="Arial"/>
                <w:kern w:val="2"/>
                <w:sz w:val="18"/>
                <w:szCs w:val="18"/>
              </w:rPr>
              <w:t>305.184.661,99</w:t>
            </w:r>
          </w:p>
        </w:tc>
      </w:tr>
      <w:tr w:rsidR="00AB50C7">
        <w:tblPrEx>
          <w:tblCellMar>
            <w:top w:w="0" w:type="dxa"/>
            <w:bottom w:w="0" w:type="dxa"/>
          </w:tblCellMar>
        </w:tblPrEx>
        <w:trPr>
          <w:trHeight w:hRule="exact" w:val="255"/>
        </w:trPr>
        <w:tc>
          <w:tcPr>
            <w:tcW w:w="8750" w:type="dxa"/>
            <w:tcBorders>
              <w:top w:val="nil"/>
              <w:left w:val="nil"/>
              <w:bottom w:val="nil"/>
              <w:right w:val="nil"/>
            </w:tcBorders>
            <w:vAlign w:val="center"/>
          </w:tcPr>
          <w:p w:rsidR="00AB50C7" w:rsidRDefault="00AB50C7">
            <w:pPr>
              <w:ind w:left="294" w:right="567"/>
              <w:rPr>
                <w:rFonts w:ascii="Arial" w:eastAsia="Arial Unicode MS" w:hAnsi="Arial" w:cs="Arial"/>
                <w:kern w:val="2"/>
                <w:sz w:val="18"/>
                <w:szCs w:val="18"/>
              </w:rPr>
            </w:pPr>
            <w:r>
              <w:rPr>
                <w:rFonts w:ascii="Arial" w:eastAsia="Arial Unicode MS" w:hAnsi="Arial" w:cs="Arial"/>
                <w:kern w:val="2"/>
                <w:sz w:val="18"/>
                <w:szCs w:val="18"/>
              </w:rPr>
              <w:t>Pensionista</w:t>
            </w:r>
          </w:p>
        </w:tc>
        <w:tc>
          <w:tcPr>
            <w:tcW w:w="5464" w:type="dxa"/>
            <w:tcBorders>
              <w:top w:val="nil"/>
              <w:left w:val="nil"/>
              <w:bottom w:val="nil"/>
              <w:right w:val="nil"/>
            </w:tcBorders>
            <w:vAlign w:val="center"/>
          </w:tcPr>
          <w:p w:rsidR="00AB50C7" w:rsidRDefault="00AB50C7">
            <w:pPr>
              <w:tabs>
                <w:tab w:val="left" w:pos="2069"/>
              </w:tabs>
              <w:ind w:right="567"/>
              <w:jc w:val="right"/>
              <w:rPr>
                <w:rFonts w:ascii="Arial" w:eastAsia="Arial Unicode MS" w:hAnsi="Arial" w:cs="Arial"/>
                <w:kern w:val="2"/>
                <w:sz w:val="18"/>
                <w:szCs w:val="18"/>
              </w:rPr>
            </w:pPr>
            <w:r>
              <w:rPr>
                <w:rFonts w:ascii="Arial" w:eastAsia="Arial Unicode MS" w:hAnsi="Arial" w:cs="Arial"/>
                <w:kern w:val="2"/>
                <w:sz w:val="18"/>
                <w:szCs w:val="18"/>
              </w:rPr>
              <w:t>110.654.242,53</w:t>
            </w:r>
          </w:p>
        </w:tc>
      </w:tr>
      <w:tr w:rsidR="00AB50C7">
        <w:tblPrEx>
          <w:tblCellMar>
            <w:top w:w="0" w:type="dxa"/>
            <w:bottom w:w="0" w:type="dxa"/>
          </w:tblCellMar>
        </w:tblPrEx>
        <w:trPr>
          <w:trHeight w:hRule="exact" w:val="255"/>
        </w:trPr>
        <w:tc>
          <w:tcPr>
            <w:tcW w:w="8750" w:type="dxa"/>
            <w:tcBorders>
              <w:top w:val="nil"/>
              <w:left w:val="nil"/>
              <w:bottom w:val="single" w:sz="8" w:space="0" w:color="auto"/>
              <w:right w:val="nil"/>
            </w:tcBorders>
            <w:vAlign w:val="center"/>
          </w:tcPr>
          <w:p w:rsidR="00AB50C7" w:rsidRDefault="00AB50C7">
            <w:pPr>
              <w:ind w:left="294"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5464" w:type="dxa"/>
            <w:tcBorders>
              <w:top w:val="nil"/>
              <w:left w:val="nil"/>
              <w:bottom w:val="single" w:sz="8" w:space="0" w:color="auto"/>
              <w:right w:val="nil"/>
            </w:tcBorders>
            <w:vAlign w:val="center"/>
          </w:tcPr>
          <w:p w:rsidR="00AB50C7" w:rsidRDefault="00AB50C7">
            <w:pPr>
              <w:tabs>
                <w:tab w:val="left" w:pos="2069"/>
              </w:tabs>
              <w:ind w:right="567"/>
              <w:jc w:val="right"/>
              <w:rPr>
                <w:rFonts w:ascii="Arial" w:eastAsia="Arial Unicode MS" w:hAnsi="Arial" w:cs="Arial"/>
                <w:kern w:val="2"/>
                <w:sz w:val="18"/>
                <w:szCs w:val="18"/>
              </w:rPr>
            </w:pPr>
            <w:bookmarkStart w:id="30" w:name="OLE_LINK38"/>
            <w:r>
              <w:rPr>
                <w:rFonts w:ascii="Arial" w:eastAsia="Arial Unicode MS" w:hAnsi="Arial" w:cs="Arial"/>
                <w:kern w:val="2"/>
                <w:sz w:val="18"/>
                <w:szCs w:val="18"/>
              </w:rPr>
              <w:t>793.962.990,94</w:t>
            </w:r>
            <w:bookmarkEnd w:id="30"/>
          </w:p>
        </w:tc>
      </w:tr>
    </w:tbl>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As contribuições alocadas em reservas de capitalização excluem as destinadas aos os benefícios tratados por Repartição de Capitais de Cobertura e Repartição Simples e os custos com a administração.</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Alocação das contribuições:</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lastRenderedPageBreak/>
        <w:t xml:space="preserve">Tabela 4.2.4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706"/>
        <w:gridCol w:w="5500"/>
      </w:tblGrid>
      <w:tr w:rsidR="00AB50C7">
        <w:tblPrEx>
          <w:tblCellMar>
            <w:top w:w="0" w:type="dxa"/>
            <w:bottom w:w="0" w:type="dxa"/>
          </w:tblCellMar>
        </w:tblPrEx>
        <w:trPr>
          <w:trHeight w:hRule="exact" w:val="255"/>
        </w:trPr>
        <w:tc>
          <w:tcPr>
            <w:tcW w:w="8706"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Alocação</w:t>
            </w:r>
          </w:p>
        </w:tc>
        <w:tc>
          <w:tcPr>
            <w:tcW w:w="5500"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Valor</w:t>
            </w:r>
          </w:p>
        </w:tc>
      </w:tr>
      <w:tr w:rsidR="00AB50C7">
        <w:tblPrEx>
          <w:tblCellMar>
            <w:top w:w="0" w:type="dxa"/>
            <w:bottom w:w="0" w:type="dxa"/>
          </w:tblCellMar>
        </w:tblPrEx>
        <w:trPr>
          <w:trHeight w:hRule="exact" w:val="255"/>
        </w:trPr>
        <w:tc>
          <w:tcPr>
            <w:tcW w:w="8706"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Repartição</w:t>
            </w:r>
          </w:p>
        </w:tc>
        <w:tc>
          <w:tcPr>
            <w:tcW w:w="5500" w:type="dxa"/>
            <w:tcBorders>
              <w:top w:val="single" w:sz="4" w:space="0" w:color="C0C0C0"/>
              <w:left w:val="nil"/>
              <w:bottom w:val="nil"/>
              <w:right w:val="nil"/>
            </w:tcBorders>
            <w:vAlign w:val="bottom"/>
          </w:tcPr>
          <w:p w:rsidR="00AB50C7" w:rsidRDefault="00AB50C7">
            <w:pPr>
              <w:tabs>
                <w:tab w:val="left" w:pos="2930"/>
              </w:tabs>
              <w:ind w:right="567"/>
              <w:jc w:val="right"/>
              <w:rPr>
                <w:rFonts w:ascii="Arial" w:eastAsia="Arial Unicode MS" w:hAnsi="Arial" w:cs="Arial"/>
                <w:kern w:val="2"/>
                <w:sz w:val="18"/>
                <w:szCs w:val="18"/>
              </w:rPr>
            </w:pPr>
            <w:bookmarkStart w:id="31" w:name="OLE_LINK42"/>
            <w:r>
              <w:rPr>
                <w:rFonts w:ascii="Arial" w:eastAsia="Arial Unicode MS" w:hAnsi="Arial" w:cs="Arial"/>
                <w:kern w:val="2"/>
                <w:sz w:val="18"/>
                <w:szCs w:val="18"/>
              </w:rPr>
              <w:t>135.126.561,54</w:t>
            </w:r>
            <w:bookmarkEnd w:id="31"/>
          </w:p>
        </w:tc>
      </w:tr>
      <w:tr w:rsidR="00AB50C7">
        <w:tblPrEx>
          <w:tblCellMar>
            <w:top w:w="0" w:type="dxa"/>
            <w:bottom w:w="0" w:type="dxa"/>
          </w:tblCellMar>
        </w:tblPrEx>
        <w:trPr>
          <w:trHeight w:hRule="exact" w:val="255"/>
        </w:trPr>
        <w:tc>
          <w:tcPr>
            <w:tcW w:w="8706"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Capitalização</w:t>
            </w:r>
          </w:p>
        </w:tc>
        <w:tc>
          <w:tcPr>
            <w:tcW w:w="5500" w:type="dxa"/>
            <w:tcBorders>
              <w:top w:val="nil"/>
              <w:left w:val="nil"/>
              <w:bottom w:val="nil"/>
              <w:right w:val="nil"/>
            </w:tcBorders>
            <w:shd w:val="clear" w:color="C0C0C0" w:fill="auto"/>
            <w:vAlign w:val="bottom"/>
          </w:tcPr>
          <w:p w:rsidR="00AB50C7" w:rsidRDefault="00AB50C7">
            <w:pPr>
              <w:tabs>
                <w:tab w:val="left" w:pos="2930"/>
              </w:tabs>
              <w:ind w:right="567"/>
              <w:jc w:val="right"/>
              <w:rPr>
                <w:rFonts w:ascii="Arial" w:eastAsia="Arial Unicode MS" w:hAnsi="Arial" w:cs="Arial"/>
                <w:kern w:val="2"/>
                <w:sz w:val="18"/>
                <w:szCs w:val="18"/>
              </w:rPr>
            </w:pPr>
            <w:bookmarkStart w:id="32" w:name="OLE_LINK41"/>
            <w:r>
              <w:rPr>
                <w:rFonts w:ascii="Arial" w:eastAsia="Arial Unicode MS" w:hAnsi="Arial" w:cs="Arial"/>
                <w:kern w:val="2"/>
                <w:sz w:val="18"/>
                <w:szCs w:val="18"/>
              </w:rPr>
              <w:t>578.217.336,11</w:t>
            </w:r>
            <w:bookmarkEnd w:id="32"/>
          </w:p>
        </w:tc>
      </w:tr>
      <w:tr w:rsidR="00AB50C7">
        <w:tblPrEx>
          <w:tblCellMar>
            <w:top w:w="0" w:type="dxa"/>
            <w:bottom w:w="0" w:type="dxa"/>
          </w:tblCellMar>
        </w:tblPrEx>
        <w:trPr>
          <w:trHeight w:hRule="exact" w:val="255"/>
        </w:trPr>
        <w:tc>
          <w:tcPr>
            <w:tcW w:w="8706"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5500" w:type="dxa"/>
            <w:tcBorders>
              <w:top w:val="nil"/>
              <w:left w:val="nil"/>
              <w:bottom w:val="single" w:sz="8" w:space="0" w:color="auto"/>
              <w:right w:val="nil"/>
            </w:tcBorders>
            <w:vAlign w:val="center"/>
          </w:tcPr>
          <w:p w:rsidR="00AB50C7" w:rsidRDefault="00AB50C7">
            <w:pPr>
              <w:tabs>
                <w:tab w:val="left" w:pos="2930"/>
              </w:tabs>
              <w:ind w:right="567"/>
              <w:jc w:val="right"/>
              <w:rPr>
                <w:rFonts w:ascii="Arial" w:eastAsia="Arial Unicode MS" w:hAnsi="Arial" w:cs="Arial"/>
                <w:kern w:val="2"/>
                <w:sz w:val="18"/>
                <w:szCs w:val="18"/>
              </w:rPr>
            </w:pPr>
            <w:r>
              <w:rPr>
                <w:rFonts w:ascii="Arial" w:eastAsia="Arial Unicode MS" w:hAnsi="Arial" w:cs="Arial"/>
                <w:kern w:val="2"/>
                <w:sz w:val="18"/>
                <w:szCs w:val="18"/>
              </w:rPr>
              <w:t>793.962.990,94</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33" w:name="_Toc58381547"/>
      <w:r w:rsidRPr="008A3A45">
        <w:rPr>
          <w:rFonts w:ascii="Arial" w:eastAsia="Arial Unicode MS" w:hAnsi="Arial" w:cs="Arial"/>
          <w:b w:val="0"/>
          <w:bCs w:val="0"/>
          <w:spacing w:val="0"/>
          <w:kern w:val="2"/>
          <w:sz w:val="18"/>
          <w:szCs w:val="18"/>
          <w:u w:val="none"/>
        </w:rPr>
        <w:t>4.2.1.4 Reservas Matemáticas e Saldo Atuarial</w:t>
      </w:r>
      <w:bookmarkEnd w:id="33"/>
    </w:p>
    <w:p w:rsidR="00AB50C7" w:rsidRDefault="00AB50C7">
      <w:pPr>
        <w:pStyle w:val="Corpodetexto2"/>
        <w:rPr>
          <w:rFonts w:eastAsia="Arial Unicode MS"/>
          <w:kern w:val="2"/>
        </w:rPr>
      </w:pPr>
      <w:r>
        <w:rPr>
          <w:rFonts w:eastAsia="Arial Unicode MS"/>
          <w:kern w:val="2"/>
        </w:rPr>
        <w:t>a) Reservas Matemáticas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4.2.6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10701"/>
        <w:gridCol w:w="3506"/>
      </w:tblGrid>
      <w:tr w:rsidR="00AB50C7">
        <w:tblPrEx>
          <w:tblCellMar>
            <w:top w:w="0" w:type="dxa"/>
            <w:bottom w:w="0" w:type="dxa"/>
          </w:tblCellMar>
        </w:tblPrEx>
        <w:trPr>
          <w:trHeight w:hRule="exact" w:val="255"/>
        </w:trPr>
        <w:tc>
          <w:tcPr>
            <w:tcW w:w="10701" w:type="dxa"/>
            <w:tcBorders>
              <w:top w:val="single" w:sz="4" w:space="0" w:color="auto"/>
              <w:left w:val="nil"/>
              <w:bottom w:val="nil"/>
              <w:right w:val="nil"/>
            </w:tcBorders>
          </w:tcPr>
          <w:p w:rsidR="00AB50C7" w:rsidRDefault="00AB50C7">
            <w:pPr>
              <w:ind w:left="50" w:right="567"/>
              <w:rPr>
                <w:rFonts w:ascii="Arial" w:eastAsia="Arial Unicode MS" w:hAnsi="Arial" w:cs="Arial"/>
                <w:kern w:val="2"/>
                <w:sz w:val="18"/>
                <w:szCs w:val="18"/>
              </w:rPr>
            </w:pPr>
            <w:r>
              <w:rPr>
                <w:rFonts w:ascii="Arial" w:eastAsia="Arial Unicode MS" w:hAnsi="Arial" w:cs="Arial"/>
                <w:kern w:val="2"/>
                <w:sz w:val="18"/>
                <w:szCs w:val="18"/>
              </w:rPr>
              <w:t>Reservas Matemáticas</w:t>
            </w:r>
          </w:p>
        </w:tc>
        <w:tc>
          <w:tcPr>
            <w:tcW w:w="3506" w:type="dxa"/>
            <w:tcBorders>
              <w:top w:val="single" w:sz="4" w:space="0" w:color="auto"/>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6.824.104.447,12</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a Conceder</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1.796.573.797,73</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de Capitalização</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1.958.952.229,32</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para capitalização</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162.378.431,59</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Concedidos</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5.027.530.649,38</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Concedidos</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5.443.369.553,90</w:t>
            </w:r>
          </w:p>
        </w:tc>
      </w:tr>
      <w:tr w:rsidR="00AB50C7">
        <w:tblPrEx>
          <w:tblCellMar>
            <w:top w:w="0" w:type="dxa"/>
            <w:bottom w:w="0" w:type="dxa"/>
          </w:tblCellMar>
        </w:tblPrEx>
        <w:trPr>
          <w:trHeight w:hRule="exact" w:val="255"/>
        </w:trPr>
        <w:tc>
          <w:tcPr>
            <w:tcW w:w="10701" w:type="dxa"/>
            <w:tcBorders>
              <w:top w:val="nil"/>
              <w:left w:val="nil"/>
              <w:bottom w:val="single" w:sz="8" w:space="0" w:color="auto"/>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de Aposentados e Pensionistas</w:t>
            </w:r>
          </w:p>
        </w:tc>
        <w:tc>
          <w:tcPr>
            <w:tcW w:w="3506"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VP = Valor Presente</w:t>
      </w:r>
    </w:p>
    <w:p w:rsidR="00AB50C7" w:rsidRDefault="00AB50C7">
      <w:pPr>
        <w:pStyle w:val="Corpodetexto2"/>
        <w:rPr>
          <w:rFonts w:eastAsia="Arial Unicode MS"/>
          <w:kern w:val="2"/>
        </w:rPr>
      </w:pPr>
      <w:r>
        <w:rPr>
          <w:rFonts w:eastAsia="Arial Unicode MS"/>
          <w:kern w:val="2"/>
        </w:rPr>
        <w:t>b) Saldo Atuarial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4.2.7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84"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10688"/>
        <w:gridCol w:w="3508"/>
      </w:tblGrid>
      <w:tr w:rsidR="00AB50C7">
        <w:tblPrEx>
          <w:tblCellMar>
            <w:top w:w="0" w:type="dxa"/>
            <w:bottom w:w="0" w:type="dxa"/>
          </w:tblCellMar>
        </w:tblPrEx>
        <w:trPr>
          <w:trHeight w:hRule="exact" w:val="255"/>
        </w:trPr>
        <w:tc>
          <w:tcPr>
            <w:tcW w:w="10688" w:type="dxa"/>
            <w:tcBorders>
              <w:top w:val="single" w:sz="8" w:space="0" w:color="auto"/>
              <w:left w:val="nil"/>
              <w:bottom w:val="nil"/>
              <w:right w:val="nil"/>
            </w:tcBorders>
            <w:shd w:val="clear" w:color="C0C0C0" w:fill="auto"/>
            <w:vAlign w:val="center"/>
          </w:tcPr>
          <w:p w:rsidR="00AB50C7" w:rsidRDefault="00AB50C7">
            <w:pPr>
              <w:pStyle w:val="Ttulo8"/>
              <w:ind w:right="567"/>
              <w:rPr>
                <w:rFonts w:eastAsia="Arial Unicode MS"/>
                <w:b w:val="0"/>
                <w:bCs w:val="0"/>
                <w:kern w:val="2"/>
                <w:sz w:val="18"/>
                <w:szCs w:val="18"/>
              </w:rPr>
            </w:pPr>
            <w:r>
              <w:rPr>
                <w:rFonts w:eastAsia="Arial Unicode MS"/>
                <w:b w:val="0"/>
                <w:bCs w:val="0"/>
                <w:kern w:val="2"/>
                <w:sz w:val="18"/>
                <w:szCs w:val="18"/>
              </w:rPr>
              <w:t>Fator</w:t>
            </w:r>
          </w:p>
        </w:tc>
        <w:tc>
          <w:tcPr>
            <w:tcW w:w="3508" w:type="dxa"/>
            <w:tcBorders>
              <w:top w:val="single" w:sz="8" w:space="0" w:color="auto"/>
              <w:left w:val="nil"/>
              <w:bottom w:val="nil"/>
              <w:right w:val="nil"/>
            </w:tcBorders>
            <w:shd w:val="clear" w:color="C0C0C0" w:fill="auto"/>
            <w:vAlign w:val="center"/>
          </w:tcPr>
          <w:p w:rsidR="00AB50C7" w:rsidRDefault="00AB50C7">
            <w:pPr>
              <w:ind w:left="-68" w:right="567"/>
              <w:jc w:val="center"/>
              <w:rPr>
                <w:rFonts w:ascii="Arial" w:eastAsia="Arial Unicode MS" w:hAnsi="Arial" w:cs="Arial"/>
                <w:kern w:val="2"/>
                <w:sz w:val="18"/>
                <w:szCs w:val="18"/>
              </w:rPr>
            </w:pPr>
            <w:r>
              <w:rPr>
                <w:rFonts w:ascii="Arial" w:eastAsia="Arial Unicode MS" w:hAnsi="Arial" w:cs="Arial"/>
                <w:kern w:val="2"/>
                <w:sz w:val="18"/>
                <w:szCs w:val="18"/>
              </w:rPr>
              <w:t>Valor</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Reservas Matemáticas</w:t>
            </w:r>
          </w:p>
        </w:tc>
        <w:tc>
          <w:tcPr>
            <w:tcW w:w="3508"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bookmarkStart w:id="34" w:name="OLE_LINK43"/>
            <w:r>
              <w:rPr>
                <w:rFonts w:ascii="Arial" w:eastAsia="Arial Unicode MS" w:hAnsi="Arial" w:cs="Arial"/>
                <w:kern w:val="2"/>
                <w:sz w:val="18"/>
                <w:szCs w:val="18"/>
              </w:rPr>
              <w:t>6.824.104.447,12</w:t>
            </w:r>
            <w:bookmarkEnd w:id="34"/>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Patrimônio Constituído</w:t>
            </w:r>
          </w:p>
        </w:tc>
        <w:tc>
          <w:tcPr>
            <w:tcW w:w="3508"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3508"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688" w:type="dxa"/>
            <w:tcBorders>
              <w:top w:val="nil"/>
              <w:left w:val="nil"/>
              <w:bottom w:val="single" w:sz="8" w:space="0" w:color="auto"/>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Passivo Atuarial</w:t>
            </w:r>
          </w:p>
        </w:tc>
        <w:tc>
          <w:tcPr>
            <w:tcW w:w="3508"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6.120.573.439,01</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35" w:name="_Toc58381548"/>
      <w:bookmarkStart w:id="36" w:name="_Toc49316434"/>
      <w:bookmarkStart w:id="37" w:name="_Toc49758421"/>
      <w:bookmarkStart w:id="38" w:name="_Toc50522290"/>
      <w:bookmarkStart w:id="39" w:name="_Toc50774456"/>
      <w:bookmarkStart w:id="40" w:name="_Toc51466423"/>
      <w:bookmarkStart w:id="41" w:name="_Toc51481904"/>
      <w:bookmarkStart w:id="42" w:name="_Toc52267979"/>
      <w:bookmarkEnd w:id="24"/>
      <w:r w:rsidRPr="008A3A45">
        <w:rPr>
          <w:rFonts w:ascii="Arial" w:eastAsia="Arial Unicode MS" w:hAnsi="Arial" w:cs="Arial"/>
          <w:b w:val="0"/>
          <w:bCs w:val="0"/>
          <w:spacing w:val="0"/>
          <w:kern w:val="2"/>
          <w:sz w:val="18"/>
          <w:szCs w:val="18"/>
          <w:u w:val="none"/>
        </w:rPr>
        <w:t>4.2.2 Previdência Complementar</w:t>
      </w:r>
      <w:bookmarkEnd w:id="35"/>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 xml:space="preserve">O modelo de Contribuição Definida tira do GDF a responsabilidade de integralização das Reservas Matemáticas. Isto por que o benefício não terá valor conhecido previamente, pois consistirá no resultado das aplicações das receitas do Plano Complementar com contribuições e aplicações do patrimônio. </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 xml:space="preserve">Denominaremos remuneração complementar a parcela de remuneração que exceder ao valor máximo do benefício do RGPS de R$ 2.400,00. Será considerada folha complementar a soma das remunerações complementares. </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 xml:space="preserve">Dos 15.442 servidores ativos, 5.619 (36,4%) têm remuneração superior ao teto de R$ 2.400,00, consistindo nos potenciais participantes do plano complementar. Estes servidores têm remuneração média de R$ 4.642,53, tendo como conseqüência um valor médio de remuneração complementar de R$ 2.242,53. Isto significa que para os potenciais participantes do plano complementar, somente 51,7% da folha será segurada pela previdência social. </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A folha complementar é de R$ 12.600.758,50. Este valor representa a folha de contribuição da Previdência Complementar.</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A legislação pertinente a esta previdência ainda não definiu alguns pontos, por isso os cálculos consideram hipóteses. Foi utilizada a hipóteses de contribuição fixada em 8% para servidores e para a patrocinadora.</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 xml:space="preserve">A contribuição de 8% dos servidores e 8% da Patrocinadora ocasionará um bom nível de benefício e representa contribuição mensal do Tesouro Distrital no valor de R$ 1.008.060,68. </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 xml:space="preserve">Um fator de significativa influência de adesão do servidor é o tempo que falta para a aposentadoria. Aqueles em vias de se aposentarem serão os que menos irão optar pelo plano complementar. Por outro lado, o plano complementar se torna mais atrativo quanto maior for o tempo que falta para o servidor se aposentar. </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Da tabela a seguir se observa que 90,1% dos servidores com vencimento superior a R$ 2.400,00 irão se aposentar a partir de 2011. Estes servidores apresentam 92,2% da folha complementar.</w:t>
      </w:r>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A tabela abaixo representa somente aqueles servidores ativos cujas remunerações superem o valor de R$ 2.400,00.</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4.2.8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p w:rsidR="00AB50C7" w:rsidRDefault="00AB50C7">
      <w:pPr>
        <w:pStyle w:val="Recuodecorpodetexto2"/>
        <w:ind w:right="567" w:firstLine="0"/>
        <w:rPr>
          <w:rFonts w:ascii="Arial" w:eastAsia="Arial Unicode MS" w:hAnsi="Arial" w:cs="Arial"/>
          <w:kern w:val="2"/>
          <w:sz w:val="18"/>
          <w:szCs w:val="18"/>
        </w:rPr>
      </w:pPr>
    </w:p>
    <w:tbl>
      <w:tblPr>
        <w:tblW w:w="0" w:type="auto"/>
        <w:tblLayout w:type="fixed"/>
        <w:tblCellMar>
          <w:left w:w="70" w:type="dxa"/>
          <w:right w:w="70" w:type="dxa"/>
        </w:tblCellMar>
        <w:tblLook w:val="0000" w:firstRow="0" w:lastRow="0" w:firstColumn="0" w:lastColumn="0" w:noHBand="0" w:noVBand="0"/>
      </w:tblPr>
      <w:tblGrid>
        <w:gridCol w:w="3728"/>
        <w:gridCol w:w="2704"/>
        <w:gridCol w:w="2485"/>
        <w:gridCol w:w="3027"/>
        <w:gridCol w:w="2237"/>
      </w:tblGrid>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spacing w:line="192" w:lineRule="auto"/>
              <w:ind w:left="-75" w:right="567" w:firstLine="75"/>
              <w:jc w:val="center"/>
              <w:rPr>
                <w:rFonts w:ascii="Arial" w:eastAsia="Arial Unicode MS" w:hAnsi="Arial" w:cs="Arial"/>
                <w:kern w:val="2"/>
                <w:sz w:val="18"/>
                <w:szCs w:val="18"/>
              </w:rPr>
            </w:pPr>
            <w:r>
              <w:rPr>
                <w:rFonts w:ascii="Arial" w:eastAsia="Arial Unicode MS" w:hAnsi="Arial" w:cs="Arial"/>
                <w:kern w:val="2"/>
                <w:sz w:val="18"/>
                <w:szCs w:val="18"/>
              </w:rPr>
              <w:t>Ano</w:t>
            </w:r>
          </w:p>
        </w:tc>
        <w:tc>
          <w:tcPr>
            <w:tcW w:w="2704" w:type="dxa"/>
            <w:tcBorders>
              <w:top w:val="nil"/>
              <w:left w:val="nil"/>
              <w:bottom w:val="nil"/>
              <w:right w:val="nil"/>
            </w:tcBorders>
            <w:shd w:val="clear" w:color="auto" w:fill="C0C0C0"/>
            <w:vAlign w:val="center"/>
          </w:tcPr>
          <w:p w:rsidR="00AB50C7" w:rsidRDefault="00AB50C7">
            <w:pPr>
              <w:spacing w:line="192" w:lineRule="auto"/>
              <w:ind w:right="567"/>
              <w:jc w:val="center"/>
              <w:rPr>
                <w:rFonts w:ascii="Arial" w:eastAsia="Arial Unicode MS" w:hAnsi="Arial" w:cs="Arial"/>
                <w:kern w:val="2"/>
                <w:sz w:val="18"/>
                <w:szCs w:val="18"/>
              </w:rPr>
            </w:pPr>
            <w:r>
              <w:rPr>
                <w:rFonts w:ascii="Arial" w:eastAsia="Arial Unicode MS" w:hAnsi="Arial" w:cs="Arial"/>
                <w:kern w:val="2"/>
                <w:sz w:val="18"/>
                <w:szCs w:val="18"/>
              </w:rPr>
              <w:t>Estimativa de novas aposentadorias</w:t>
            </w:r>
          </w:p>
        </w:tc>
        <w:tc>
          <w:tcPr>
            <w:tcW w:w="2485" w:type="dxa"/>
            <w:tcBorders>
              <w:top w:val="nil"/>
              <w:left w:val="nil"/>
              <w:bottom w:val="nil"/>
              <w:right w:val="nil"/>
            </w:tcBorders>
            <w:shd w:val="clear" w:color="auto" w:fill="C0C0C0"/>
            <w:vAlign w:val="center"/>
          </w:tcPr>
          <w:p w:rsidR="00AB50C7" w:rsidRDefault="00AB50C7">
            <w:pPr>
              <w:spacing w:line="192" w:lineRule="auto"/>
              <w:ind w:right="567"/>
              <w:jc w:val="center"/>
              <w:rPr>
                <w:rFonts w:ascii="Arial" w:eastAsia="Arial Unicode MS" w:hAnsi="Arial" w:cs="Arial"/>
                <w:kern w:val="2"/>
                <w:sz w:val="18"/>
                <w:szCs w:val="18"/>
              </w:rPr>
            </w:pPr>
            <w:r>
              <w:rPr>
                <w:rFonts w:ascii="Arial" w:eastAsia="Arial Unicode MS" w:hAnsi="Arial" w:cs="Arial"/>
                <w:kern w:val="2"/>
                <w:sz w:val="18"/>
                <w:szCs w:val="18"/>
              </w:rPr>
              <w:t>Percentual</w:t>
            </w:r>
          </w:p>
        </w:tc>
        <w:tc>
          <w:tcPr>
            <w:tcW w:w="3027" w:type="dxa"/>
            <w:tcBorders>
              <w:top w:val="nil"/>
              <w:left w:val="nil"/>
              <w:bottom w:val="nil"/>
              <w:right w:val="nil"/>
            </w:tcBorders>
            <w:shd w:val="clear" w:color="auto" w:fill="C0C0C0"/>
            <w:vAlign w:val="center"/>
          </w:tcPr>
          <w:p w:rsidR="00AB50C7" w:rsidRDefault="00AB50C7">
            <w:pPr>
              <w:spacing w:line="192" w:lineRule="auto"/>
              <w:ind w:right="567"/>
              <w:jc w:val="center"/>
              <w:rPr>
                <w:rFonts w:ascii="Arial" w:eastAsia="Arial Unicode MS" w:hAnsi="Arial" w:cs="Arial"/>
                <w:kern w:val="2"/>
                <w:sz w:val="18"/>
                <w:szCs w:val="18"/>
              </w:rPr>
            </w:pPr>
            <w:r>
              <w:rPr>
                <w:rFonts w:ascii="Arial" w:eastAsia="Arial Unicode MS" w:hAnsi="Arial" w:cs="Arial"/>
                <w:kern w:val="2"/>
                <w:sz w:val="18"/>
                <w:szCs w:val="18"/>
              </w:rPr>
              <w:t>Folha Complementar</w:t>
            </w:r>
          </w:p>
        </w:tc>
        <w:tc>
          <w:tcPr>
            <w:tcW w:w="2237" w:type="dxa"/>
            <w:tcBorders>
              <w:top w:val="nil"/>
              <w:left w:val="nil"/>
              <w:bottom w:val="nil"/>
              <w:right w:val="nil"/>
            </w:tcBorders>
            <w:shd w:val="clear" w:color="auto" w:fill="C0C0C0"/>
            <w:vAlign w:val="center"/>
          </w:tcPr>
          <w:p w:rsidR="00AB50C7" w:rsidRDefault="00AB50C7">
            <w:pPr>
              <w:spacing w:line="192" w:lineRule="auto"/>
              <w:ind w:right="567"/>
              <w:jc w:val="center"/>
              <w:rPr>
                <w:rFonts w:ascii="Arial" w:eastAsia="Arial Unicode MS" w:hAnsi="Arial" w:cs="Arial"/>
                <w:kern w:val="2"/>
                <w:sz w:val="18"/>
                <w:szCs w:val="18"/>
              </w:rPr>
            </w:pPr>
            <w:r>
              <w:rPr>
                <w:rFonts w:ascii="Arial" w:eastAsia="Arial Unicode MS" w:hAnsi="Arial" w:cs="Arial"/>
                <w:kern w:val="2"/>
                <w:sz w:val="18"/>
                <w:szCs w:val="18"/>
              </w:rPr>
              <w:t>Média de remuneração complementar</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2004</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160</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2,8%</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250.243,36</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1.564,02</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2005</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27</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0,5%</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55.239,04</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2.045,89</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lastRenderedPageBreak/>
              <w:t>2006</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43</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0,8%</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63.562,11</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1.478,19</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2007</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70</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1,2%</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103.870,44</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1.483,86</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2008</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64</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96.070,92</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1.501,11</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2009</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85</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1,5%</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197.821,35</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2.327,31</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2010</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105</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1,9%</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219.583,85</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2.091,27</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2011</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154</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2,7%</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327.749,97</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2.128,25</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2012</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184</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3,3%</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406.743,73</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2.210,56</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2013</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232</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4,1%</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502.249,72</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2.164,87</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2014</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227</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4,0%</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500.711,74</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2.205,78</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2015</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265</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4,7%</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569.546,36</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2.149,23</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2016</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295</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5,3%</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660.990,19</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2.240,64</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2017</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301</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5,4%</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571.304,41</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1.898,02</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2018</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281</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5,0%</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639.848,16</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2.277,04</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2019</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283</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5,0%</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509.193,77</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1.799,27</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2020</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310</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5,5%</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607.454,64</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1.959,53</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2021</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269</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4,8%</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624.771,34</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2.322,57</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2022</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254</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4,5%</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535.184,81</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2.107,03</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2023</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276</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4,9%</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616.965,51</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2.235,38</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2024</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215</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3,8%</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498.340,12</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2.317,86</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2025</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232</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4,1%</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513.448,92</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2.213,14</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2026</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220</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3,9%</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538.287,75</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2.446,76</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2027</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177</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3,2%</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416.749,02</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2.354,51</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2028</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173</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3,1%</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422.612,73</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2.442,85</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2029</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133</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2,4%</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374.045,88</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2.812,38</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2030</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152</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2,7%</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454.099,23</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2.987,49</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2031</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103</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1,8%</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274.023,42</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2.660,42</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2032</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68</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1,2%</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211.524,34</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3.110,65</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2033</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51</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0,9%</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119.425,38</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2.341,67</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2034</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28</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0,5%</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84.185,78</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3.006,64</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2035</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94</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1,7%</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301.354,77</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3.205,90</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2036</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34</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0,6%</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107.573,62</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3.163,93</w:t>
            </w:r>
          </w:p>
        </w:tc>
      </w:tr>
      <w:tr w:rsidR="00AB50C7" w:rsidRPr="008A3A45">
        <w:tblPrEx>
          <w:tblCellMar>
            <w:top w:w="0" w:type="dxa"/>
            <w:bottom w:w="0" w:type="dxa"/>
          </w:tblCellMar>
        </w:tblPrEx>
        <w:trPr>
          <w:trHeight w:val="255"/>
        </w:trPr>
        <w:tc>
          <w:tcPr>
            <w:tcW w:w="3728"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2037</w:t>
            </w:r>
          </w:p>
        </w:tc>
        <w:tc>
          <w:tcPr>
            <w:tcW w:w="2704"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31</w:t>
            </w:r>
          </w:p>
        </w:tc>
        <w:tc>
          <w:tcPr>
            <w:tcW w:w="2485" w:type="dxa"/>
            <w:tcBorders>
              <w:top w:val="nil"/>
              <w:left w:val="nil"/>
              <w:bottom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0,6%</w:t>
            </w:r>
          </w:p>
        </w:tc>
        <w:tc>
          <w:tcPr>
            <w:tcW w:w="302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142.069,02</w:t>
            </w:r>
          </w:p>
        </w:tc>
        <w:tc>
          <w:tcPr>
            <w:tcW w:w="2237" w:type="dxa"/>
            <w:tcBorders>
              <w:top w:val="nil"/>
              <w:left w:val="nil"/>
              <w:bottom w:val="nil"/>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4.582,87</w:t>
            </w:r>
          </w:p>
        </w:tc>
      </w:tr>
      <w:tr w:rsidR="00AB50C7" w:rsidRPr="008A3A45">
        <w:tblPrEx>
          <w:tblCellMar>
            <w:top w:w="0" w:type="dxa"/>
            <w:bottom w:w="0" w:type="dxa"/>
          </w:tblCellMar>
        </w:tblPrEx>
        <w:trPr>
          <w:trHeight w:val="255"/>
        </w:trPr>
        <w:tc>
          <w:tcPr>
            <w:tcW w:w="3728"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2038</w:t>
            </w:r>
          </w:p>
        </w:tc>
        <w:tc>
          <w:tcPr>
            <w:tcW w:w="2704"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19</w:t>
            </w:r>
          </w:p>
        </w:tc>
        <w:tc>
          <w:tcPr>
            <w:tcW w:w="2485"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0,3%</w:t>
            </w:r>
          </w:p>
        </w:tc>
        <w:tc>
          <w:tcPr>
            <w:tcW w:w="302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70.655,53</w:t>
            </w:r>
          </w:p>
        </w:tc>
        <w:tc>
          <w:tcPr>
            <w:tcW w:w="2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3.718,71</w:t>
            </w:r>
          </w:p>
        </w:tc>
      </w:tr>
      <w:tr w:rsidR="00AB50C7" w:rsidRPr="008A3A45">
        <w:tblPrEx>
          <w:tblCellMar>
            <w:top w:w="0" w:type="dxa"/>
            <w:bottom w:w="0" w:type="dxa"/>
          </w:tblCellMar>
        </w:tblPrEx>
        <w:trPr>
          <w:trHeight w:val="255"/>
        </w:trPr>
        <w:tc>
          <w:tcPr>
            <w:tcW w:w="3728" w:type="dxa"/>
            <w:tcBorders>
              <w:top w:val="nil"/>
              <w:left w:val="nil"/>
              <w:bottom w:val="single" w:sz="4" w:space="0" w:color="auto"/>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2039</w:t>
            </w:r>
          </w:p>
        </w:tc>
        <w:tc>
          <w:tcPr>
            <w:tcW w:w="2704" w:type="dxa"/>
            <w:tcBorders>
              <w:top w:val="nil"/>
              <w:left w:val="nil"/>
              <w:bottom w:val="single" w:sz="4" w:space="0" w:color="auto"/>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4</w:t>
            </w:r>
          </w:p>
        </w:tc>
        <w:tc>
          <w:tcPr>
            <w:tcW w:w="2485" w:type="dxa"/>
            <w:tcBorders>
              <w:top w:val="nil"/>
              <w:left w:val="nil"/>
              <w:bottom w:val="single" w:sz="4" w:space="0" w:color="auto"/>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0,1%</w:t>
            </w:r>
          </w:p>
        </w:tc>
        <w:tc>
          <w:tcPr>
            <w:tcW w:w="3027" w:type="dxa"/>
            <w:tcBorders>
              <w:top w:val="nil"/>
              <w:left w:val="nil"/>
              <w:bottom w:val="single" w:sz="4" w:space="0" w:color="auto"/>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13.257,57</w:t>
            </w:r>
          </w:p>
        </w:tc>
        <w:tc>
          <w:tcPr>
            <w:tcW w:w="2237" w:type="dxa"/>
            <w:tcBorders>
              <w:top w:val="nil"/>
              <w:left w:val="nil"/>
              <w:bottom w:val="single" w:sz="4" w:space="0" w:color="auto"/>
              <w:right w:val="nil"/>
            </w:tcBorders>
            <w:shd w:val="clear" w:color="auto" w:fill="C0C0C0"/>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3.314,39</w:t>
            </w:r>
          </w:p>
        </w:tc>
      </w:tr>
      <w:tr w:rsidR="00AB50C7" w:rsidRPr="008A3A45">
        <w:tblPrEx>
          <w:tblCellMar>
            <w:top w:w="0" w:type="dxa"/>
            <w:bottom w:w="0" w:type="dxa"/>
          </w:tblCellMar>
        </w:tblPrEx>
        <w:trPr>
          <w:trHeight w:val="255"/>
        </w:trPr>
        <w:tc>
          <w:tcPr>
            <w:tcW w:w="3728" w:type="dxa"/>
            <w:tcBorders>
              <w:top w:val="single" w:sz="4" w:space="0" w:color="auto"/>
              <w:left w:val="nil"/>
              <w:bottom w:val="single" w:sz="4" w:space="0" w:color="auto"/>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c>
          <w:tcPr>
            <w:tcW w:w="2704" w:type="dxa"/>
            <w:tcBorders>
              <w:top w:val="single" w:sz="4" w:space="0" w:color="auto"/>
              <w:left w:val="nil"/>
              <w:bottom w:val="single" w:sz="4" w:space="0" w:color="auto"/>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5.619</w:t>
            </w:r>
          </w:p>
        </w:tc>
        <w:tc>
          <w:tcPr>
            <w:tcW w:w="2485" w:type="dxa"/>
            <w:tcBorders>
              <w:top w:val="single" w:sz="4" w:space="0" w:color="auto"/>
              <w:left w:val="nil"/>
              <w:bottom w:val="single" w:sz="4" w:space="0" w:color="auto"/>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100,0%</w:t>
            </w:r>
          </w:p>
        </w:tc>
        <w:tc>
          <w:tcPr>
            <w:tcW w:w="3027" w:type="dxa"/>
            <w:tcBorders>
              <w:top w:val="single" w:sz="4" w:space="0" w:color="auto"/>
              <w:left w:val="nil"/>
              <w:bottom w:val="single" w:sz="4"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12.600.758,50</w:t>
            </w:r>
          </w:p>
        </w:tc>
        <w:tc>
          <w:tcPr>
            <w:tcW w:w="2237" w:type="dxa"/>
            <w:tcBorders>
              <w:top w:val="single" w:sz="4" w:space="0" w:color="auto"/>
              <w:left w:val="nil"/>
              <w:bottom w:val="single" w:sz="4" w:space="0" w:color="auto"/>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2.242,53</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43" w:name="_Toc58381549"/>
      <w:r w:rsidRPr="008A3A45">
        <w:rPr>
          <w:rFonts w:ascii="Arial" w:eastAsia="Arial Unicode MS" w:hAnsi="Arial" w:cs="Arial"/>
          <w:b w:val="0"/>
          <w:bCs w:val="0"/>
          <w:spacing w:val="0"/>
          <w:kern w:val="2"/>
          <w:sz w:val="18"/>
          <w:szCs w:val="18"/>
          <w:u w:val="none"/>
        </w:rPr>
        <w:t>4.2.3 Considerações</w:t>
      </w:r>
      <w:bookmarkEnd w:id="43"/>
    </w:p>
    <w:p w:rsidR="00AB50C7" w:rsidRDefault="00AB50C7">
      <w:pPr>
        <w:pStyle w:val="Corpodetexto"/>
        <w:ind w:right="567"/>
        <w:rPr>
          <w:rFonts w:ascii="Arial" w:eastAsia="Arial Unicode MS" w:hAnsi="Arial" w:cs="Arial"/>
          <w:kern w:val="2"/>
          <w:sz w:val="18"/>
          <w:szCs w:val="18"/>
        </w:rPr>
      </w:pPr>
      <w:r>
        <w:rPr>
          <w:rFonts w:ascii="Arial" w:eastAsia="Arial Unicode MS" w:hAnsi="Arial" w:cs="Arial"/>
          <w:kern w:val="2"/>
          <w:sz w:val="18"/>
          <w:szCs w:val="18"/>
        </w:rPr>
        <w:t>A implantação da Previdência Complementar irá reduzir as obrigações e as receitas do plano de previdência social. Os custos do Tesouro Distrital tende a se reduzir em decorrência da redução das obrigações com o plano de previdência social.</w:t>
      </w: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44" w:name="_Toc58381550"/>
      <w:bookmarkStart w:id="45" w:name="_Toc952145"/>
      <w:bookmarkEnd w:id="5"/>
      <w:bookmarkEnd w:id="6"/>
      <w:r w:rsidRPr="008A3A45">
        <w:rPr>
          <w:rFonts w:ascii="Arial" w:eastAsia="Arial Unicode MS" w:hAnsi="Arial" w:cs="Arial"/>
          <w:b w:val="0"/>
          <w:bCs w:val="0"/>
          <w:spacing w:val="0"/>
          <w:kern w:val="2"/>
          <w:sz w:val="18"/>
          <w:szCs w:val="18"/>
          <w:u w:val="none"/>
        </w:rPr>
        <w:t>4.3 Cenário 3</w:t>
      </w:r>
      <w:bookmarkEnd w:id="44"/>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Este cenário considera as regras a serem estabelecidas pela Reforma da Previdência conforme o disposto na PEC-67. Também foi considerada neste cenário a criação da previdência complementar nos moldes do cenário 2. </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Os segurados do plano de previdência social foram segregados em 2 grupos de forma a realizar a transição do atual financiamento por Repartição Simples para um financiamento misto, onde haja Capitalização e Repartição. Um dos grupos continuará a ser financiado a “regime de caixa” até sua extinção. O outro grupo constituirá reservas para o pagamento dos benefícios. Com o passar do tempo somente o segundo grupo existirá e todos os segurados do sistema terão reservas constituídas.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Grupo 1</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lastRenderedPageBreak/>
        <w:t>Composto pelos aposentados (e seus dependentes) e pensionistas já em gozo de benefícios e por servidores ativos (e seus dependentes) que terão direito à aposentadoria integral por tempo de contribuição e idade até o ano de 2010. Este grupo terá todos os seus benefícios previdenciários garantidos pelo Tesouro Distrital até a extinção destes. O financiamento dos custos será pelo Regime Financeiro de Repartição Simples.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Composto pelos servidores ativos que não participam do Grupo 1 e por aqueles que vierem a tomar posse em cargo efetivo. O DFPREV será responsável pelos benefícios previdenciários dos segurados deste grupo.</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As receitas de contribuição e de Compensação Previdenciária são receitas do Grupo 2.</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Contribuições à previdência social: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patronal: 6,77% sobre a folha de servidores ativos efetivos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de servidores ativos: 11% sobre o vencimento base mais as gratificações incorporáveis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atuais inativos e pensionistas: 11% sobre a parcela do benefício que exceder à metade do benefício máximo do RGPS (R$ 1.200,00)</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futuros inativos e pensionistas: 11% sobre a parcela do benefício que exceder ao benefício máximo do RGPS (R$ 2.400,00)</w:t>
      </w: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46" w:name="_Toc58381551"/>
      <w:r w:rsidRPr="008A3A45">
        <w:rPr>
          <w:rFonts w:ascii="Arial" w:eastAsia="Arial Unicode MS" w:hAnsi="Arial" w:cs="Arial"/>
          <w:b w:val="0"/>
          <w:bCs w:val="0"/>
          <w:spacing w:val="0"/>
          <w:kern w:val="2"/>
          <w:sz w:val="18"/>
          <w:szCs w:val="18"/>
          <w:u w:val="none"/>
        </w:rPr>
        <w:t>4.3.1 Compensação Previdenciária</w:t>
      </w:r>
      <w:bookmarkEnd w:id="46"/>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4.3.1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7247"/>
        <w:gridCol w:w="3491"/>
        <w:gridCol w:w="3492"/>
      </w:tblGrid>
      <w:tr w:rsidR="00AB50C7">
        <w:tblPrEx>
          <w:tblCellMar>
            <w:top w:w="0" w:type="dxa"/>
            <w:bottom w:w="0" w:type="dxa"/>
          </w:tblCellMar>
        </w:tblPrEx>
        <w:trPr>
          <w:trHeight w:hRule="exact" w:val="255"/>
        </w:trPr>
        <w:tc>
          <w:tcPr>
            <w:tcW w:w="7247" w:type="dxa"/>
            <w:tcBorders>
              <w:top w:val="single" w:sz="8" w:space="0" w:color="auto"/>
              <w:left w:val="nil"/>
              <w:bottom w:val="single" w:sz="8" w:space="0" w:color="C0C0C0"/>
              <w:right w:val="nil"/>
            </w:tcBorders>
            <w:shd w:val="clear" w:color="C0C0C0" w:fill="auto"/>
            <w:vAlign w:val="center"/>
          </w:tcPr>
          <w:p w:rsidR="00AB50C7" w:rsidRDefault="00AB50C7">
            <w:pPr>
              <w:pStyle w:val="Ttulo9"/>
              <w:ind w:right="567"/>
              <w:rPr>
                <w:rFonts w:eastAsia="Arial Unicode MS"/>
                <w:b w:val="0"/>
                <w:bCs w:val="0"/>
                <w:kern w:val="2"/>
              </w:rPr>
            </w:pPr>
            <w:r>
              <w:rPr>
                <w:rFonts w:eastAsia="Arial Unicode MS"/>
                <w:b w:val="0"/>
                <w:bCs w:val="0"/>
                <w:kern w:val="2"/>
              </w:rPr>
              <w:t>Grupo</w:t>
            </w:r>
          </w:p>
        </w:tc>
        <w:tc>
          <w:tcPr>
            <w:tcW w:w="3491"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92"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7247" w:type="dxa"/>
            <w:tcBorders>
              <w:top w:val="single" w:sz="8" w:space="0" w:color="C0C0C0"/>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Servidores Ativos</w:t>
            </w:r>
          </w:p>
        </w:tc>
        <w:tc>
          <w:tcPr>
            <w:tcW w:w="3491" w:type="dxa"/>
            <w:tcBorders>
              <w:top w:val="single" w:sz="8" w:space="0" w:color="C0C0C0"/>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single" w:sz="8"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155.166.975,71</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Aposentados e Pensionistas</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365.161.911,71</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Lote de Estoque</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176.408.445,43</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COMPREV Passada</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137.939.182,04</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Valor Presente do Fluxo Mensal Futuro</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365.161.911,71</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Realizado</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131.145.506,79</w:t>
            </w:r>
          </w:p>
        </w:tc>
      </w:tr>
      <w:tr w:rsidR="00AB50C7">
        <w:tblPrEx>
          <w:tblCellMar>
            <w:top w:w="0" w:type="dxa"/>
            <w:bottom w:w="0" w:type="dxa"/>
          </w:tblCellMar>
        </w:tblPrEx>
        <w:trPr>
          <w:trHeight w:hRule="exact" w:val="255"/>
        </w:trPr>
        <w:tc>
          <w:tcPr>
            <w:tcW w:w="7247" w:type="dxa"/>
            <w:tcBorders>
              <w:top w:val="nil"/>
              <w:left w:val="nil"/>
              <w:bottom w:val="single" w:sz="8" w:space="0" w:color="auto"/>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3491" w:type="dxa"/>
            <w:tcBorders>
              <w:top w:val="nil"/>
              <w:left w:val="nil"/>
              <w:bottom w:val="single" w:sz="8" w:space="0" w:color="auto"/>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47" w:name="_Toc58381552"/>
      <w:r w:rsidRPr="008A3A45">
        <w:rPr>
          <w:rFonts w:ascii="Arial" w:eastAsia="Arial Unicode MS" w:hAnsi="Arial" w:cs="Arial"/>
          <w:b w:val="0"/>
          <w:bCs w:val="0"/>
          <w:spacing w:val="0"/>
          <w:kern w:val="2"/>
          <w:sz w:val="18"/>
          <w:szCs w:val="18"/>
          <w:u w:val="none"/>
        </w:rPr>
        <w:t>4.3.2 Valor Presente dos Benefícios Futuros (VPBF)</w:t>
      </w:r>
      <w:bookmarkEnd w:id="47"/>
    </w:p>
    <w:p w:rsidR="00AB50C7" w:rsidRDefault="00AB50C7">
      <w:pPr>
        <w:pStyle w:val="Rodap"/>
        <w:ind w:right="567"/>
        <w:rPr>
          <w:rFonts w:ascii="Arial" w:eastAsia="Arial Unicode MS" w:hAnsi="Arial" w:cs="Arial"/>
          <w:kern w:val="2"/>
          <w:sz w:val="18"/>
          <w:szCs w:val="18"/>
        </w:rPr>
      </w:pPr>
      <w:r>
        <w:rPr>
          <w:rFonts w:ascii="Arial" w:eastAsia="Arial Unicode MS" w:hAnsi="Arial" w:cs="Arial"/>
          <w:kern w:val="2"/>
          <w:sz w:val="18"/>
          <w:szCs w:val="18"/>
        </w:rPr>
        <w:t xml:space="preserve">Tabela 4.3.2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328"/>
        <w:gridCol w:w="3012"/>
        <w:gridCol w:w="2878"/>
      </w:tblGrid>
      <w:tr w:rsidR="00AB50C7">
        <w:tblPrEx>
          <w:tblCellMar>
            <w:top w:w="0" w:type="dxa"/>
            <w:bottom w:w="0" w:type="dxa"/>
          </w:tblCellMar>
        </w:tblPrEx>
        <w:trPr>
          <w:trHeight w:hRule="exact" w:val="255"/>
        </w:trPr>
        <w:tc>
          <w:tcPr>
            <w:tcW w:w="8328" w:type="dxa"/>
            <w:tcBorders>
              <w:top w:val="single" w:sz="8" w:space="0" w:color="auto"/>
              <w:left w:val="nil"/>
              <w:bottom w:val="single" w:sz="4" w:space="0" w:color="C0C0C0"/>
              <w:right w:val="nil"/>
            </w:tcBorders>
            <w:shd w:val="clear" w:color="C0C0C0" w:fill="auto"/>
            <w:vAlign w:val="center"/>
          </w:tcPr>
          <w:p w:rsidR="00AB50C7" w:rsidRDefault="00AB50C7">
            <w:pPr>
              <w:ind w:left="-70" w:right="567"/>
              <w:jc w:val="center"/>
              <w:rPr>
                <w:rFonts w:ascii="Arial" w:eastAsia="Arial Unicode MS" w:hAnsi="Arial" w:cs="Arial"/>
                <w:kern w:val="2"/>
                <w:sz w:val="18"/>
                <w:szCs w:val="18"/>
              </w:rPr>
            </w:pPr>
            <w:r>
              <w:rPr>
                <w:rFonts w:ascii="Arial" w:eastAsia="Arial Unicode MS" w:hAnsi="Arial" w:cs="Arial"/>
                <w:kern w:val="2"/>
                <w:sz w:val="18"/>
                <w:szCs w:val="18"/>
              </w:rPr>
              <w:t>Tipo de Benefício</w:t>
            </w:r>
          </w:p>
        </w:tc>
        <w:tc>
          <w:tcPr>
            <w:tcW w:w="3012"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2878"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8328" w:type="dxa"/>
            <w:tcBorders>
              <w:top w:val="single" w:sz="4" w:space="0" w:color="C0C0C0"/>
              <w:left w:val="nil"/>
              <w:bottom w:val="nil"/>
              <w:right w:val="nil"/>
            </w:tcBorders>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a Conceder</w:t>
            </w:r>
          </w:p>
        </w:tc>
        <w:tc>
          <w:tcPr>
            <w:tcW w:w="3012" w:type="dxa"/>
            <w:tcBorders>
              <w:top w:val="single" w:sz="4" w:space="0" w:color="C0C0C0"/>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442.663.585,02</w:t>
            </w:r>
          </w:p>
        </w:tc>
        <w:tc>
          <w:tcPr>
            <w:tcW w:w="2878" w:type="dxa"/>
            <w:tcBorders>
              <w:top w:val="single" w:sz="4" w:space="0" w:color="C0C0C0"/>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1.528.108.585,58</w:t>
            </w:r>
          </w:p>
        </w:tc>
      </w:tr>
      <w:tr w:rsidR="00AB50C7">
        <w:tblPrEx>
          <w:tblCellMar>
            <w:top w:w="0" w:type="dxa"/>
            <w:bottom w:w="0" w:type="dxa"/>
          </w:tblCellMar>
        </w:tblPrEx>
        <w:trPr>
          <w:trHeight w:hRule="exact" w:val="255"/>
        </w:trPr>
        <w:tc>
          <w:tcPr>
            <w:tcW w:w="83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3012"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340.216.469,25</w:t>
            </w:r>
          </w:p>
        </w:tc>
        <w:tc>
          <w:tcPr>
            <w:tcW w:w="2878"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1.195.782.882,38</w:t>
            </w:r>
          </w:p>
        </w:tc>
      </w:tr>
      <w:tr w:rsidR="00AB50C7">
        <w:tblPrEx>
          <w:tblCellMar>
            <w:top w:w="0" w:type="dxa"/>
            <w:bottom w:w="0" w:type="dxa"/>
          </w:tblCellMar>
        </w:tblPrEx>
        <w:trPr>
          <w:trHeight w:hRule="exact" w:val="255"/>
        </w:trPr>
        <w:tc>
          <w:tcPr>
            <w:tcW w:w="83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3012"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100.348.288,90</w:t>
            </w:r>
          </w:p>
        </w:tc>
        <w:tc>
          <w:tcPr>
            <w:tcW w:w="2878"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322.604.588,79</w:t>
            </w:r>
          </w:p>
        </w:tc>
      </w:tr>
      <w:tr w:rsidR="00AB50C7">
        <w:tblPrEx>
          <w:tblCellMar>
            <w:top w:w="0" w:type="dxa"/>
            <w:bottom w:w="0" w:type="dxa"/>
          </w:tblCellMar>
        </w:tblPrEx>
        <w:trPr>
          <w:trHeight w:hRule="exact" w:val="255"/>
        </w:trPr>
        <w:tc>
          <w:tcPr>
            <w:tcW w:w="83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3012"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658.077,24</w:t>
            </w:r>
          </w:p>
        </w:tc>
        <w:tc>
          <w:tcPr>
            <w:tcW w:w="2878"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2.518.144,54</w:t>
            </w:r>
          </w:p>
        </w:tc>
      </w:tr>
      <w:tr w:rsidR="00AB50C7">
        <w:tblPrEx>
          <w:tblCellMar>
            <w:top w:w="0" w:type="dxa"/>
            <w:bottom w:w="0" w:type="dxa"/>
          </w:tblCellMar>
        </w:tblPrEx>
        <w:trPr>
          <w:trHeight w:hRule="exact" w:val="255"/>
        </w:trPr>
        <w:tc>
          <w:tcPr>
            <w:tcW w:w="83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3012"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315.429,95</w:t>
            </w:r>
          </w:p>
        </w:tc>
        <w:tc>
          <w:tcPr>
            <w:tcW w:w="2878"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1.901.596,89</w:t>
            </w:r>
          </w:p>
        </w:tc>
      </w:tr>
      <w:tr w:rsidR="00AB50C7">
        <w:tblPrEx>
          <w:tblCellMar>
            <w:top w:w="0" w:type="dxa"/>
            <w:bottom w:w="0" w:type="dxa"/>
          </w:tblCellMar>
        </w:tblPrEx>
        <w:trPr>
          <w:trHeight w:hRule="exact" w:val="255"/>
        </w:trPr>
        <w:tc>
          <w:tcPr>
            <w:tcW w:w="8328"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3012"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1.125.319,67</w:t>
            </w:r>
          </w:p>
        </w:tc>
        <w:tc>
          <w:tcPr>
            <w:tcW w:w="2878"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5.301.372,98</w:t>
            </w:r>
          </w:p>
        </w:tc>
      </w:tr>
      <w:tr w:rsidR="00AB50C7">
        <w:tblPrEx>
          <w:tblCellMar>
            <w:top w:w="0" w:type="dxa"/>
            <w:bottom w:w="0" w:type="dxa"/>
          </w:tblCellMar>
        </w:tblPrEx>
        <w:trPr>
          <w:trHeight w:hRule="exact" w:val="255"/>
        </w:trPr>
        <w:tc>
          <w:tcPr>
            <w:tcW w:w="8328" w:type="dxa"/>
            <w:tcBorders>
              <w:top w:val="nil"/>
              <w:left w:val="nil"/>
              <w:bottom w:val="nil"/>
              <w:right w:val="nil"/>
            </w:tcBorders>
            <w:shd w:val="solid" w:color="FFFFFF" w:fill="00FFFF"/>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Concedidos</w:t>
            </w:r>
          </w:p>
        </w:tc>
        <w:tc>
          <w:tcPr>
            <w:tcW w:w="3012"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5.443.369.553,90</w:t>
            </w:r>
          </w:p>
        </w:tc>
        <w:tc>
          <w:tcPr>
            <w:tcW w:w="287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3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3012"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3.422.190.114,91</w:t>
            </w:r>
          </w:p>
        </w:tc>
        <w:tc>
          <w:tcPr>
            <w:tcW w:w="287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3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3012"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491.973.680,83</w:t>
            </w:r>
          </w:p>
        </w:tc>
        <w:tc>
          <w:tcPr>
            <w:tcW w:w="287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3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3012"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402.213.456,85</w:t>
            </w:r>
          </w:p>
        </w:tc>
        <w:tc>
          <w:tcPr>
            <w:tcW w:w="287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3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3012"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124.853.018,68</w:t>
            </w:r>
          </w:p>
        </w:tc>
        <w:tc>
          <w:tcPr>
            <w:tcW w:w="287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328"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3012"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1.002.139.282,63</w:t>
            </w:r>
          </w:p>
        </w:tc>
        <w:tc>
          <w:tcPr>
            <w:tcW w:w="2878"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8328" w:type="dxa"/>
            <w:tcBorders>
              <w:top w:val="nil"/>
              <w:left w:val="nil"/>
              <w:bottom w:val="single" w:sz="8" w:space="0" w:color="auto"/>
              <w:right w:val="nil"/>
            </w:tcBorders>
            <w:shd w:val="solid" w:color="FFFFFF" w:fill="00FFFF"/>
            <w:vAlign w:val="center"/>
          </w:tcPr>
          <w:p w:rsidR="00AB50C7" w:rsidRDefault="00AB50C7">
            <w:pPr>
              <w:pStyle w:val="Cabealho"/>
              <w:ind w:left="-14" w:right="567"/>
              <w:rPr>
                <w:rFonts w:ascii="Arial" w:eastAsia="Arial Unicode MS" w:hAnsi="Arial" w:cs="Arial"/>
                <w:kern w:val="2"/>
                <w:sz w:val="18"/>
                <w:szCs w:val="18"/>
              </w:rPr>
            </w:pPr>
            <w:r>
              <w:rPr>
                <w:rFonts w:ascii="Arial" w:eastAsia="Arial Unicode MS" w:hAnsi="Arial" w:cs="Arial"/>
                <w:kern w:val="2"/>
                <w:sz w:val="18"/>
                <w:szCs w:val="18"/>
              </w:rPr>
              <w:t>VPBF Total</w:t>
            </w:r>
          </w:p>
        </w:tc>
        <w:tc>
          <w:tcPr>
            <w:tcW w:w="3012" w:type="dxa"/>
            <w:tcBorders>
              <w:top w:val="nil"/>
              <w:left w:val="nil"/>
              <w:bottom w:val="single" w:sz="8" w:space="0" w:color="auto"/>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5.886.033.138,92</w:t>
            </w:r>
          </w:p>
        </w:tc>
        <w:tc>
          <w:tcPr>
            <w:tcW w:w="2878" w:type="dxa"/>
            <w:tcBorders>
              <w:top w:val="nil"/>
              <w:left w:val="nil"/>
              <w:bottom w:val="single" w:sz="8" w:space="0" w:color="auto"/>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1.528.108.585,58</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48" w:name="_Toc58381553"/>
      <w:r w:rsidRPr="008A3A45">
        <w:rPr>
          <w:rFonts w:ascii="Arial" w:eastAsia="Arial Unicode MS" w:hAnsi="Arial" w:cs="Arial"/>
          <w:b w:val="0"/>
          <w:bCs w:val="0"/>
          <w:spacing w:val="0"/>
          <w:kern w:val="2"/>
          <w:sz w:val="18"/>
          <w:szCs w:val="18"/>
          <w:u w:val="none"/>
        </w:rPr>
        <w:t>4.3.3 Valor Presente dos Salários e Contribuições Futuras (VPSF) e (VPCF)</w:t>
      </w:r>
      <w:bookmarkEnd w:id="48"/>
    </w:p>
    <w:p w:rsidR="00AB50C7" w:rsidRPr="008A3A45" w:rsidRDefault="00AB50C7">
      <w:pPr>
        <w:pStyle w:val="Recuodecorpodetexto2"/>
        <w:ind w:right="567" w:firstLine="0"/>
        <w:rPr>
          <w:kern w:val="2"/>
          <w:sz w:val="18"/>
          <w:szCs w:val="18"/>
          <w14:shadow w14:blurRad="50800" w14:dist="38100" w14:dir="2700000" w14:sx="100000" w14:sy="100000" w14:kx="0" w14:ky="0" w14:algn="tl">
            <w14:srgbClr w14:val="000000">
              <w14:alpha w14:val="60000"/>
            </w14:srgbClr>
          </w14:shadow>
        </w:rPr>
      </w:pPr>
      <w:r>
        <w:rPr>
          <w:rFonts w:ascii="Arial" w:eastAsia="Arial Unicode MS" w:hAnsi="Arial" w:cs="Arial"/>
          <w:kern w:val="2"/>
          <w:sz w:val="18"/>
          <w:szCs w:val="18"/>
        </w:rPr>
        <w:t>a) VPSF</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Futuros do Grupo 1: R$       81.891.392,20</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Futuros do Grupo 2: R$   3.095.730.336,69</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b) VPCF</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As contribuições alocadas em reservas de capitalização excluem as destinadas aos os benefícios tratados por Repartição de Capitais de Cobertura e Repartição Simples e os custos com a administração.</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lastRenderedPageBreak/>
        <w:t xml:space="preserve">Tabela 4.3.3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4142"/>
        <w:gridCol w:w="3237"/>
        <w:gridCol w:w="3420"/>
        <w:gridCol w:w="3422"/>
      </w:tblGrid>
      <w:tr w:rsidR="00AB50C7">
        <w:tblPrEx>
          <w:tblCellMar>
            <w:top w:w="0" w:type="dxa"/>
            <w:bottom w:w="0" w:type="dxa"/>
          </w:tblCellMar>
        </w:tblPrEx>
        <w:trPr>
          <w:trHeight w:hRule="exact" w:val="255"/>
        </w:trPr>
        <w:tc>
          <w:tcPr>
            <w:tcW w:w="414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Contribuintes</w:t>
            </w:r>
          </w:p>
        </w:tc>
        <w:tc>
          <w:tcPr>
            <w:tcW w:w="3237"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20"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tc>
        <w:tc>
          <w:tcPr>
            <w:tcW w:w="342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r>
      <w:tr w:rsidR="00AB50C7">
        <w:tblPrEx>
          <w:tblCellMar>
            <w:top w:w="0" w:type="dxa"/>
            <w:bottom w:w="0" w:type="dxa"/>
          </w:tblCellMar>
        </w:tblPrEx>
        <w:trPr>
          <w:trHeight w:hRule="exact" w:val="255"/>
        </w:trPr>
        <w:tc>
          <w:tcPr>
            <w:tcW w:w="4142"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Patrocinador</w:t>
            </w:r>
          </w:p>
        </w:tc>
        <w:tc>
          <w:tcPr>
            <w:tcW w:w="3237"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5.547.451,57</w:t>
            </w:r>
          </w:p>
        </w:tc>
        <w:tc>
          <w:tcPr>
            <w:tcW w:w="3420"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209.709.636,76</w:t>
            </w:r>
          </w:p>
        </w:tc>
        <w:tc>
          <w:tcPr>
            <w:tcW w:w="3422"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215.257.088,33</w:t>
            </w:r>
          </w:p>
        </w:tc>
      </w:tr>
      <w:tr w:rsidR="00AB50C7">
        <w:tblPrEx>
          <w:tblCellMar>
            <w:top w:w="0" w:type="dxa"/>
            <w:bottom w:w="0" w:type="dxa"/>
          </w:tblCellMar>
        </w:tblPrEx>
        <w:trPr>
          <w:trHeight w:hRule="exact" w:val="255"/>
        </w:trPr>
        <w:tc>
          <w:tcPr>
            <w:tcW w:w="4142"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Ativo Efetivo</w:t>
            </w:r>
          </w:p>
        </w:tc>
        <w:tc>
          <w:tcPr>
            <w:tcW w:w="3237" w:type="dxa"/>
            <w:tcBorders>
              <w:top w:val="nil"/>
              <w:left w:val="nil"/>
              <w:bottom w:val="nil"/>
              <w:right w:val="nil"/>
            </w:tcBorders>
            <w:shd w:val="clear" w:color="C0C0C0" w:fill="auto"/>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16.405.686,26</w:t>
            </w:r>
          </w:p>
        </w:tc>
        <w:tc>
          <w:tcPr>
            <w:tcW w:w="3420" w:type="dxa"/>
            <w:tcBorders>
              <w:top w:val="nil"/>
              <w:left w:val="nil"/>
              <w:bottom w:val="nil"/>
              <w:right w:val="nil"/>
            </w:tcBorders>
            <w:shd w:val="clear" w:color="C0C0C0" w:fill="auto"/>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361.718.400,15</w:t>
            </w:r>
          </w:p>
        </w:tc>
        <w:tc>
          <w:tcPr>
            <w:tcW w:w="3422" w:type="dxa"/>
            <w:tcBorders>
              <w:top w:val="nil"/>
              <w:left w:val="nil"/>
              <w:bottom w:val="nil"/>
              <w:right w:val="nil"/>
            </w:tcBorders>
            <w:shd w:val="clear" w:color="C0C0C0" w:fill="auto"/>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378.124.086,42</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em atividade</w:t>
            </w:r>
          </w:p>
        </w:tc>
        <w:tc>
          <w:tcPr>
            <w:tcW w:w="3237"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9.008.053,14</w:t>
            </w:r>
          </w:p>
        </w:tc>
        <w:tc>
          <w:tcPr>
            <w:tcW w:w="342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340.530.337,04</w:t>
            </w:r>
          </w:p>
        </w:tc>
        <w:tc>
          <w:tcPr>
            <w:tcW w:w="3422"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349.538.390,18</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em benefício</w:t>
            </w:r>
          </w:p>
        </w:tc>
        <w:tc>
          <w:tcPr>
            <w:tcW w:w="3237"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7.397.633,12</w:t>
            </w:r>
          </w:p>
        </w:tc>
        <w:tc>
          <w:tcPr>
            <w:tcW w:w="342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21.188.063,12</w:t>
            </w:r>
          </w:p>
        </w:tc>
        <w:tc>
          <w:tcPr>
            <w:tcW w:w="3422"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28.585.696,24</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Inativo</w:t>
            </w:r>
          </w:p>
        </w:tc>
        <w:tc>
          <w:tcPr>
            <w:tcW w:w="3237"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305.184.661,99</w:t>
            </w:r>
          </w:p>
        </w:tc>
        <w:tc>
          <w:tcPr>
            <w:tcW w:w="342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w:t>
            </w:r>
          </w:p>
        </w:tc>
        <w:tc>
          <w:tcPr>
            <w:tcW w:w="3422"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305.184.661,99</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Pensionista</w:t>
            </w:r>
          </w:p>
        </w:tc>
        <w:tc>
          <w:tcPr>
            <w:tcW w:w="3237"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110.654.242,53</w:t>
            </w:r>
          </w:p>
        </w:tc>
        <w:tc>
          <w:tcPr>
            <w:tcW w:w="342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w:t>
            </w:r>
          </w:p>
        </w:tc>
        <w:tc>
          <w:tcPr>
            <w:tcW w:w="3422"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110.654.242,53</w:t>
            </w:r>
          </w:p>
        </w:tc>
      </w:tr>
      <w:tr w:rsidR="00AB50C7">
        <w:tblPrEx>
          <w:tblCellMar>
            <w:top w:w="0" w:type="dxa"/>
            <w:bottom w:w="0" w:type="dxa"/>
          </w:tblCellMar>
        </w:tblPrEx>
        <w:trPr>
          <w:trHeight w:hRule="exact" w:val="255"/>
        </w:trPr>
        <w:tc>
          <w:tcPr>
            <w:tcW w:w="4142"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3237"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437.792.042,35</w:t>
            </w:r>
          </w:p>
        </w:tc>
        <w:tc>
          <w:tcPr>
            <w:tcW w:w="3420"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571.428.036,91</w:t>
            </w:r>
          </w:p>
        </w:tc>
        <w:tc>
          <w:tcPr>
            <w:tcW w:w="342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1.009.220.079,27</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Alocação das contribuições:</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4.3.4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4142"/>
        <w:gridCol w:w="3232"/>
        <w:gridCol w:w="3427"/>
        <w:gridCol w:w="3420"/>
      </w:tblGrid>
      <w:tr w:rsidR="00AB50C7">
        <w:tblPrEx>
          <w:tblCellMar>
            <w:top w:w="0" w:type="dxa"/>
            <w:bottom w:w="0" w:type="dxa"/>
          </w:tblCellMar>
        </w:tblPrEx>
        <w:trPr>
          <w:trHeight w:val="255"/>
        </w:trPr>
        <w:tc>
          <w:tcPr>
            <w:tcW w:w="414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Alocação</w:t>
            </w:r>
          </w:p>
        </w:tc>
        <w:tc>
          <w:tcPr>
            <w:tcW w:w="323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27"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tc>
        <w:tc>
          <w:tcPr>
            <w:tcW w:w="3420"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r>
      <w:tr w:rsidR="00AB50C7">
        <w:tblPrEx>
          <w:tblCellMar>
            <w:top w:w="0" w:type="dxa"/>
            <w:bottom w:w="0" w:type="dxa"/>
          </w:tblCellMar>
        </w:tblPrEx>
        <w:trPr>
          <w:trHeight w:val="255"/>
        </w:trPr>
        <w:tc>
          <w:tcPr>
            <w:tcW w:w="4142"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Repartição</w:t>
            </w:r>
          </w:p>
        </w:tc>
        <w:tc>
          <w:tcPr>
            <w:tcW w:w="3232" w:type="dxa"/>
            <w:tcBorders>
              <w:top w:val="single" w:sz="4" w:space="0" w:color="C0C0C0"/>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w:t>
            </w:r>
          </w:p>
        </w:tc>
        <w:tc>
          <w:tcPr>
            <w:tcW w:w="3427" w:type="dxa"/>
            <w:tcBorders>
              <w:top w:val="single" w:sz="4" w:space="0" w:color="C0C0C0"/>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194.363.616,20</w:t>
            </w:r>
          </w:p>
        </w:tc>
        <w:tc>
          <w:tcPr>
            <w:tcW w:w="3420" w:type="dxa"/>
            <w:tcBorders>
              <w:top w:val="single" w:sz="4" w:space="0" w:color="C0C0C0"/>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194.363.616,20</w:t>
            </w:r>
          </w:p>
        </w:tc>
      </w:tr>
      <w:tr w:rsidR="00AB50C7">
        <w:tblPrEx>
          <w:tblCellMar>
            <w:top w:w="0" w:type="dxa"/>
            <w:bottom w:w="0" w:type="dxa"/>
          </w:tblCellMar>
        </w:tblPrEx>
        <w:trPr>
          <w:trHeight w:val="255"/>
        </w:trPr>
        <w:tc>
          <w:tcPr>
            <w:tcW w:w="4142"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Capitalização</w:t>
            </w:r>
          </w:p>
        </w:tc>
        <w:tc>
          <w:tcPr>
            <w:tcW w:w="3232" w:type="dxa"/>
            <w:tcBorders>
              <w:top w:val="nil"/>
              <w:left w:val="nil"/>
              <w:bottom w:val="nil"/>
              <w:right w:val="nil"/>
            </w:tcBorders>
            <w:shd w:val="clear" w:color="C0C0C0" w:fill="auto"/>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w:t>
            </w:r>
          </w:p>
        </w:tc>
        <w:tc>
          <w:tcPr>
            <w:tcW w:w="3427"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814.856.463,06</w:t>
            </w:r>
          </w:p>
        </w:tc>
        <w:tc>
          <w:tcPr>
            <w:tcW w:w="3420"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814.856.463,06</w:t>
            </w:r>
          </w:p>
        </w:tc>
      </w:tr>
      <w:tr w:rsidR="00AB50C7">
        <w:tblPrEx>
          <w:tblCellMar>
            <w:top w:w="0" w:type="dxa"/>
            <w:bottom w:w="0" w:type="dxa"/>
          </w:tblCellMar>
        </w:tblPrEx>
        <w:trPr>
          <w:trHeight w:val="255"/>
        </w:trPr>
        <w:tc>
          <w:tcPr>
            <w:tcW w:w="4142"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3232"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w:t>
            </w:r>
          </w:p>
        </w:tc>
        <w:tc>
          <w:tcPr>
            <w:tcW w:w="3427"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1.009.220.079,27</w:t>
            </w:r>
          </w:p>
        </w:tc>
        <w:tc>
          <w:tcPr>
            <w:tcW w:w="3420"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1.009.220.079,27</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49" w:name="_Toc58381554"/>
      <w:r w:rsidRPr="008A3A45">
        <w:rPr>
          <w:rFonts w:ascii="Arial" w:eastAsia="Arial Unicode MS" w:hAnsi="Arial" w:cs="Arial"/>
          <w:b w:val="0"/>
          <w:bCs w:val="0"/>
          <w:spacing w:val="0"/>
          <w:kern w:val="2"/>
          <w:sz w:val="18"/>
          <w:szCs w:val="18"/>
          <w:u w:val="none"/>
        </w:rPr>
        <w:t>4.3.4 Reservas Matemáticas e Saldo Atuarial</w:t>
      </w:r>
      <w:bookmarkEnd w:id="49"/>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As Reservas Matemáticas e o Saldo Atuarial são atribuídos somente aos benefícios financiados pelo Regime Financeiro de Capitalização Portanto, estes valores não englobam o Grupo 1, pois este grupo é financiado somente pelo Regime Financeiro de Repartição Simples.</w:t>
      </w:r>
    </w:p>
    <w:p w:rsidR="00AB50C7" w:rsidRDefault="00AB50C7">
      <w:pPr>
        <w:pStyle w:val="Corpodetexto2"/>
        <w:rPr>
          <w:rFonts w:eastAsia="Arial Unicode MS"/>
          <w:kern w:val="2"/>
        </w:rPr>
      </w:pPr>
      <w:r>
        <w:rPr>
          <w:rFonts w:eastAsia="Arial Unicode MS"/>
          <w:kern w:val="2"/>
        </w:rPr>
        <w:t>a) Saldo do Grupo 1 a longo prazo</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4.3.5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10458"/>
        <w:gridCol w:w="3766"/>
      </w:tblGrid>
      <w:tr w:rsidR="00AB50C7">
        <w:tblPrEx>
          <w:tblCellMar>
            <w:top w:w="0" w:type="dxa"/>
            <w:bottom w:w="0" w:type="dxa"/>
          </w:tblCellMar>
        </w:tblPrEx>
        <w:trPr>
          <w:trHeight w:val="255"/>
        </w:trPr>
        <w:tc>
          <w:tcPr>
            <w:tcW w:w="10458" w:type="dxa"/>
            <w:tcBorders>
              <w:top w:val="single" w:sz="8" w:space="0" w:color="auto"/>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Saldo do Grupo 1 a Valor Presente</w:t>
            </w:r>
          </w:p>
        </w:tc>
        <w:tc>
          <w:tcPr>
            <w:tcW w:w="3766" w:type="dxa"/>
            <w:tcBorders>
              <w:top w:val="single" w:sz="8" w:space="0" w:color="auto"/>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das contribuições</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dos Aportes do Tesouro Distrital</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5.886.033.138,92</w:t>
            </w:r>
          </w:p>
        </w:tc>
      </w:tr>
      <w:tr w:rsidR="00AB50C7">
        <w:tblPrEx>
          <w:tblCellMar>
            <w:top w:w="0" w:type="dxa"/>
            <w:bottom w:w="0" w:type="dxa"/>
          </w:tblCellMar>
        </w:tblPrEx>
        <w:trPr>
          <w:trHeigh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da Compensação Previdenciária</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Patrimônio</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10458" w:type="dxa"/>
            <w:tcBorders>
              <w:top w:val="nil"/>
              <w:left w:val="nil"/>
              <w:bottom w:val="single" w:sz="8" w:space="0" w:color="auto"/>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dos Benefícios Futuros</w:t>
            </w:r>
          </w:p>
        </w:tc>
        <w:tc>
          <w:tcPr>
            <w:tcW w:w="3766" w:type="dxa"/>
            <w:tcBorders>
              <w:top w:val="nil"/>
              <w:left w:val="nil"/>
              <w:bottom w:val="single" w:sz="8" w:space="0" w:color="auto"/>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5.886.033.138,92</w:t>
            </w:r>
          </w:p>
        </w:tc>
      </w:tr>
    </w:tbl>
    <w:p w:rsidR="00AB50C7" w:rsidRDefault="00AB50C7">
      <w:pPr>
        <w:pStyle w:val="Corpodetexto2"/>
        <w:rPr>
          <w:rFonts w:eastAsia="Arial Unicode MS"/>
          <w:kern w:val="2"/>
        </w:rPr>
      </w:pPr>
      <w:r>
        <w:rPr>
          <w:rFonts w:eastAsia="Arial Unicode MS"/>
          <w:kern w:val="2"/>
        </w:rPr>
        <w:t>b) Reservas Matemáticas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Tabela 4.3.6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10701"/>
        <w:gridCol w:w="3506"/>
      </w:tblGrid>
      <w:tr w:rsidR="00AB50C7">
        <w:tblPrEx>
          <w:tblCellMar>
            <w:top w:w="0" w:type="dxa"/>
            <w:bottom w:w="0" w:type="dxa"/>
          </w:tblCellMar>
        </w:tblPrEx>
        <w:trPr>
          <w:trHeight w:val="255"/>
        </w:trPr>
        <w:tc>
          <w:tcPr>
            <w:tcW w:w="10701" w:type="dxa"/>
            <w:tcBorders>
              <w:top w:val="single" w:sz="8" w:space="0" w:color="auto"/>
              <w:left w:val="nil"/>
              <w:bottom w:val="nil"/>
              <w:right w:val="nil"/>
            </w:tcBorders>
          </w:tcPr>
          <w:p w:rsidR="00AB50C7" w:rsidRDefault="00AB50C7">
            <w:pPr>
              <w:ind w:left="50" w:right="567"/>
              <w:rPr>
                <w:rFonts w:ascii="Arial" w:eastAsia="Arial Unicode MS" w:hAnsi="Arial" w:cs="Arial"/>
                <w:kern w:val="2"/>
                <w:sz w:val="18"/>
                <w:szCs w:val="18"/>
              </w:rPr>
            </w:pPr>
            <w:r>
              <w:rPr>
                <w:rFonts w:ascii="Arial" w:eastAsia="Arial Unicode MS" w:hAnsi="Arial" w:cs="Arial"/>
                <w:kern w:val="2"/>
                <w:sz w:val="18"/>
                <w:szCs w:val="18"/>
              </w:rPr>
              <w:t>Reservas Matemáticas</w:t>
            </w:r>
          </w:p>
        </w:tc>
        <w:tc>
          <w:tcPr>
            <w:tcW w:w="3506" w:type="dxa"/>
            <w:tcBorders>
              <w:top w:val="single" w:sz="8" w:space="0" w:color="auto"/>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val="255"/>
        </w:trPr>
        <w:tc>
          <w:tcPr>
            <w:tcW w:w="10701"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a Conceder</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1.119.369.912,63</w:t>
            </w:r>
          </w:p>
        </w:tc>
      </w:tr>
      <w:tr w:rsidR="00AB50C7">
        <w:tblPrEx>
          <w:tblCellMar>
            <w:top w:w="0" w:type="dxa"/>
            <w:bottom w:w="0" w:type="dxa"/>
          </w:tblCellMar>
        </w:tblPrEx>
        <w:trPr>
          <w:trHeigh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de Capitalização</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1.518.387.471,17</w:t>
            </w:r>
          </w:p>
        </w:tc>
      </w:tr>
      <w:tr w:rsidR="00AB50C7">
        <w:tblPrEx>
          <w:tblCellMar>
            <w:top w:w="0" w:type="dxa"/>
            <w:bottom w:w="0" w:type="dxa"/>
          </w:tblCellMar>
        </w:tblPrEx>
        <w:trPr>
          <w:trHeigh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para capitalização</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399.017.558,54</w:t>
            </w:r>
          </w:p>
        </w:tc>
      </w:tr>
      <w:tr w:rsidR="00AB50C7">
        <w:tblPrEx>
          <w:tblCellMar>
            <w:top w:w="0" w:type="dxa"/>
            <w:bottom w:w="0" w:type="dxa"/>
          </w:tblCellMar>
        </w:tblPrEx>
        <w:trPr>
          <w:trHeight w:val="255"/>
        </w:trPr>
        <w:tc>
          <w:tcPr>
            <w:tcW w:w="10701"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Concedidos</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r>
      <w:tr w:rsidR="00AB50C7">
        <w:tblPrEx>
          <w:tblCellMar>
            <w:top w:w="0" w:type="dxa"/>
            <w:bottom w:w="0" w:type="dxa"/>
          </w:tblCellMar>
        </w:tblPrEx>
        <w:trPr>
          <w:trHeigh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Concedidos</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10701" w:type="dxa"/>
            <w:tcBorders>
              <w:top w:val="nil"/>
              <w:left w:val="nil"/>
              <w:bottom w:val="single" w:sz="8" w:space="0" w:color="auto"/>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de Aposentados e Pensionistas</w:t>
            </w:r>
          </w:p>
        </w:tc>
        <w:tc>
          <w:tcPr>
            <w:tcW w:w="3506"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VP = Valor Presente</w:t>
      </w:r>
    </w:p>
    <w:p w:rsidR="00AB50C7" w:rsidRDefault="00AB50C7">
      <w:pPr>
        <w:pStyle w:val="Corpodetexto2"/>
        <w:rPr>
          <w:rFonts w:eastAsia="Arial Unicode MS"/>
          <w:kern w:val="2"/>
        </w:rPr>
      </w:pPr>
      <w:r>
        <w:rPr>
          <w:rFonts w:eastAsia="Arial Unicode MS"/>
          <w:kern w:val="2"/>
        </w:rPr>
        <w:t>c) Saldo Atuarial</w:t>
      </w:r>
    </w:p>
    <w:p w:rsidR="00AB50C7" w:rsidRDefault="00AB50C7">
      <w:pPr>
        <w:pStyle w:val="Recuodecorpodetexto2"/>
        <w:ind w:right="567" w:firstLine="0"/>
        <w:rPr>
          <w:rFonts w:ascii="Arial" w:eastAsia="Arial Unicode MS" w:hAnsi="Arial" w:cs="Arial"/>
          <w:kern w:val="2"/>
          <w:sz w:val="18"/>
          <w:szCs w:val="18"/>
        </w:rPr>
      </w:pPr>
      <w:bookmarkStart w:id="50" w:name="OLE_LINK23"/>
      <w:r>
        <w:rPr>
          <w:rFonts w:ascii="Arial" w:eastAsia="Arial Unicode MS" w:hAnsi="Arial" w:cs="Arial"/>
          <w:kern w:val="2"/>
          <w:sz w:val="18"/>
          <w:szCs w:val="18"/>
        </w:rPr>
        <w:t xml:space="preserve">Tabela 4.3.7                                                                                                            </w:t>
      </w:r>
      <w:bookmarkEnd w:id="50"/>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84"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10688"/>
        <w:gridCol w:w="3508"/>
      </w:tblGrid>
      <w:tr w:rsidR="00AB50C7">
        <w:tblPrEx>
          <w:tblCellMar>
            <w:top w:w="0" w:type="dxa"/>
            <w:bottom w:w="0" w:type="dxa"/>
          </w:tblCellMar>
        </w:tblPrEx>
        <w:trPr>
          <w:trHeight w:hRule="exact" w:val="255"/>
        </w:trPr>
        <w:tc>
          <w:tcPr>
            <w:tcW w:w="10688" w:type="dxa"/>
            <w:tcBorders>
              <w:top w:val="single" w:sz="8" w:space="0" w:color="auto"/>
              <w:left w:val="nil"/>
              <w:bottom w:val="single" w:sz="4" w:space="0" w:color="C0C0C0"/>
              <w:right w:val="nil"/>
            </w:tcBorders>
            <w:shd w:val="clear" w:color="C0C0C0" w:fill="auto"/>
            <w:vAlign w:val="center"/>
          </w:tcPr>
          <w:p w:rsidR="00AB50C7" w:rsidRDefault="00AB50C7">
            <w:pPr>
              <w:pStyle w:val="Ttulo8"/>
              <w:ind w:right="567"/>
              <w:rPr>
                <w:rFonts w:eastAsia="Arial Unicode MS"/>
                <w:b w:val="0"/>
                <w:bCs w:val="0"/>
                <w:kern w:val="2"/>
                <w:sz w:val="18"/>
                <w:szCs w:val="18"/>
              </w:rPr>
            </w:pPr>
            <w:r>
              <w:rPr>
                <w:rFonts w:eastAsia="Arial Unicode MS"/>
                <w:b w:val="0"/>
                <w:bCs w:val="0"/>
                <w:kern w:val="2"/>
                <w:sz w:val="18"/>
                <w:szCs w:val="18"/>
              </w:rPr>
              <w:t>Fator</w:t>
            </w:r>
          </w:p>
        </w:tc>
        <w:tc>
          <w:tcPr>
            <w:tcW w:w="3508" w:type="dxa"/>
            <w:tcBorders>
              <w:top w:val="single" w:sz="8" w:space="0" w:color="auto"/>
              <w:left w:val="nil"/>
              <w:bottom w:val="single" w:sz="4" w:space="0" w:color="C0C0C0"/>
              <w:right w:val="nil"/>
            </w:tcBorders>
            <w:shd w:val="clear" w:color="C0C0C0" w:fill="auto"/>
            <w:vAlign w:val="center"/>
          </w:tcPr>
          <w:p w:rsidR="00AB50C7" w:rsidRDefault="00AB50C7">
            <w:pPr>
              <w:ind w:left="-68" w:right="567"/>
              <w:jc w:val="center"/>
              <w:rPr>
                <w:rFonts w:ascii="Arial" w:eastAsia="Arial Unicode MS" w:hAnsi="Arial" w:cs="Arial"/>
                <w:kern w:val="2"/>
                <w:sz w:val="18"/>
                <w:szCs w:val="18"/>
              </w:rPr>
            </w:pPr>
            <w:r>
              <w:rPr>
                <w:rFonts w:ascii="Arial" w:eastAsia="Arial Unicode MS" w:hAnsi="Arial" w:cs="Arial"/>
                <w:kern w:val="2"/>
                <w:sz w:val="18"/>
                <w:szCs w:val="18"/>
              </w:rPr>
              <w:t>Valor</w:t>
            </w:r>
          </w:p>
        </w:tc>
      </w:tr>
      <w:tr w:rsidR="00AB50C7">
        <w:tblPrEx>
          <w:tblCellMar>
            <w:top w:w="0" w:type="dxa"/>
            <w:bottom w:w="0" w:type="dxa"/>
          </w:tblCellMar>
        </w:tblPrEx>
        <w:trPr>
          <w:trHeight w:hRule="exact" w:val="255"/>
        </w:trPr>
        <w:tc>
          <w:tcPr>
            <w:tcW w:w="10688" w:type="dxa"/>
            <w:tcBorders>
              <w:top w:val="single" w:sz="4" w:space="0" w:color="C0C0C0"/>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Reservas Matemáticas</w:t>
            </w:r>
          </w:p>
        </w:tc>
        <w:tc>
          <w:tcPr>
            <w:tcW w:w="3508" w:type="dxa"/>
            <w:tcBorders>
              <w:top w:val="single" w:sz="4" w:space="0" w:color="C0C0C0"/>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Patrimônio Constituído</w:t>
            </w:r>
          </w:p>
        </w:tc>
        <w:tc>
          <w:tcPr>
            <w:tcW w:w="3508"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3508"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688" w:type="dxa"/>
            <w:tcBorders>
              <w:top w:val="nil"/>
              <w:left w:val="nil"/>
              <w:bottom w:val="single" w:sz="8" w:space="0" w:color="auto"/>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Passivo Atuarial</w:t>
            </w:r>
          </w:p>
        </w:tc>
        <w:tc>
          <w:tcPr>
            <w:tcW w:w="3508"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1" w:name="_Toc58381555"/>
      <w:r w:rsidRPr="008A3A45">
        <w:rPr>
          <w:rFonts w:ascii="Arial" w:eastAsia="Arial Unicode MS" w:hAnsi="Arial" w:cs="Arial"/>
          <w:b w:val="0"/>
          <w:bCs w:val="0"/>
          <w:spacing w:val="0"/>
          <w:kern w:val="2"/>
          <w:sz w:val="18"/>
          <w:szCs w:val="18"/>
          <w:u w:val="none"/>
        </w:rPr>
        <w:lastRenderedPageBreak/>
        <w:t>4.3.5 Considerações</w:t>
      </w:r>
      <w:bookmarkEnd w:id="51"/>
    </w:p>
    <w:p w:rsidR="00AB50C7" w:rsidRDefault="00AB50C7">
      <w:pPr>
        <w:pStyle w:val="Corpodetexto2"/>
        <w:rPr>
          <w:rFonts w:eastAsia="Arial Unicode MS"/>
          <w:kern w:val="2"/>
        </w:rPr>
      </w:pPr>
      <w:r>
        <w:rPr>
          <w:rFonts w:eastAsia="Arial Unicode MS"/>
          <w:kern w:val="2"/>
        </w:rPr>
        <w:t>Alíquotas maiores de contribuição patronal possibilitarão a composição de Reservas de Contingência que proporcionam maior segurança ao plano. Estas reservas não devem superar o valor de 25% das Reservas Matemáticas.</w:t>
      </w:r>
    </w:p>
    <w:p w:rsidR="00AB50C7" w:rsidRDefault="00AB50C7">
      <w:pPr>
        <w:pStyle w:val="Corpodetexto2"/>
        <w:rPr>
          <w:rFonts w:eastAsia="Arial Unicode MS"/>
          <w:kern w:val="2"/>
        </w:rPr>
      </w:pPr>
      <w:r>
        <w:rPr>
          <w:rFonts w:eastAsia="Arial Unicode MS"/>
          <w:kern w:val="2"/>
        </w:rPr>
        <w:t>Tabela 4.3.8</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697"/>
        <w:gridCol w:w="4767"/>
        <w:gridCol w:w="4767"/>
      </w:tblGrid>
      <w:tr w:rsidR="00AB50C7">
        <w:tblPrEx>
          <w:tblCellMar>
            <w:top w:w="0" w:type="dxa"/>
            <w:bottom w:w="0" w:type="dxa"/>
          </w:tblCellMar>
        </w:tblPrEx>
        <w:trPr>
          <w:trHeight w:val="255"/>
        </w:trPr>
        <w:tc>
          <w:tcPr>
            <w:tcW w:w="4697"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Contribuição Patronal</w:t>
            </w:r>
          </w:p>
        </w:tc>
        <w:tc>
          <w:tcPr>
            <w:tcW w:w="4767"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Reservas de Contingência</w:t>
            </w:r>
          </w:p>
        </w:tc>
        <w:tc>
          <w:tcPr>
            <w:tcW w:w="4767" w:type="dxa"/>
            <w:tcBorders>
              <w:left w:val="nil"/>
              <w:right w:val="nil"/>
            </w:tcBorders>
            <w:vAlign w:val="center"/>
          </w:tcPr>
          <w:p w:rsidR="00AB50C7" w:rsidRDefault="00AB50C7">
            <w:pPr>
              <w:pStyle w:val="xl22"/>
              <w:spacing w:before="0" w:after="0" w:line="192" w:lineRule="auto"/>
              <w:ind w:right="567"/>
              <w:rPr>
                <w:rFonts w:ascii="Arial" w:eastAsia="Arial Unicode MS" w:hAnsi="Arial" w:cs="Arial"/>
                <w:kern w:val="2"/>
                <w:sz w:val="18"/>
                <w:szCs w:val="18"/>
              </w:rPr>
            </w:pPr>
            <w:r>
              <w:rPr>
                <w:rFonts w:ascii="Arial" w:eastAsia="Arial Unicode MS" w:hAnsi="Arial" w:cs="Arial"/>
                <w:kern w:val="2"/>
                <w:sz w:val="18"/>
                <w:szCs w:val="18"/>
              </w:rPr>
              <w:t>Reservas de Contingência / Reservas Matemáticas</w:t>
            </w:r>
          </w:p>
        </w:tc>
      </w:tr>
      <w:tr w:rsidR="00AB50C7">
        <w:tblPrEx>
          <w:tblCellMar>
            <w:top w:w="0" w:type="dxa"/>
            <w:bottom w:w="0" w:type="dxa"/>
          </w:tblCellMar>
        </w:tblPrEx>
        <w:trPr>
          <w:trHeight w:val="255"/>
        </w:trPr>
        <w:tc>
          <w:tcPr>
            <w:tcW w:w="4697" w:type="dxa"/>
            <w:tcBorders>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7%</w:t>
            </w:r>
          </w:p>
        </w:tc>
        <w:tc>
          <w:tcPr>
            <w:tcW w:w="4767" w:type="dxa"/>
            <w:tcBorders>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7.176.432,69</w:t>
            </w:r>
          </w:p>
        </w:tc>
        <w:tc>
          <w:tcPr>
            <w:tcW w:w="4767" w:type="dxa"/>
            <w:tcBorders>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w:t>
            </w:r>
          </w:p>
        </w:tc>
      </w:tr>
      <w:tr w:rsidR="00AB50C7">
        <w:tblPrEx>
          <w:tblCellMar>
            <w:top w:w="0" w:type="dxa"/>
            <w:bottom w:w="0" w:type="dxa"/>
          </w:tblCellMar>
        </w:tblPrEx>
        <w:trPr>
          <w:trHeight w:val="255"/>
        </w:trPr>
        <w:tc>
          <w:tcPr>
            <w:tcW w:w="469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8%</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38.952.649,98</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5,9%</w:t>
            </w:r>
          </w:p>
        </w:tc>
      </w:tr>
      <w:tr w:rsidR="00AB50C7">
        <w:tblPrEx>
          <w:tblCellMar>
            <w:top w:w="0" w:type="dxa"/>
            <w:bottom w:w="0" w:type="dxa"/>
          </w:tblCellMar>
        </w:tblPrEx>
        <w:trPr>
          <w:trHeight w:val="255"/>
        </w:trPr>
        <w:tc>
          <w:tcPr>
            <w:tcW w:w="469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9%</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70.728.867,27</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11,2%</w:t>
            </w:r>
          </w:p>
        </w:tc>
      </w:tr>
      <w:tr w:rsidR="00AB50C7">
        <w:tblPrEx>
          <w:tblCellMar>
            <w:top w:w="0" w:type="dxa"/>
            <w:bottom w:w="0" w:type="dxa"/>
          </w:tblCellMar>
        </w:tblPrEx>
        <w:trPr>
          <w:trHeight w:val="255"/>
        </w:trPr>
        <w:tc>
          <w:tcPr>
            <w:tcW w:w="469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102.505.084,56</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17,1%</w:t>
            </w:r>
          </w:p>
        </w:tc>
      </w:tr>
      <w:tr w:rsidR="00AB50C7">
        <w:tblPrEx>
          <w:tblCellMar>
            <w:top w:w="0" w:type="dxa"/>
            <w:bottom w:w="0" w:type="dxa"/>
          </w:tblCellMar>
        </w:tblPrEx>
        <w:trPr>
          <w:trHeight w:val="255"/>
        </w:trPr>
        <w:tc>
          <w:tcPr>
            <w:tcW w:w="4697" w:type="dxa"/>
            <w:tcBorders>
              <w:top w:val="nil"/>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w:t>
            </w:r>
          </w:p>
        </w:tc>
        <w:tc>
          <w:tcPr>
            <w:tcW w:w="4767" w:type="dxa"/>
            <w:tcBorders>
              <w:top w:val="nil"/>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134.281.301,85</w:t>
            </w:r>
          </w:p>
        </w:tc>
        <w:tc>
          <w:tcPr>
            <w:tcW w:w="4767" w:type="dxa"/>
            <w:tcBorders>
              <w:top w:val="nil"/>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23,6%</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2" w:name="_Toc58381556"/>
      <w:bookmarkStart w:id="53" w:name="OLE_LINK52"/>
      <w:r w:rsidRPr="008A3A45">
        <w:rPr>
          <w:rFonts w:ascii="Arial" w:eastAsia="Arial Unicode MS" w:hAnsi="Arial" w:cs="Arial"/>
          <w:b w:val="0"/>
          <w:bCs w:val="0"/>
          <w:spacing w:val="0"/>
          <w:kern w:val="2"/>
          <w:sz w:val="18"/>
          <w:szCs w:val="18"/>
          <w:u w:val="none"/>
        </w:rPr>
        <w:t>4.4 Cenário 4</w:t>
      </w:r>
      <w:bookmarkEnd w:id="52"/>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O Cenário 4 é uma variação do Cenário 3.  As diferenças são a alocação das receitas de contribuição e de compensação previdenciária e o percentual de contribuição patronal à previdência social.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Este cenário considera a aprovação da Reforma da Previdência e a adoção de Previdência Complementar para os servidores do Distrito Federal.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Considerando que as contribuições dos atuais pensionistas e inativos e das pensões deles decorrentes serão alocadas como receitas do Grupo 1, haverá a necessidade de contribuição patronal de 19,86%. </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Contribuições à previdência social: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patronal: 19,86% sobre a folha de servidores ativos efetivos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de servidores ativos: 11% sobre o vencimento base mais as gratificações incorporáveis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atuais inativos e pensionistas: 11% sobre a parcela do benefício que exceder à metade do benefício máximo do RGPS (R$ 1.200,00)</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futuros inativos e pensionistas: 11% sobre a parcela do benefício que exceder ao benefício máximo do RGPS (R$ 2.400,00)</w:t>
      </w: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4" w:name="_Toc58381557"/>
      <w:bookmarkEnd w:id="53"/>
      <w:r w:rsidRPr="008A3A45">
        <w:rPr>
          <w:rFonts w:ascii="Arial" w:eastAsia="Arial Unicode MS" w:hAnsi="Arial" w:cs="Arial"/>
          <w:b w:val="0"/>
          <w:bCs w:val="0"/>
          <w:spacing w:val="0"/>
          <w:kern w:val="2"/>
          <w:sz w:val="18"/>
          <w:szCs w:val="18"/>
          <w:u w:val="none"/>
        </w:rPr>
        <w:t>4.4.1 Compensação Previdenciária</w:t>
      </w:r>
      <w:bookmarkEnd w:id="54"/>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 xml:space="preserve">Tabela 4.4.1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7247"/>
        <w:gridCol w:w="3491"/>
        <w:gridCol w:w="3492"/>
      </w:tblGrid>
      <w:tr w:rsidR="00AB50C7">
        <w:tblPrEx>
          <w:tblCellMar>
            <w:top w:w="0" w:type="dxa"/>
            <w:bottom w:w="0" w:type="dxa"/>
          </w:tblCellMar>
        </w:tblPrEx>
        <w:trPr>
          <w:trHeight w:hRule="exact" w:val="255"/>
        </w:trPr>
        <w:tc>
          <w:tcPr>
            <w:tcW w:w="7247" w:type="dxa"/>
            <w:tcBorders>
              <w:top w:val="single" w:sz="8" w:space="0" w:color="auto"/>
              <w:left w:val="nil"/>
              <w:bottom w:val="single" w:sz="8" w:space="0" w:color="C0C0C0"/>
              <w:right w:val="nil"/>
            </w:tcBorders>
            <w:shd w:val="clear" w:color="C0C0C0" w:fill="auto"/>
            <w:vAlign w:val="center"/>
          </w:tcPr>
          <w:p w:rsidR="00AB50C7" w:rsidRDefault="00AB50C7">
            <w:pPr>
              <w:pStyle w:val="Ttulo9"/>
              <w:ind w:right="567"/>
              <w:rPr>
                <w:rFonts w:eastAsia="Arial Unicode MS"/>
                <w:b w:val="0"/>
                <w:bCs w:val="0"/>
                <w:kern w:val="2"/>
              </w:rPr>
            </w:pPr>
            <w:r>
              <w:rPr>
                <w:rFonts w:eastAsia="Arial Unicode MS"/>
                <w:b w:val="0"/>
                <w:bCs w:val="0"/>
                <w:kern w:val="2"/>
              </w:rPr>
              <w:t>Grupo</w:t>
            </w:r>
          </w:p>
        </w:tc>
        <w:tc>
          <w:tcPr>
            <w:tcW w:w="3491"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92"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7247" w:type="dxa"/>
            <w:tcBorders>
              <w:top w:val="single" w:sz="8" w:space="0" w:color="C0C0C0"/>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Servidores Ativos</w:t>
            </w:r>
          </w:p>
        </w:tc>
        <w:tc>
          <w:tcPr>
            <w:tcW w:w="3491" w:type="dxa"/>
            <w:tcBorders>
              <w:top w:val="single" w:sz="8" w:space="0" w:color="C0C0C0"/>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single" w:sz="8"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155.166.975,71</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Aposentados e Pensionistas</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365.161.911,71</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Lote de Estoque</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176.408.445,43</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COMPREV Passada</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137.939.182,04</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Valor Presente do Fluxo Mensal Futuro</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365.161.911,71</w:t>
            </w:r>
          </w:p>
        </w:tc>
      </w:tr>
      <w:tr w:rsidR="00AB50C7">
        <w:tblPrEx>
          <w:tblCellMar>
            <w:top w:w="0" w:type="dxa"/>
            <w:bottom w:w="0" w:type="dxa"/>
          </w:tblCellMar>
        </w:tblPrEx>
        <w:trPr>
          <w:trHeight w:hRule="exact" w:val="255"/>
        </w:trPr>
        <w:tc>
          <w:tcPr>
            <w:tcW w:w="7247"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Realizado</w:t>
            </w:r>
          </w:p>
        </w:tc>
        <w:tc>
          <w:tcPr>
            <w:tcW w:w="3491" w:type="dxa"/>
            <w:tcBorders>
              <w:top w:val="nil"/>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131.145.506,79</w:t>
            </w:r>
          </w:p>
        </w:tc>
      </w:tr>
      <w:tr w:rsidR="00AB50C7">
        <w:tblPrEx>
          <w:tblCellMar>
            <w:top w:w="0" w:type="dxa"/>
            <w:bottom w:w="0" w:type="dxa"/>
          </w:tblCellMar>
        </w:tblPrEx>
        <w:trPr>
          <w:trHeight w:hRule="exact" w:val="255"/>
        </w:trPr>
        <w:tc>
          <w:tcPr>
            <w:tcW w:w="7247" w:type="dxa"/>
            <w:tcBorders>
              <w:top w:val="nil"/>
              <w:left w:val="nil"/>
              <w:bottom w:val="single" w:sz="8" w:space="0" w:color="auto"/>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3491" w:type="dxa"/>
            <w:tcBorders>
              <w:top w:val="nil"/>
              <w:left w:val="nil"/>
              <w:bottom w:val="single" w:sz="8" w:space="0" w:color="auto"/>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5" w:name="_Toc58381558"/>
      <w:r w:rsidRPr="008A3A45">
        <w:rPr>
          <w:rFonts w:ascii="Arial" w:eastAsia="Arial Unicode MS" w:hAnsi="Arial" w:cs="Arial"/>
          <w:b w:val="0"/>
          <w:bCs w:val="0"/>
          <w:spacing w:val="0"/>
          <w:kern w:val="2"/>
          <w:sz w:val="18"/>
          <w:szCs w:val="18"/>
          <w:u w:val="none"/>
        </w:rPr>
        <w:t>4.4.2 Valor Presente dos Benefícios Futuros (VPBF)</w:t>
      </w:r>
      <w:bookmarkEnd w:id="55"/>
    </w:p>
    <w:p w:rsidR="00AB50C7" w:rsidRDefault="00AB50C7">
      <w:pPr>
        <w:pStyle w:val="Rodap"/>
        <w:ind w:right="567"/>
        <w:rPr>
          <w:rFonts w:ascii="Arial" w:eastAsia="Arial Unicode MS" w:hAnsi="Arial" w:cs="Arial"/>
          <w:kern w:val="2"/>
          <w:sz w:val="18"/>
          <w:szCs w:val="18"/>
        </w:rPr>
      </w:pPr>
      <w:r>
        <w:rPr>
          <w:rFonts w:ascii="Arial" w:eastAsia="Arial Unicode MS" w:hAnsi="Arial" w:cs="Arial"/>
          <w:kern w:val="2"/>
          <w:sz w:val="18"/>
          <w:szCs w:val="18"/>
        </w:rPr>
        <w:t xml:space="preserve">Tabela 4.4.2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7970"/>
        <w:gridCol w:w="3377"/>
        <w:gridCol w:w="2880"/>
      </w:tblGrid>
      <w:tr w:rsidR="00AB50C7">
        <w:tblPrEx>
          <w:tblCellMar>
            <w:top w:w="0" w:type="dxa"/>
            <w:bottom w:w="0" w:type="dxa"/>
          </w:tblCellMar>
        </w:tblPrEx>
        <w:trPr>
          <w:trHeight w:hRule="exact" w:val="255"/>
        </w:trPr>
        <w:tc>
          <w:tcPr>
            <w:tcW w:w="7970" w:type="dxa"/>
            <w:tcBorders>
              <w:top w:val="single" w:sz="8" w:space="0" w:color="auto"/>
              <w:left w:val="nil"/>
              <w:bottom w:val="single" w:sz="4" w:space="0" w:color="C0C0C0"/>
              <w:right w:val="nil"/>
            </w:tcBorders>
            <w:shd w:val="clear" w:color="C0C0C0" w:fill="auto"/>
            <w:vAlign w:val="center"/>
          </w:tcPr>
          <w:p w:rsidR="00AB50C7" w:rsidRDefault="00AB50C7">
            <w:pPr>
              <w:ind w:left="-70" w:right="567"/>
              <w:jc w:val="center"/>
              <w:rPr>
                <w:rFonts w:ascii="Arial" w:eastAsia="Arial Unicode MS" w:hAnsi="Arial" w:cs="Arial"/>
                <w:kern w:val="2"/>
                <w:sz w:val="18"/>
                <w:szCs w:val="18"/>
              </w:rPr>
            </w:pPr>
            <w:r>
              <w:rPr>
                <w:rFonts w:ascii="Arial" w:eastAsia="Arial Unicode MS" w:hAnsi="Arial" w:cs="Arial"/>
                <w:kern w:val="2"/>
                <w:sz w:val="18"/>
                <w:szCs w:val="18"/>
              </w:rPr>
              <w:t>Tipo de Benefício</w:t>
            </w:r>
          </w:p>
        </w:tc>
        <w:tc>
          <w:tcPr>
            <w:tcW w:w="3377"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2880"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7970" w:type="dxa"/>
            <w:tcBorders>
              <w:top w:val="single" w:sz="4" w:space="0" w:color="C0C0C0"/>
              <w:left w:val="nil"/>
              <w:bottom w:val="nil"/>
              <w:right w:val="nil"/>
            </w:tcBorders>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a Conceder</w:t>
            </w:r>
          </w:p>
        </w:tc>
        <w:tc>
          <w:tcPr>
            <w:tcW w:w="3377" w:type="dxa"/>
            <w:tcBorders>
              <w:top w:val="single" w:sz="4" w:space="0" w:color="C0C0C0"/>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442.663.585,02</w:t>
            </w:r>
          </w:p>
        </w:tc>
        <w:tc>
          <w:tcPr>
            <w:tcW w:w="2880" w:type="dxa"/>
            <w:tcBorders>
              <w:top w:val="single" w:sz="4" w:space="0" w:color="C0C0C0"/>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1.528.108.585,58</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3377"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340.216.469,25</w:t>
            </w:r>
          </w:p>
        </w:tc>
        <w:tc>
          <w:tcPr>
            <w:tcW w:w="2880"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1.195.782.882,38</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3377"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100.348.288,90</w:t>
            </w:r>
          </w:p>
        </w:tc>
        <w:tc>
          <w:tcPr>
            <w:tcW w:w="2880"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322.604.588,79</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3377"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658.077,24</w:t>
            </w:r>
          </w:p>
        </w:tc>
        <w:tc>
          <w:tcPr>
            <w:tcW w:w="2880"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2.518.144,54</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3377"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315.429,95</w:t>
            </w:r>
          </w:p>
        </w:tc>
        <w:tc>
          <w:tcPr>
            <w:tcW w:w="2880"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1.901.596,89</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3377"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1.125.319,67</w:t>
            </w:r>
          </w:p>
        </w:tc>
        <w:tc>
          <w:tcPr>
            <w:tcW w:w="2880" w:type="dxa"/>
            <w:tcBorders>
              <w:top w:val="nil"/>
              <w:left w:val="nil"/>
              <w:bottom w:val="nil"/>
              <w:right w:val="nil"/>
            </w:tcBorders>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5.301.372,98</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Concedidos</w:t>
            </w:r>
          </w:p>
        </w:tc>
        <w:tc>
          <w:tcPr>
            <w:tcW w:w="3377"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5.443.369.553,90</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3377"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3.422.190.114,91</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3377"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491.973.680,83</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3377"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402.213.456,85</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lastRenderedPageBreak/>
              <w:t>Pensão decorrente da Aposentadoria por Invalidez</w:t>
            </w:r>
          </w:p>
        </w:tc>
        <w:tc>
          <w:tcPr>
            <w:tcW w:w="3377"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124.853.018,68</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3377" w:type="dxa"/>
            <w:tcBorders>
              <w:top w:val="nil"/>
              <w:left w:val="nil"/>
              <w:bottom w:val="nil"/>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1.002.139.282,63</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single" w:sz="8" w:space="0" w:color="auto"/>
              <w:right w:val="nil"/>
            </w:tcBorders>
            <w:shd w:val="solid" w:color="FFFFFF" w:fill="00FFFF"/>
            <w:vAlign w:val="center"/>
          </w:tcPr>
          <w:p w:rsidR="00AB50C7" w:rsidRDefault="00AB50C7">
            <w:pPr>
              <w:pStyle w:val="Cabealho"/>
              <w:ind w:left="-14" w:right="567"/>
              <w:rPr>
                <w:rFonts w:ascii="Arial" w:eastAsia="Arial Unicode MS" w:hAnsi="Arial" w:cs="Arial"/>
                <w:kern w:val="2"/>
                <w:sz w:val="18"/>
                <w:szCs w:val="18"/>
              </w:rPr>
            </w:pPr>
            <w:r>
              <w:rPr>
                <w:rFonts w:ascii="Arial" w:eastAsia="Arial Unicode MS" w:hAnsi="Arial" w:cs="Arial"/>
                <w:kern w:val="2"/>
                <w:sz w:val="18"/>
                <w:szCs w:val="18"/>
              </w:rPr>
              <w:t>VPBF Total</w:t>
            </w:r>
          </w:p>
        </w:tc>
        <w:tc>
          <w:tcPr>
            <w:tcW w:w="3377" w:type="dxa"/>
            <w:tcBorders>
              <w:top w:val="nil"/>
              <w:left w:val="nil"/>
              <w:bottom w:val="single" w:sz="8" w:space="0" w:color="auto"/>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5.886.033.138,92</w:t>
            </w:r>
          </w:p>
        </w:tc>
        <w:tc>
          <w:tcPr>
            <w:tcW w:w="2880" w:type="dxa"/>
            <w:tcBorders>
              <w:top w:val="nil"/>
              <w:left w:val="nil"/>
              <w:bottom w:val="single" w:sz="8" w:space="0" w:color="auto"/>
              <w:right w:val="nil"/>
            </w:tcBorders>
            <w:shd w:val="solid" w:color="FFFFFF" w:fill="00FFFF"/>
            <w:vAlign w:val="bottom"/>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1.528.108.585,58</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6" w:name="_Toc58381559"/>
      <w:r w:rsidRPr="008A3A45">
        <w:rPr>
          <w:rFonts w:ascii="Arial" w:eastAsia="Arial Unicode MS" w:hAnsi="Arial" w:cs="Arial"/>
          <w:b w:val="0"/>
          <w:bCs w:val="0"/>
          <w:spacing w:val="0"/>
          <w:kern w:val="2"/>
          <w:sz w:val="18"/>
          <w:szCs w:val="18"/>
          <w:u w:val="none"/>
        </w:rPr>
        <w:t>4.4.3 Valor Presente dos Salários e Contribuições Futuras (VPSF) e (VPCF)</w:t>
      </w:r>
      <w:bookmarkEnd w:id="56"/>
    </w:p>
    <w:p w:rsidR="00AB50C7" w:rsidRPr="008A3A45" w:rsidRDefault="00AB50C7">
      <w:pPr>
        <w:pStyle w:val="Recuodecorpodetexto2"/>
        <w:ind w:right="567" w:firstLine="0"/>
        <w:rPr>
          <w:kern w:val="2"/>
          <w:sz w:val="18"/>
          <w:szCs w:val="18"/>
          <w14:shadow w14:blurRad="50800" w14:dist="38100" w14:dir="2700000" w14:sx="100000" w14:sy="100000" w14:kx="0" w14:ky="0" w14:algn="tl">
            <w14:srgbClr w14:val="000000">
              <w14:alpha w14:val="60000"/>
            </w14:srgbClr>
          </w14:shadow>
        </w:rPr>
      </w:pPr>
      <w:r>
        <w:rPr>
          <w:rFonts w:ascii="Arial" w:eastAsia="Arial Unicode MS" w:hAnsi="Arial" w:cs="Arial"/>
          <w:kern w:val="2"/>
          <w:sz w:val="18"/>
          <w:szCs w:val="18"/>
        </w:rPr>
        <w:t>a) VPSF</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Futuros do Grupo 1: R$       81.891.392,20</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Futuros do Grupo 2: R    3.095.730.336,69</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 VPCF</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As contribuições alocadas em reservas de capitalização excluem as destinadas aos os benefícios tratados por Repartição de Capitais de Cobertura e Repartição Simples e os custos com a administração.</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4.4.3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4142"/>
        <w:gridCol w:w="3238"/>
        <w:gridCol w:w="3421"/>
        <w:gridCol w:w="3422"/>
      </w:tblGrid>
      <w:tr w:rsidR="00AB50C7">
        <w:tblPrEx>
          <w:tblCellMar>
            <w:top w:w="0" w:type="dxa"/>
            <w:bottom w:w="0" w:type="dxa"/>
          </w:tblCellMar>
        </w:tblPrEx>
        <w:trPr>
          <w:trHeight w:hRule="exact" w:val="255"/>
        </w:trPr>
        <w:tc>
          <w:tcPr>
            <w:tcW w:w="414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Contribuintes</w:t>
            </w:r>
          </w:p>
        </w:tc>
        <w:tc>
          <w:tcPr>
            <w:tcW w:w="3238"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21"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tc>
        <w:tc>
          <w:tcPr>
            <w:tcW w:w="342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r>
      <w:tr w:rsidR="00AB50C7">
        <w:tblPrEx>
          <w:tblCellMar>
            <w:top w:w="0" w:type="dxa"/>
            <w:bottom w:w="0" w:type="dxa"/>
          </w:tblCellMar>
        </w:tblPrEx>
        <w:trPr>
          <w:trHeight w:hRule="exact" w:val="255"/>
        </w:trPr>
        <w:tc>
          <w:tcPr>
            <w:tcW w:w="4142"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Patrocinador</w:t>
            </w:r>
          </w:p>
        </w:tc>
        <w:tc>
          <w:tcPr>
            <w:tcW w:w="3238"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16.264.154,10</w:t>
            </w:r>
          </w:p>
        </w:tc>
        <w:tc>
          <w:tcPr>
            <w:tcW w:w="3421"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614.831.838,75</w:t>
            </w:r>
          </w:p>
        </w:tc>
        <w:tc>
          <w:tcPr>
            <w:tcW w:w="3422"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631.095.992,85</w:t>
            </w:r>
          </w:p>
        </w:tc>
      </w:tr>
      <w:tr w:rsidR="00AB50C7">
        <w:tblPrEx>
          <w:tblCellMar>
            <w:top w:w="0" w:type="dxa"/>
            <w:bottom w:w="0" w:type="dxa"/>
          </w:tblCellMar>
        </w:tblPrEx>
        <w:trPr>
          <w:trHeight w:hRule="exact" w:val="255"/>
        </w:trPr>
        <w:tc>
          <w:tcPr>
            <w:tcW w:w="4142"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Ativo Efetivo</w:t>
            </w:r>
          </w:p>
        </w:tc>
        <w:tc>
          <w:tcPr>
            <w:tcW w:w="3238"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16.405.686,26</w:t>
            </w:r>
          </w:p>
        </w:tc>
        <w:tc>
          <w:tcPr>
            <w:tcW w:w="3421"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361.718.400,15</w:t>
            </w:r>
          </w:p>
        </w:tc>
        <w:tc>
          <w:tcPr>
            <w:tcW w:w="3422"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378.124.086,42</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em atividade</w:t>
            </w:r>
          </w:p>
        </w:tc>
        <w:tc>
          <w:tcPr>
            <w:tcW w:w="3238"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9.008.053,14</w:t>
            </w:r>
          </w:p>
        </w:tc>
        <w:tc>
          <w:tcPr>
            <w:tcW w:w="342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340.530.337,04</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349.538.390,18</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em benefício</w:t>
            </w:r>
          </w:p>
        </w:tc>
        <w:tc>
          <w:tcPr>
            <w:tcW w:w="3238"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7.397.633,12</w:t>
            </w:r>
          </w:p>
        </w:tc>
        <w:tc>
          <w:tcPr>
            <w:tcW w:w="342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21.188.063,12</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28.585.696,24</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Inativo</w:t>
            </w:r>
          </w:p>
        </w:tc>
        <w:tc>
          <w:tcPr>
            <w:tcW w:w="3238"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305.184.661,99</w:t>
            </w:r>
          </w:p>
        </w:tc>
        <w:tc>
          <w:tcPr>
            <w:tcW w:w="342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305.184.661,99</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Pensionista</w:t>
            </w:r>
          </w:p>
        </w:tc>
        <w:tc>
          <w:tcPr>
            <w:tcW w:w="3238"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110.654.242,53</w:t>
            </w:r>
          </w:p>
        </w:tc>
        <w:tc>
          <w:tcPr>
            <w:tcW w:w="342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110.654.242,53</w:t>
            </w:r>
          </w:p>
        </w:tc>
      </w:tr>
      <w:tr w:rsidR="00AB50C7">
        <w:tblPrEx>
          <w:tblCellMar>
            <w:top w:w="0" w:type="dxa"/>
            <w:bottom w:w="0" w:type="dxa"/>
          </w:tblCellMar>
        </w:tblPrEx>
        <w:trPr>
          <w:trHeight w:hRule="exact" w:val="255"/>
        </w:trPr>
        <w:tc>
          <w:tcPr>
            <w:tcW w:w="4142"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3238"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448.508.744,88</w:t>
            </w:r>
          </w:p>
        </w:tc>
        <w:tc>
          <w:tcPr>
            <w:tcW w:w="3421"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976.550.238,90</w:t>
            </w:r>
          </w:p>
        </w:tc>
        <w:tc>
          <w:tcPr>
            <w:tcW w:w="342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1.425.058.983,79</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Alocação das contribuições:</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4.4.4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4142"/>
        <w:gridCol w:w="3232"/>
        <w:gridCol w:w="3427"/>
        <w:gridCol w:w="3420"/>
      </w:tblGrid>
      <w:tr w:rsidR="00AB50C7">
        <w:tblPrEx>
          <w:tblCellMar>
            <w:top w:w="0" w:type="dxa"/>
            <w:bottom w:w="0" w:type="dxa"/>
          </w:tblCellMar>
        </w:tblPrEx>
        <w:trPr>
          <w:trHeight w:hRule="exact" w:val="255"/>
        </w:trPr>
        <w:tc>
          <w:tcPr>
            <w:tcW w:w="414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Alocação</w:t>
            </w:r>
          </w:p>
        </w:tc>
        <w:tc>
          <w:tcPr>
            <w:tcW w:w="323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27"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tc>
        <w:tc>
          <w:tcPr>
            <w:tcW w:w="3420" w:type="dxa"/>
            <w:tcBorders>
              <w:top w:val="single" w:sz="8" w:space="0" w:color="auto"/>
              <w:left w:val="nil"/>
              <w:bottom w:val="single" w:sz="4" w:space="0" w:color="C0C0C0"/>
              <w:right w:val="nil"/>
            </w:tcBorders>
            <w:shd w:val="clear" w:color="C0C0C0" w:fill="auto"/>
            <w:vAlign w:val="center"/>
          </w:tcPr>
          <w:p w:rsidR="00AB50C7" w:rsidRDefault="00AB50C7">
            <w:pPr>
              <w:pStyle w:val="Ttulo9"/>
              <w:ind w:right="567"/>
              <w:rPr>
                <w:rFonts w:eastAsia="Arial Unicode MS"/>
                <w:b w:val="0"/>
                <w:bCs w:val="0"/>
                <w:kern w:val="2"/>
              </w:rPr>
            </w:pPr>
            <w:r>
              <w:rPr>
                <w:rFonts w:eastAsia="Arial Unicode MS"/>
                <w:b w:val="0"/>
                <w:bCs w:val="0"/>
                <w:kern w:val="2"/>
              </w:rPr>
              <w:t>Total</w:t>
            </w:r>
          </w:p>
        </w:tc>
      </w:tr>
      <w:tr w:rsidR="00AB50C7">
        <w:tblPrEx>
          <w:tblCellMar>
            <w:top w:w="0" w:type="dxa"/>
            <w:bottom w:w="0" w:type="dxa"/>
          </w:tblCellMar>
        </w:tblPrEx>
        <w:trPr>
          <w:trHeight w:hRule="exact" w:val="255"/>
        </w:trPr>
        <w:tc>
          <w:tcPr>
            <w:tcW w:w="4142"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Repartição</w:t>
            </w:r>
          </w:p>
        </w:tc>
        <w:tc>
          <w:tcPr>
            <w:tcW w:w="3232"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c>
          <w:tcPr>
            <w:tcW w:w="3427"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194.363.616,20</w:t>
            </w:r>
          </w:p>
        </w:tc>
        <w:tc>
          <w:tcPr>
            <w:tcW w:w="3420"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610.202.520,72</w:t>
            </w:r>
          </w:p>
        </w:tc>
      </w:tr>
      <w:tr w:rsidR="00AB50C7">
        <w:tblPrEx>
          <w:tblCellMar>
            <w:top w:w="0" w:type="dxa"/>
            <w:bottom w:w="0" w:type="dxa"/>
          </w:tblCellMar>
        </w:tblPrEx>
        <w:trPr>
          <w:trHeight w:hRule="exact" w:val="255"/>
        </w:trPr>
        <w:tc>
          <w:tcPr>
            <w:tcW w:w="4142"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Capitalização</w:t>
            </w:r>
          </w:p>
        </w:tc>
        <w:tc>
          <w:tcPr>
            <w:tcW w:w="3232"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7"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814.856.463,06</w:t>
            </w:r>
          </w:p>
        </w:tc>
        <w:tc>
          <w:tcPr>
            <w:tcW w:w="3420"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814.856.463,06</w:t>
            </w:r>
          </w:p>
        </w:tc>
      </w:tr>
      <w:tr w:rsidR="00AB50C7">
        <w:tblPrEx>
          <w:tblCellMar>
            <w:top w:w="0" w:type="dxa"/>
            <w:bottom w:w="0" w:type="dxa"/>
          </w:tblCellMar>
        </w:tblPrEx>
        <w:trPr>
          <w:trHeight w:hRule="exact" w:val="255"/>
        </w:trPr>
        <w:tc>
          <w:tcPr>
            <w:tcW w:w="4142"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323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c>
          <w:tcPr>
            <w:tcW w:w="3427"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1.009.220.079,26</w:t>
            </w:r>
          </w:p>
        </w:tc>
        <w:tc>
          <w:tcPr>
            <w:tcW w:w="3420"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1.425.058.983,79</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7" w:name="_Toc58381560"/>
      <w:r w:rsidRPr="008A3A45">
        <w:rPr>
          <w:rFonts w:ascii="Arial" w:eastAsia="Arial Unicode MS" w:hAnsi="Arial" w:cs="Arial"/>
          <w:b w:val="0"/>
          <w:bCs w:val="0"/>
          <w:spacing w:val="0"/>
          <w:kern w:val="2"/>
          <w:sz w:val="18"/>
          <w:szCs w:val="18"/>
          <w:u w:val="none"/>
        </w:rPr>
        <w:t>4.4.5 Reservas Matemáticas e Saldo Atuarial</w:t>
      </w:r>
      <w:bookmarkEnd w:id="57"/>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As Reservas Matemáticas e o Saldo Atuarial são atribuídos somente aos benefícios financiados pelo Regime Financeiro de Capitalização Portanto, estes valores não englobam o Grupo 1, pois este grupo é financiado somente pelo Regime Financeiro de Repartição Simples.</w:t>
      </w:r>
    </w:p>
    <w:p w:rsidR="00AB50C7" w:rsidRDefault="00AB50C7">
      <w:pPr>
        <w:pStyle w:val="Recuodecorpodetexto2"/>
        <w:ind w:right="567" w:firstLine="0"/>
        <w:rPr>
          <w:rFonts w:eastAsia="Arial Unicode MS"/>
          <w:kern w:val="2"/>
          <w:sz w:val="20"/>
          <w:szCs w:val="20"/>
        </w:rPr>
      </w:pPr>
      <w:r>
        <w:rPr>
          <w:rFonts w:eastAsia="Arial Unicode MS"/>
          <w:kern w:val="2"/>
          <w:sz w:val="20"/>
          <w:szCs w:val="20"/>
        </w:rPr>
        <w:t>a) Saldo do Grupo 1 a longo prazo</w:t>
      </w:r>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 xml:space="preserve">Tabela 4.4.5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10458"/>
        <w:gridCol w:w="3766"/>
      </w:tblGrid>
      <w:tr w:rsidR="00AB50C7">
        <w:tblPrEx>
          <w:tblCellMar>
            <w:top w:w="0" w:type="dxa"/>
            <w:bottom w:w="0" w:type="dxa"/>
          </w:tblCellMar>
        </w:tblPrEx>
        <w:trPr>
          <w:trHeight w:hRule="exact" w:val="255"/>
        </w:trPr>
        <w:tc>
          <w:tcPr>
            <w:tcW w:w="10458" w:type="dxa"/>
            <w:tcBorders>
              <w:top w:val="single" w:sz="8" w:space="0" w:color="auto"/>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Saldo do Grupo 1 a Valor Presente</w:t>
            </w:r>
          </w:p>
        </w:tc>
        <w:tc>
          <w:tcPr>
            <w:tcW w:w="3766" w:type="dxa"/>
            <w:tcBorders>
              <w:top w:val="single" w:sz="8" w:space="0" w:color="auto"/>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das contribuições</w:t>
            </w:r>
          </w:p>
        </w:tc>
        <w:tc>
          <w:tcPr>
            <w:tcW w:w="3766" w:type="dxa"/>
            <w:tcBorders>
              <w:top w:val="nil"/>
              <w:left w:val="nil"/>
              <w:bottom w:val="nil"/>
              <w:right w:val="nil"/>
            </w:tcBorders>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dos Aportes do Tesouro Distrital</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5.470.194.234,40</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da Compensação Previdenciária</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Patrimônio</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58" w:type="dxa"/>
            <w:tcBorders>
              <w:top w:val="nil"/>
              <w:left w:val="nil"/>
              <w:bottom w:val="single" w:sz="8" w:space="0" w:color="auto"/>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dos Benefícios Futuros</w:t>
            </w:r>
          </w:p>
        </w:tc>
        <w:tc>
          <w:tcPr>
            <w:tcW w:w="3766" w:type="dxa"/>
            <w:tcBorders>
              <w:top w:val="nil"/>
              <w:left w:val="nil"/>
              <w:bottom w:val="single" w:sz="8" w:space="0" w:color="auto"/>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5.886.033.138,92</w:t>
            </w:r>
          </w:p>
        </w:tc>
      </w:tr>
    </w:tbl>
    <w:p w:rsidR="00AB50C7" w:rsidRDefault="00AB50C7">
      <w:pPr>
        <w:pStyle w:val="Corpodetexto2"/>
        <w:rPr>
          <w:rFonts w:eastAsia="Arial Unicode MS"/>
          <w:kern w:val="2"/>
        </w:rPr>
      </w:pPr>
      <w:r>
        <w:rPr>
          <w:rFonts w:eastAsia="Arial Unicode MS"/>
          <w:kern w:val="2"/>
        </w:rPr>
        <w:t>b) Reservas Matemáticas</w:t>
      </w:r>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 xml:space="preserve">Tabela 4.4.6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10463"/>
        <w:gridCol w:w="3767"/>
      </w:tblGrid>
      <w:tr w:rsidR="00AB50C7">
        <w:tblPrEx>
          <w:tblCellMar>
            <w:top w:w="0" w:type="dxa"/>
            <w:bottom w:w="0" w:type="dxa"/>
          </w:tblCellMar>
        </w:tblPrEx>
        <w:trPr>
          <w:trHeight w:hRule="exact" w:val="255"/>
        </w:trPr>
        <w:tc>
          <w:tcPr>
            <w:tcW w:w="10463" w:type="dxa"/>
            <w:tcBorders>
              <w:top w:val="single" w:sz="8" w:space="0" w:color="auto"/>
              <w:left w:val="nil"/>
              <w:bottom w:val="nil"/>
              <w:right w:val="nil"/>
            </w:tcBorders>
          </w:tcPr>
          <w:p w:rsidR="00AB50C7" w:rsidRDefault="00AB50C7">
            <w:pPr>
              <w:ind w:left="50" w:right="567"/>
              <w:rPr>
                <w:rFonts w:ascii="Arial" w:eastAsia="Arial Unicode MS" w:hAnsi="Arial" w:cs="Arial"/>
                <w:kern w:val="2"/>
                <w:sz w:val="18"/>
                <w:szCs w:val="18"/>
              </w:rPr>
            </w:pPr>
            <w:r>
              <w:rPr>
                <w:rFonts w:ascii="Arial" w:eastAsia="Arial Unicode MS" w:hAnsi="Arial" w:cs="Arial"/>
                <w:kern w:val="2"/>
                <w:sz w:val="18"/>
                <w:szCs w:val="18"/>
              </w:rPr>
              <w:t>Reservas Matemáticas</w:t>
            </w:r>
          </w:p>
        </w:tc>
        <w:tc>
          <w:tcPr>
            <w:tcW w:w="3767" w:type="dxa"/>
            <w:tcBorders>
              <w:top w:val="single" w:sz="8" w:space="0" w:color="auto"/>
              <w:left w:val="nil"/>
              <w:bottom w:val="nil"/>
              <w:right w:val="nil"/>
            </w:tcBorders>
            <w:vAlign w:val="bottom"/>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463"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a Conceder</w:t>
            </w:r>
          </w:p>
        </w:tc>
        <w:tc>
          <w:tcPr>
            <w:tcW w:w="3767" w:type="dxa"/>
            <w:tcBorders>
              <w:top w:val="nil"/>
              <w:left w:val="nil"/>
              <w:bottom w:val="nil"/>
              <w:right w:val="nil"/>
            </w:tcBorders>
            <w:vAlign w:val="bottom"/>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463"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de Capitalização</w:t>
            </w:r>
          </w:p>
        </w:tc>
        <w:tc>
          <w:tcPr>
            <w:tcW w:w="3767" w:type="dxa"/>
            <w:tcBorders>
              <w:top w:val="nil"/>
              <w:left w:val="nil"/>
              <w:bottom w:val="nil"/>
              <w:right w:val="nil"/>
            </w:tcBorders>
            <w:vAlign w:val="bottom"/>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1.518.387.471,17</w:t>
            </w:r>
          </w:p>
        </w:tc>
      </w:tr>
      <w:tr w:rsidR="00AB50C7">
        <w:tblPrEx>
          <w:tblCellMar>
            <w:top w:w="0" w:type="dxa"/>
            <w:bottom w:w="0" w:type="dxa"/>
          </w:tblCellMar>
        </w:tblPrEx>
        <w:trPr>
          <w:trHeight w:hRule="exact" w:val="255"/>
        </w:trPr>
        <w:tc>
          <w:tcPr>
            <w:tcW w:w="10463"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para capitalização</w:t>
            </w:r>
          </w:p>
        </w:tc>
        <w:tc>
          <w:tcPr>
            <w:tcW w:w="3767" w:type="dxa"/>
            <w:tcBorders>
              <w:top w:val="nil"/>
              <w:left w:val="nil"/>
              <w:bottom w:val="nil"/>
              <w:right w:val="nil"/>
            </w:tcBorders>
            <w:vAlign w:val="bottom"/>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814.856.463,06</w:t>
            </w:r>
          </w:p>
        </w:tc>
      </w:tr>
      <w:tr w:rsidR="00AB50C7">
        <w:tblPrEx>
          <w:tblCellMar>
            <w:top w:w="0" w:type="dxa"/>
            <w:bottom w:w="0" w:type="dxa"/>
          </w:tblCellMar>
        </w:tblPrEx>
        <w:trPr>
          <w:trHeight w:hRule="exact" w:val="255"/>
        </w:trPr>
        <w:tc>
          <w:tcPr>
            <w:tcW w:w="10463"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Concedidos</w:t>
            </w:r>
          </w:p>
        </w:tc>
        <w:tc>
          <w:tcPr>
            <w:tcW w:w="3767"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63"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Concedidos</w:t>
            </w:r>
          </w:p>
        </w:tc>
        <w:tc>
          <w:tcPr>
            <w:tcW w:w="3767"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63" w:type="dxa"/>
            <w:tcBorders>
              <w:top w:val="nil"/>
              <w:left w:val="nil"/>
              <w:bottom w:val="single" w:sz="8" w:space="0" w:color="auto"/>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lastRenderedPageBreak/>
              <w:t>(-) VP Receitas de contribuição de Aposentados e Pensionistas</w:t>
            </w:r>
          </w:p>
        </w:tc>
        <w:tc>
          <w:tcPr>
            <w:tcW w:w="3767"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VP = Valor Presente</w:t>
      </w:r>
    </w:p>
    <w:p w:rsidR="00AB50C7" w:rsidRDefault="00AB50C7">
      <w:pPr>
        <w:pStyle w:val="Corpodetexto2"/>
        <w:rPr>
          <w:rFonts w:eastAsia="Arial Unicode MS"/>
          <w:kern w:val="2"/>
        </w:rPr>
      </w:pPr>
      <w:r>
        <w:rPr>
          <w:rFonts w:eastAsia="Arial Unicode MS"/>
          <w:kern w:val="2"/>
        </w:rPr>
        <w:t>c) Saldo Atuarial</w:t>
      </w:r>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 xml:space="preserve">Tabela 4.4.7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84"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10688"/>
        <w:gridCol w:w="3508"/>
      </w:tblGrid>
      <w:tr w:rsidR="00AB50C7">
        <w:tblPrEx>
          <w:tblCellMar>
            <w:top w:w="0" w:type="dxa"/>
            <w:bottom w:w="0" w:type="dxa"/>
          </w:tblCellMar>
        </w:tblPrEx>
        <w:trPr>
          <w:trHeight w:hRule="exact" w:val="255"/>
        </w:trPr>
        <w:tc>
          <w:tcPr>
            <w:tcW w:w="10688" w:type="dxa"/>
            <w:tcBorders>
              <w:top w:val="single" w:sz="8" w:space="0" w:color="auto"/>
              <w:left w:val="nil"/>
              <w:bottom w:val="single" w:sz="4" w:space="0" w:color="C0C0C0"/>
              <w:right w:val="nil"/>
            </w:tcBorders>
            <w:shd w:val="clear" w:color="C0C0C0" w:fill="auto"/>
            <w:vAlign w:val="center"/>
          </w:tcPr>
          <w:p w:rsidR="00AB50C7" w:rsidRDefault="00AB50C7">
            <w:pPr>
              <w:pStyle w:val="Ttulo8"/>
              <w:ind w:right="567"/>
              <w:rPr>
                <w:rFonts w:eastAsia="Arial Unicode MS"/>
                <w:b w:val="0"/>
                <w:bCs w:val="0"/>
                <w:kern w:val="2"/>
                <w:sz w:val="18"/>
                <w:szCs w:val="18"/>
              </w:rPr>
            </w:pPr>
            <w:r>
              <w:rPr>
                <w:rFonts w:eastAsia="Arial Unicode MS"/>
                <w:b w:val="0"/>
                <w:bCs w:val="0"/>
                <w:kern w:val="2"/>
                <w:sz w:val="18"/>
                <w:szCs w:val="18"/>
              </w:rPr>
              <w:t>Fator</w:t>
            </w:r>
          </w:p>
        </w:tc>
        <w:tc>
          <w:tcPr>
            <w:tcW w:w="3508" w:type="dxa"/>
            <w:tcBorders>
              <w:top w:val="single" w:sz="8" w:space="0" w:color="auto"/>
              <w:left w:val="nil"/>
              <w:bottom w:val="single" w:sz="4" w:space="0" w:color="C0C0C0"/>
              <w:right w:val="nil"/>
            </w:tcBorders>
            <w:shd w:val="clear" w:color="C0C0C0" w:fill="auto"/>
            <w:vAlign w:val="center"/>
          </w:tcPr>
          <w:p w:rsidR="00AB50C7" w:rsidRDefault="00AB50C7">
            <w:pPr>
              <w:ind w:left="-68" w:right="567"/>
              <w:jc w:val="center"/>
              <w:rPr>
                <w:rFonts w:ascii="Arial" w:eastAsia="Arial Unicode MS" w:hAnsi="Arial" w:cs="Arial"/>
                <w:kern w:val="2"/>
                <w:sz w:val="18"/>
                <w:szCs w:val="18"/>
              </w:rPr>
            </w:pPr>
            <w:r>
              <w:rPr>
                <w:rFonts w:ascii="Arial" w:eastAsia="Arial Unicode MS" w:hAnsi="Arial" w:cs="Arial"/>
                <w:kern w:val="2"/>
                <w:sz w:val="18"/>
                <w:szCs w:val="18"/>
              </w:rPr>
              <w:t>Valor</w:t>
            </w:r>
          </w:p>
        </w:tc>
      </w:tr>
      <w:tr w:rsidR="00AB50C7">
        <w:tblPrEx>
          <w:tblCellMar>
            <w:top w:w="0" w:type="dxa"/>
            <w:bottom w:w="0" w:type="dxa"/>
          </w:tblCellMar>
        </w:tblPrEx>
        <w:trPr>
          <w:trHeight w:hRule="exact" w:val="255"/>
        </w:trPr>
        <w:tc>
          <w:tcPr>
            <w:tcW w:w="10688" w:type="dxa"/>
            <w:tcBorders>
              <w:top w:val="single" w:sz="4" w:space="0" w:color="C0C0C0"/>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Reservas Matemáticas</w:t>
            </w:r>
          </w:p>
        </w:tc>
        <w:tc>
          <w:tcPr>
            <w:tcW w:w="3508" w:type="dxa"/>
            <w:tcBorders>
              <w:top w:val="single" w:sz="4" w:space="0" w:color="C0C0C0"/>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Patrimônio Constituído</w:t>
            </w:r>
          </w:p>
        </w:tc>
        <w:tc>
          <w:tcPr>
            <w:tcW w:w="3508"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3508"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688" w:type="dxa"/>
            <w:tcBorders>
              <w:top w:val="nil"/>
              <w:left w:val="nil"/>
              <w:bottom w:val="single" w:sz="8" w:space="0" w:color="auto"/>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Passivo/Superávit Atuarial</w:t>
            </w:r>
          </w:p>
        </w:tc>
        <w:tc>
          <w:tcPr>
            <w:tcW w:w="3508" w:type="dxa"/>
            <w:tcBorders>
              <w:top w:val="nil"/>
              <w:left w:val="nil"/>
              <w:bottom w:val="single" w:sz="8" w:space="0" w:color="auto"/>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8" w:name="_Toc58381561"/>
      <w:r w:rsidRPr="008A3A45">
        <w:rPr>
          <w:rFonts w:ascii="Arial" w:eastAsia="Arial Unicode MS" w:hAnsi="Arial" w:cs="Arial"/>
          <w:b w:val="0"/>
          <w:bCs w:val="0"/>
          <w:spacing w:val="0"/>
          <w:kern w:val="2"/>
          <w:sz w:val="18"/>
          <w:szCs w:val="18"/>
          <w:u w:val="none"/>
        </w:rPr>
        <w:t>4.4.6 Considerações</w:t>
      </w:r>
      <w:bookmarkEnd w:id="58"/>
    </w:p>
    <w:p w:rsidR="00AB50C7" w:rsidRDefault="00AB50C7">
      <w:pPr>
        <w:pStyle w:val="Corpodetexto2"/>
        <w:rPr>
          <w:rFonts w:eastAsia="Arial Unicode MS"/>
          <w:kern w:val="2"/>
        </w:rPr>
      </w:pPr>
      <w:r>
        <w:rPr>
          <w:rFonts w:eastAsia="Arial Unicode MS"/>
          <w:kern w:val="2"/>
        </w:rPr>
        <w:t>Alíquotas maiores de contribuição patronal possibilitarão a composição de Reservas de Contingência que proporcionam maior segurança ao plano. Estas reservas não devem superar o valor de 25% das Reservas Matemáticas.</w:t>
      </w:r>
    </w:p>
    <w:p w:rsidR="00AB50C7" w:rsidRDefault="00AB50C7">
      <w:pPr>
        <w:pStyle w:val="Corpodetexto2"/>
        <w:rPr>
          <w:rFonts w:eastAsia="Arial Unicode MS"/>
          <w:kern w:val="2"/>
        </w:rPr>
      </w:pPr>
      <w:r>
        <w:rPr>
          <w:rFonts w:eastAsia="Arial Unicode MS"/>
          <w:kern w:val="2"/>
        </w:rPr>
        <w:t>Tabela 4.4.8</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767"/>
        <w:gridCol w:w="4767"/>
        <w:gridCol w:w="4767"/>
      </w:tblGrid>
      <w:tr w:rsidR="00AB50C7">
        <w:tblPrEx>
          <w:tblCellMar>
            <w:top w:w="0" w:type="dxa"/>
            <w:bottom w:w="0" w:type="dxa"/>
          </w:tblCellMar>
        </w:tblPrEx>
        <w:trPr>
          <w:trHeight w:val="255"/>
        </w:trPr>
        <w:tc>
          <w:tcPr>
            <w:tcW w:w="4767"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Contribuição Patronal</w:t>
            </w:r>
          </w:p>
        </w:tc>
        <w:tc>
          <w:tcPr>
            <w:tcW w:w="4767"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Reservas de Contingência</w:t>
            </w:r>
          </w:p>
        </w:tc>
        <w:tc>
          <w:tcPr>
            <w:tcW w:w="4767" w:type="dxa"/>
            <w:tcBorders>
              <w:left w:val="nil"/>
              <w:right w:val="nil"/>
            </w:tcBorders>
            <w:vAlign w:val="center"/>
          </w:tcPr>
          <w:p w:rsidR="00AB50C7" w:rsidRDefault="00AB50C7">
            <w:pPr>
              <w:pStyle w:val="xl22"/>
              <w:spacing w:before="0" w:after="0" w:line="192" w:lineRule="auto"/>
              <w:ind w:right="567"/>
              <w:rPr>
                <w:rFonts w:ascii="Arial" w:eastAsia="Arial Unicode MS" w:hAnsi="Arial" w:cs="Arial"/>
                <w:kern w:val="2"/>
                <w:sz w:val="18"/>
                <w:szCs w:val="18"/>
              </w:rPr>
            </w:pPr>
            <w:r>
              <w:rPr>
                <w:rFonts w:ascii="Arial" w:eastAsia="Arial Unicode MS" w:hAnsi="Arial" w:cs="Arial"/>
                <w:kern w:val="2"/>
                <w:sz w:val="18"/>
                <w:szCs w:val="18"/>
              </w:rPr>
              <w:t>Reservas de Contingência / Reservas Matemáticas</w:t>
            </w:r>
          </w:p>
        </w:tc>
      </w:tr>
      <w:tr w:rsidR="00AB50C7">
        <w:tblPrEx>
          <w:tblCellMar>
            <w:top w:w="0" w:type="dxa"/>
            <w:bottom w:w="0" w:type="dxa"/>
          </w:tblCellMar>
        </w:tblPrEx>
        <w:trPr>
          <w:trHeight w:val="255"/>
        </w:trPr>
        <w:tc>
          <w:tcPr>
            <w:tcW w:w="4767" w:type="dxa"/>
            <w:tcBorders>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w:t>
            </w:r>
          </w:p>
        </w:tc>
        <w:tc>
          <w:tcPr>
            <w:tcW w:w="4767" w:type="dxa"/>
            <w:tcBorders>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4.428.352,93</w:t>
            </w:r>
          </w:p>
        </w:tc>
        <w:tc>
          <w:tcPr>
            <w:tcW w:w="4767" w:type="dxa"/>
            <w:tcBorders>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0,6%</w:t>
            </w:r>
          </w:p>
        </w:tc>
      </w:tr>
      <w:tr w:rsidR="00AB50C7">
        <w:tblPrEx>
          <w:tblCellMar>
            <w:top w:w="0" w:type="dxa"/>
            <w:bottom w:w="0" w:type="dxa"/>
          </w:tblCellMar>
        </w:tblPrEx>
        <w:trPr>
          <w:trHeight w:val="255"/>
        </w:trPr>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21%</w:t>
            </w:r>
          </w:p>
        </w:tc>
        <w:tc>
          <w:tcPr>
            <w:tcW w:w="476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36.204.570,22</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5,4%</w:t>
            </w:r>
          </w:p>
        </w:tc>
      </w:tr>
      <w:tr w:rsidR="00AB50C7">
        <w:tblPrEx>
          <w:tblCellMar>
            <w:top w:w="0" w:type="dxa"/>
            <w:bottom w:w="0" w:type="dxa"/>
          </w:tblCellMar>
        </w:tblPrEx>
        <w:trPr>
          <w:trHeight w:val="255"/>
        </w:trPr>
        <w:tc>
          <w:tcPr>
            <w:tcW w:w="4767" w:type="dxa"/>
            <w:tcBorders>
              <w:top w:val="nil"/>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22%</w:t>
            </w:r>
          </w:p>
        </w:tc>
        <w:tc>
          <w:tcPr>
            <w:tcW w:w="4767" w:type="dxa"/>
            <w:tcBorders>
              <w:top w:val="nil"/>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67.980.787,51</w:t>
            </w:r>
          </w:p>
        </w:tc>
        <w:tc>
          <w:tcPr>
            <w:tcW w:w="4767" w:type="dxa"/>
            <w:tcBorders>
              <w:top w:val="nil"/>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10,7%</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59" w:name="_Toc58381562"/>
      <w:r w:rsidRPr="008A3A45">
        <w:rPr>
          <w:rFonts w:ascii="Arial" w:eastAsia="Arial Unicode MS" w:hAnsi="Arial" w:cs="Arial"/>
          <w:b w:val="0"/>
          <w:bCs w:val="0"/>
          <w:spacing w:val="0"/>
          <w:kern w:val="2"/>
          <w:sz w:val="18"/>
          <w:szCs w:val="18"/>
          <w:u w:val="none"/>
        </w:rPr>
        <w:t>4.5 Cenário 5</w:t>
      </w:r>
      <w:bookmarkEnd w:id="59"/>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xml:space="preserve">Este cenário considera as regras a serem estabelecidas pela Reforma da Previdência conforme o disposto na PEC-67. </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Os segurados foram segregados em 2 grupos de forma a realizar a transição do atual financiamento por regime de caixa para um financiamento misto, onde haja Capitalização e Repartição. Um dos grupos continuará a ser financiado a “regime de caixa” até sua extinção. O outro grupo constituirá reservas para o pagamento dos benefícios. Com o passar do tempo somente o segundo grupo existirá e todos os segurados do sistema terão reservas constituídas.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Grupo 1</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Composto pelos aposentados (e seus dependentes) e pensionistas já em gozo de benefícios e por servidores ativos (e seus dependentes) que terão direito à aposentadoria integral por tempo de contribuição e idade até o ano de 2011. Este grupo terá todos os seus benefícios previdenciários garantidos pelo Tesouro Distrital até a extinção destes. O financiamento dos custos será pelo regime de caixa.</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Composto pelos servidores ativos que não participam do Grupo 1 e por aqueles que vierem a tomar posse em cargo efetivo. O DFPREV será responsável pelos benefícios previdenciários dos segurados deste grupo.</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As receitas de contribuição e de Compensação Previdenciária são receitas do Grupo 2.</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Contribuições à previdência social:</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patronal: 14,81% sobre a folha de servidores ativos efetivos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de servidores ativos: 11% sobre o vencimento base mais as gratificações incorporáveis</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atuais inativos e pensionistas: 11% sobre a parcela do benefício que exceder à metade do benefício máximo do RGPS (R$ 1.200,00)</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Contribuição dos futuros inativos e pensionistas: 11% sobre a parcela do benefício que exceder ao benefício máximo do RGPS (R$ 2.400,00)</w:t>
      </w:r>
    </w:p>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60" w:name="_Toc58381563"/>
      <w:r w:rsidRPr="008A3A45">
        <w:rPr>
          <w:rFonts w:ascii="Arial" w:eastAsia="Arial Unicode MS" w:hAnsi="Arial" w:cs="Arial"/>
          <w:b w:val="0"/>
          <w:bCs w:val="0"/>
          <w:spacing w:val="0"/>
          <w:kern w:val="2"/>
          <w:sz w:val="18"/>
          <w:szCs w:val="18"/>
          <w:u w:val="none"/>
        </w:rPr>
        <w:t>4.5.1 Compensação Previdenciária</w:t>
      </w:r>
      <w:bookmarkEnd w:id="60"/>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Tabela 4.5.1                                                                                                             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7246"/>
        <w:gridCol w:w="3490"/>
        <w:gridCol w:w="3491"/>
      </w:tblGrid>
      <w:tr w:rsidR="00AB50C7">
        <w:tblPrEx>
          <w:tblCellMar>
            <w:top w:w="0" w:type="dxa"/>
            <w:bottom w:w="0" w:type="dxa"/>
          </w:tblCellMar>
        </w:tblPrEx>
        <w:trPr>
          <w:trHeight w:hRule="exact" w:val="255"/>
        </w:trPr>
        <w:tc>
          <w:tcPr>
            <w:tcW w:w="7246" w:type="dxa"/>
            <w:tcBorders>
              <w:top w:val="single" w:sz="8" w:space="0" w:color="auto"/>
              <w:left w:val="nil"/>
              <w:bottom w:val="single" w:sz="8" w:space="0" w:color="C0C0C0"/>
              <w:right w:val="nil"/>
            </w:tcBorders>
            <w:shd w:val="clear" w:color="C0C0C0" w:fill="auto"/>
            <w:vAlign w:val="center"/>
          </w:tcPr>
          <w:p w:rsidR="00AB50C7" w:rsidRDefault="00AB50C7">
            <w:pPr>
              <w:pStyle w:val="Ttulo9"/>
              <w:ind w:right="567"/>
              <w:rPr>
                <w:rFonts w:eastAsia="Arial Unicode MS"/>
                <w:b w:val="0"/>
                <w:bCs w:val="0"/>
                <w:kern w:val="2"/>
              </w:rPr>
            </w:pPr>
            <w:r>
              <w:rPr>
                <w:rFonts w:eastAsia="Arial Unicode MS"/>
                <w:b w:val="0"/>
                <w:bCs w:val="0"/>
                <w:kern w:val="2"/>
              </w:rPr>
              <w:t>Grupo</w:t>
            </w:r>
          </w:p>
        </w:tc>
        <w:tc>
          <w:tcPr>
            <w:tcW w:w="3490"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91" w:type="dxa"/>
            <w:tcBorders>
              <w:top w:val="single" w:sz="8" w:space="0" w:color="auto"/>
              <w:left w:val="nil"/>
              <w:bottom w:val="single" w:sz="8"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7246" w:type="dxa"/>
            <w:tcBorders>
              <w:top w:val="single" w:sz="8" w:space="0" w:color="C0C0C0"/>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Servidores Ativos</w:t>
            </w:r>
          </w:p>
        </w:tc>
        <w:tc>
          <w:tcPr>
            <w:tcW w:w="3490" w:type="dxa"/>
            <w:tcBorders>
              <w:top w:val="single" w:sz="8"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1" w:type="dxa"/>
            <w:tcBorders>
              <w:top w:val="single" w:sz="8"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155.166.975,71</w:t>
            </w:r>
          </w:p>
        </w:tc>
      </w:tr>
      <w:tr w:rsidR="00AB50C7">
        <w:tblPrEx>
          <w:tblCellMar>
            <w:top w:w="0" w:type="dxa"/>
            <w:bottom w:w="0" w:type="dxa"/>
          </w:tblCellMar>
        </w:tblPrEx>
        <w:trPr>
          <w:trHeight w:hRule="exact" w:val="255"/>
        </w:trPr>
        <w:tc>
          <w:tcPr>
            <w:tcW w:w="7246"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Aposentados e Pensionistas</w:t>
            </w:r>
          </w:p>
        </w:tc>
        <w:tc>
          <w:tcPr>
            <w:tcW w:w="349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679.509.539,18</w:t>
            </w:r>
          </w:p>
        </w:tc>
      </w:tr>
      <w:tr w:rsidR="00AB50C7">
        <w:tblPrEx>
          <w:tblCellMar>
            <w:top w:w="0" w:type="dxa"/>
            <w:bottom w:w="0" w:type="dxa"/>
          </w:tblCellMar>
        </w:tblPrEx>
        <w:trPr>
          <w:trHeight w:hRule="exact" w:val="255"/>
        </w:trPr>
        <w:tc>
          <w:tcPr>
            <w:tcW w:w="7246"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Lote de Estoque</w:t>
            </w:r>
          </w:p>
        </w:tc>
        <w:tc>
          <w:tcPr>
            <w:tcW w:w="349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176.408.445,43</w:t>
            </w:r>
          </w:p>
        </w:tc>
      </w:tr>
      <w:tr w:rsidR="00AB50C7">
        <w:tblPrEx>
          <w:tblCellMar>
            <w:top w:w="0" w:type="dxa"/>
            <w:bottom w:w="0" w:type="dxa"/>
          </w:tblCellMar>
        </w:tblPrEx>
        <w:trPr>
          <w:trHeight w:hRule="exact" w:val="255"/>
        </w:trPr>
        <w:tc>
          <w:tcPr>
            <w:tcW w:w="7246"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COMPREV Passada</w:t>
            </w:r>
          </w:p>
        </w:tc>
        <w:tc>
          <w:tcPr>
            <w:tcW w:w="349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137.939.182,04</w:t>
            </w:r>
          </w:p>
        </w:tc>
      </w:tr>
      <w:tr w:rsidR="00AB50C7">
        <w:tblPrEx>
          <w:tblCellMar>
            <w:top w:w="0" w:type="dxa"/>
            <w:bottom w:w="0" w:type="dxa"/>
          </w:tblCellMar>
        </w:tblPrEx>
        <w:trPr>
          <w:trHeight w:hRule="exact" w:val="255"/>
        </w:trPr>
        <w:tc>
          <w:tcPr>
            <w:tcW w:w="7246" w:type="dxa"/>
            <w:tcBorders>
              <w:top w:val="nil"/>
              <w:left w:val="nil"/>
              <w:bottom w:val="nil"/>
              <w:right w:val="nil"/>
            </w:tcBorders>
            <w:vAlign w:val="center"/>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Valor Presente do Fluxo Mensal Futuro</w:t>
            </w:r>
          </w:p>
        </w:tc>
        <w:tc>
          <w:tcPr>
            <w:tcW w:w="3490"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365.161.911,71</w:t>
            </w:r>
          </w:p>
        </w:tc>
      </w:tr>
      <w:tr w:rsidR="00AB50C7">
        <w:tblPrEx>
          <w:tblCellMar>
            <w:top w:w="0" w:type="dxa"/>
            <w:bottom w:w="0" w:type="dxa"/>
          </w:tblCellMar>
        </w:tblPrEx>
        <w:trPr>
          <w:trHeight w:hRule="exact" w:val="255"/>
        </w:trPr>
        <w:tc>
          <w:tcPr>
            <w:tcW w:w="7246" w:type="dxa"/>
            <w:tcBorders>
              <w:top w:val="nil"/>
              <w:left w:val="nil"/>
              <w:bottom w:val="nil"/>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t>(-) Realizado</w:t>
            </w:r>
          </w:p>
        </w:tc>
        <w:tc>
          <w:tcPr>
            <w:tcW w:w="3490" w:type="dxa"/>
            <w:tcBorders>
              <w:top w:val="nil"/>
              <w:left w:val="nil"/>
              <w:bottom w:val="nil"/>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1"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131.145.506,79</w:t>
            </w:r>
          </w:p>
        </w:tc>
      </w:tr>
      <w:tr w:rsidR="00AB50C7">
        <w:tblPrEx>
          <w:tblCellMar>
            <w:top w:w="0" w:type="dxa"/>
            <w:bottom w:w="0" w:type="dxa"/>
          </w:tblCellMar>
        </w:tblPrEx>
        <w:trPr>
          <w:trHeight w:hRule="exact" w:val="255"/>
        </w:trPr>
        <w:tc>
          <w:tcPr>
            <w:tcW w:w="7246" w:type="dxa"/>
            <w:tcBorders>
              <w:top w:val="nil"/>
              <w:left w:val="nil"/>
              <w:bottom w:val="single" w:sz="8" w:space="0" w:color="auto"/>
              <w:right w:val="nil"/>
            </w:tcBorders>
            <w:vAlign w:val="center"/>
          </w:tcPr>
          <w:p w:rsidR="00AB50C7" w:rsidRDefault="00AB50C7">
            <w:pPr>
              <w:ind w:left="170" w:right="567"/>
              <w:rPr>
                <w:rFonts w:ascii="Arial" w:eastAsia="Arial Unicode MS" w:hAnsi="Arial" w:cs="Arial"/>
                <w:kern w:val="2"/>
                <w:sz w:val="18"/>
                <w:szCs w:val="18"/>
              </w:rPr>
            </w:pPr>
            <w:r>
              <w:rPr>
                <w:rFonts w:ascii="Arial" w:eastAsia="Arial Unicode MS" w:hAnsi="Arial" w:cs="Arial"/>
                <w:kern w:val="2"/>
                <w:sz w:val="18"/>
                <w:szCs w:val="18"/>
              </w:rPr>
              <w:lastRenderedPageBreak/>
              <w:t>(=) Compensação Previdenciária a receber</w:t>
            </w:r>
          </w:p>
        </w:tc>
        <w:tc>
          <w:tcPr>
            <w:tcW w:w="3490" w:type="dxa"/>
            <w:tcBorders>
              <w:top w:val="nil"/>
              <w:left w:val="nil"/>
              <w:bottom w:val="single" w:sz="8" w:space="0" w:color="auto"/>
              <w:right w:val="nil"/>
            </w:tcBorders>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91"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61" w:name="_Toc58381564"/>
      <w:r w:rsidRPr="008A3A45">
        <w:rPr>
          <w:rFonts w:ascii="Arial" w:eastAsia="Arial Unicode MS" w:hAnsi="Arial" w:cs="Arial"/>
          <w:b w:val="0"/>
          <w:bCs w:val="0"/>
          <w:spacing w:val="0"/>
          <w:kern w:val="2"/>
          <w:sz w:val="18"/>
          <w:szCs w:val="18"/>
          <w:u w:val="none"/>
        </w:rPr>
        <w:t>4.5.2 Valor Presente dos Benefícios Futuros (VPBF)</w:t>
      </w:r>
      <w:bookmarkEnd w:id="61"/>
    </w:p>
    <w:p w:rsidR="00AB50C7" w:rsidRDefault="00AB50C7">
      <w:pPr>
        <w:pStyle w:val="Rodap"/>
        <w:ind w:right="567"/>
        <w:rPr>
          <w:rFonts w:ascii="Arial" w:eastAsia="Arial Unicode MS" w:hAnsi="Arial" w:cs="Arial"/>
          <w:kern w:val="2"/>
          <w:sz w:val="18"/>
          <w:szCs w:val="18"/>
        </w:rPr>
      </w:pPr>
      <w:r>
        <w:rPr>
          <w:rFonts w:ascii="Arial" w:eastAsia="Arial Unicode MS" w:hAnsi="Arial" w:cs="Arial"/>
          <w:kern w:val="2"/>
          <w:sz w:val="18"/>
          <w:szCs w:val="18"/>
        </w:rPr>
        <w:t xml:space="preserve">Tabela 4.5.2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7970"/>
        <w:gridCol w:w="3377"/>
        <w:gridCol w:w="2880"/>
      </w:tblGrid>
      <w:tr w:rsidR="00AB50C7">
        <w:tblPrEx>
          <w:tblCellMar>
            <w:top w:w="0" w:type="dxa"/>
            <w:bottom w:w="0" w:type="dxa"/>
          </w:tblCellMar>
        </w:tblPrEx>
        <w:trPr>
          <w:trHeight w:hRule="exact" w:val="255"/>
        </w:trPr>
        <w:tc>
          <w:tcPr>
            <w:tcW w:w="7970" w:type="dxa"/>
            <w:tcBorders>
              <w:top w:val="single" w:sz="8" w:space="0" w:color="auto"/>
              <w:left w:val="nil"/>
              <w:bottom w:val="single" w:sz="4" w:space="0" w:color="C0C0C0"/>
              <w:right w:val="nil"/>
            </w:tcBorders>
            <w:shd w:val="clear" w:color="C0C0C0" w:fill="auto"/>
            <w:vAlign w:val="center"/>
          </w:tcPr>
          <w:p w:rsidR="00AB50C7" w:rsidRDefault="00AB50C7">
            <w:pPr>
              <w:ind w:left="-70" w:right="567"/>
              <w:jc w:val="center"/>
              <w:rPr>
                <w:rFonts w:ascii="Arial" w:eastAsia="Arial Unicode MS" w:hAnsi="Arial" w:cs="Arial"/>
                <w:kern w:val="2"/>
                <w:sz w:val="18"/>
                <w:szCs w:val="18"/>
              </w:rPr>
            </w:pPr>
            <w:r>
              <w:rPr>
                <w:rFonts w:ascii="Arial" w:eastAsia="Arial Unicode MS" w:hAnsi="Arial" w:cs="Arial"/>
                <w:kern w:val="2"/>
                <w:sz w:val="18"/>
                <w:szCs w:val="18"/>
              </w:rPr>
              <w:t>Tipo de Benefício</w:t>
            </w:r>
          </w:p>
        </w:tc>
        <w:tc>
          <w:tcPr>
            <w:tcW w:w="3377"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2880" w:type="dxa"/>
            <w:tcBorders>
              <w:top w:val="single" w:sz="8" w:space="0" w:color="auto"/>
              <w:left w:val="nil"/>
              <w:bottom w:val="single" w:sz="4" w:space="0" w:color="C0C0C0"/>
              <w:right w:val="nil"/>
            </w:tcBorders>
            <w:shd w:val="clear" w:color="C0C0C0" w:fill="auto"/>
            <w:vAlign w:val="center"/>
          </w:tcPr>
          <w:p w:rsidR="00AB50C7" w:rsidRDefault="00AB50C7">
            <w:pPr>
              <w:pStyle w:val="Corpodetexto"/>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p w:rsidR="00AB50C7" w:rsidRDefault="00AB50C7">
            <w:pPr>
              <w:ind w:left="-70" w:right="567"/>
              <w:jc w:val="center"/>
              <w:rPr>
                <w:kern w:val="2"/>
                <w:sz w:val="18"/>
                <w:szCs w:val="18"/>
              </w:rPr>
            </w:pPr>
          </w:p>
        </w:tc>
      </w:tr>
      <w:tr w:rsidR="00AB50C7">
        <w:tblPrEx>
          <w:tblCellMar>
            <w:top w:w="0" w:type="dxa"/>
            <w:bottom w:w="0" w:type="dxa"/>
          </w:tblCellMar>
        </w:tblPrEx>
        <w:trPr>
          <w:trHeight w:hRule="exact" w:val="255"/>
        </w:trPr>
        <w:tc>
          <w:tcPr>
            <w:tcW w:w="7970" w:type="dxa"/>
            <w:tcBorders>
              <w:top w:val="single" w:sz="4" w:space="0" w:color="C0C0C0"/>
              <w:left w:val="nil"/>
              <w:bottom w:val="nil"/>
              <w:right w:val="nil"/>
            </w:tcBorders>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a Conceder</w:t>
            </w:r>
          </w:p>
        </w:tc>
        <w:tc>
          <w:tcPr>
            <w:tcW w:w="3377" w:type="dxa"/>
            <w:tcBorders>
              <w:top w:val="single" w:sz="4" w:space="0" w:color="C0C0C0"/>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746.451.541,94</w:t>
            </w:r>
          </w:p>
        </w:tc>
        <w:tc>
          <w:tcPr>
            <w:tcW w:w="2880" w:type="dxa"/>
            <w:tcBorders>
              <w:top w:val="single" w:sz="4" w:space="0" w:color="C0C0C0"/>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2.345.215.976,72</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3377"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590.969.592,77</w:t>
            </w:r>
          </w:p>
        </w:tc>
        <w:tc>
          <w:tcPr>
            <w:tcW w:w="2880"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1.881.850.898,52</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3377"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151.762.391,61</w:t>
            </w:r>
          </w:p>
        </w:tc>
        <w:tc>
          <w:tcPr>
            <w:tcW w:w="2880"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449.288.349,68</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3377"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1.254.309,91</w:t>
            </w:r>
          </w:p>
        </w:tc>
        <w:tc>
          <w:tcPr>
            <w:tcW w:w="2880"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4.001.155,33</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3377"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535.613,34</w:t>
            </w:r>
          </w:p>
        </w:tc>
        <w:tc>
          <w:tcPr>
            <w:tcW w:w="2880"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2.663.755,53</w:t>
            </w:r>
          </w:p>
        </w:tc>
      </w:tr>
      <w:tr w:rsidR="00AB50C7">
        <w:tblPrEx>
          <w:tblCellMar>
            <w:top w:w="0" w:type="dxa"/>
            <w:bottom w:w="0" w:type="dxa"/>
          </w:tblCellMar>
        </w:tblPrEx>
        <w:trPr>
          <w:trHeight w:hRule="exact" w:val="255"/>
        </w:trPr>
        <w:tc>
          <w:tcPr>
            <w:tcW w:w="7970" w:type="dxa"/>
            <w:tcBorders>
              <w:top w:val="nil"/>
              <w:left w:val="nil"/>
              <w:bottom w:val="nil"/>
              <w:right w:val="nil"/>
            </w:tcBorders>
            <w:vAlign w:val="center"/>
          </w:tcPr>
          <w:p w:rsidR="00AB50C7" w:rsidRDefault="00AB50C7">
            <w:pPr>
              <w:pStyle w:val="Cabealho"/>
              <w:ind w:left="294"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3377"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1.929.634,30</w:t>
            </w:r>
          </w:p>
        </w:tc>
        <w:tc>
          <w:tcPr>
            <w:tcW w:w="2880" w:type="dxa"/>
            <w:tcBorders>
              <w:top w:val="nil"/>
              <w:left w:val="nil"/>
              <w:bottom w:val="nil"/>
              <w:right w:val="nil"/>
            </w:tcBorders>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7.411.817,66</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8" w:right="567"/>
              <w:rPr>
                <w:rFonts w:ascii="Arial" w:eastAsia="Arial Unicode MS" w:hAnsi="Arial" w:cs="Arial"/>
                <w:kern w:val="2"/>
                <w:sz w:val="18"/>
                <w:szCs w:val="18"/>
              </w:rPr>
            </w:pPr>
            <w:r>
              <w:rPr>
                <w:rFonts w:ascii="Arial" w:eastAsia="Arial Unicode MS" w:hAnsi="Arial" w:cs="Arial"/>
                <w:kern w:val="2"/>
                <w:sz w:val="18"/>
                <w:szCs w:val="18"/>
              </w:rPr>
              <w:t>Benefícios Concedidos</w:t>
            </w:r>
          </w:p>
        </w:tc>
        <w:tc>
          <w:tcPr>
            <w:tcW w:w="3377"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5.443.369.553,90</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Normal</w:t>
            </w:r>
          </w:p>
        </w:tc>
        <w:tc>
          <w:tcPr>
            <w:tcW w:w="3377"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3.422.190.114,91</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Normal</w:t>
            </w:r>
          </w:p>
        </w:tc>
        <w:tc>
          <w:tcPr>
            <w:tcW w:w="3377"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491.973.680,83</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Aposentadoria por Invalidez</w:t>
            </w:r>
          </w:p>
        </w:tc>
        <w:tc>
          <w:tcPr>
            <w:tcW w:w="3377"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402.213.456,85</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decorrente da Aposentadoria por Invalidez</w:t>
            </w:r>
          </w:p>
        </w:tc>
        <w:tc>
          <w:tcPr>
            <w:tcW w:w="3377"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124.853.018,68</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nil"/>
              <w:right w:val="nil"/>
            </w:tcBorders>
            <w:shd w:val="solid" w:color="FFFFFF" w:fill="00FFFF"/>
            <w:vAlign w:val="center"/>
          </w:tcPr>
          <w:p w:rsidR="00AB50C7" w:rsidRDefault="00AB50C7">
            <w:pPr>
              <w:pStyle w:val="Cabealho"/>
              <w:ind w:left="290" w:right="567"/>
              <w:rPr>
                <w:rFonts w:ascii="Arial" w:eastAsia="Arial Unicode MS" w:hAnsi="Arial" w:cs="Arial"/>
                <w:kern w:val="2"/>
                <w:sz w:val="18"/>
                <w:szCs w:val="18"/>
              </w:rPr>
            </w:pPr>
            <w:r>
              <w:rPr>
                <w:rFonts w:ascii="Arial" w:eastAsia="Arial Unicode MS" w:hAnsi="Arial" w:cs="Arial"/>
                <w:kern w:val="2"/>
                <w:sz w:val="18"/>
                <w:szCs w:val="18"/>
              </w:rPr>
              <w:t>Pensão por Morte de Ativo</w:t>
            </w:r>
          </w:p>
        </w:tc>
        <w:tc>
          <w:tcPr>
            <w:tcW w:w="3377"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1.002.139.282,63</w:t>
            </w:r>
          </w:p>
        </w:tc>
        <w:tc>
          <w:tcPr>
            <w:tcW w:w="2880" w:type="dxa"/>
            <w:tcBorders>
              <w:top w:val="nil"/>
              <w:left w:val="nil"/>
              <w:bottom w:val="nil"/>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7970" w:type="dxa"/>
            <w:tcBorders>
              <w:top w:val="nil"/>
              <w:left w:val="nil"/>
              <w:bottom w:val="single" w:sz="8" w:space="0" w:color="auto"/>
              <w:right w:val="nil"/>
            </w:tcBorders>
            <w:shd w:val="solid" w:color="FFFFFF" w:fill="00FFFF"/>
            <w:vAlign w:val="center"/>
          </w:tcPr>
          <w:p w:rsidR="00AB50C7" w:rsidRDefault="00AB50C7">
            <w:pPr>
              <w:pStyle w:val="Cabealho"/>
              <w:ind w:left="-14" w:right="567"/>
              <w:rPr>
                <w:rFonts w:ascii="Arial" w:eastAsia="Arial Unicode MS" w:hAnsi="Arial" w:cs="Arial"/>
                <w:kern w:val="2"/>
                <w:sz w:val="18"/>
                <w:szCs w:val="18"/>
              </w:rPr>
            </w:pPr>
            <w:r>
              <w:rPr>
                <w:rFonts w:ascii="Arial" w:eastAsia="Arial Unicode MS" w:hAnsi="Arial" w:cs="Arial"/>
                <w:kern w:val="2"/>
                <w:sz w:val="18"/>
                <w:szCs w:val="18"/>
              </w:rPr>
              <w:t>VPBF Total</w:t>
            </w:r>
          </w:p>
        </w:tc>
        <w:tc>
          <w:tcPr>
            <w:tcW w:w="3377" w:type="dxa"/>
            <w:tcBorders>
              <w:top w:val="nil"/>
              <w:left w:val="nil"/>
              <w:bottom w:val="single" w:sz="8" w:space="0" w:color="auto"/>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6.189.821.095,84</w:t>
            </w:r>
          </w:p>
        </w:tc>
        <w:tc>
          <w:tcPr>
            <w:tcW w:w="2880" w:type="dxa"/>
            <w:tcBorders>
              <w:top w:val="nil"/>
              <w:left w:val="nil"/>
              <w:bottom w:val="single" w:sz="8" w:space="0" w:color="auto"/>
              <w:right w:val="nil"/>
            </w:tcBorders>
            <w:shd w:val="solid" w:color="FFFFFF" w:fill="00FFFF"/>
            <w:vAlign w:val="center"/>
          </w:tcPr>
          <w:p w:rsidR="00AB50C7" w:rsidRDefault="00AB50C7">
            <w:pPr>
              <w:pStyle w:val="Recuodecorpodetexto2"/>
              <w:ind w:right="567" w:firstLine="0"/>
              <w:jc w:val="right"/>
              <w:rPr>
                <w:rFonts w:ascii="Arial" w:eastAsia="Arial Unicode MS" w:hAnsi="Arial" w:cs="Arial"/>
                <w:kern w:val="2"/>
                <w:sz w:val="18"/>
                <w:szCs w:val="18"/>
              </w:rPr>
            </w:pPr>
            <w:r>
              <w:rPr>
                <w:rFonts w:ascii="Arial" w:eastAsia="Arial Unicode MS" w:hAnsi="Arial" w:cs="Arial"/>
                <w:kern w:val="2"/>
                <w:sz w:val="18"/>
                <w:szCs w:val="18"/>
              </w:rPr>
              <w:t>2.345.215.976,72</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62" w:name="_Toc58381565"/>
      <w:r w:rsidRPr="008A3A45">
        <w:rPr>
          <w:rFonts w:ascii="Arial" w:eastAsia="Arial Unicode MS" w:hAnsi="Arial" w:cs="Arial"/>
          <w:b w:val="0"/>
          <w:bCs w:val="0"/>
          <w:spacing w:val="0"/>
          <w:kern w:val="2"/>
          <w:sz w:val="18"/>
          <w:szCs w:val="18"/>
          <w:u w:val="none"/>
        </w:rPr>
        <w:t>4.5.3 Valor Presente dos Salários e Contribuições Futuras (VPSF) e (VPCF)</w:t>
      </w:r>
      <w:bookmarkEnd w:id="62"/>
    </w:p>
    <w:p w:rsidR="00AB50C7" w:rsidRPr="008A3A45" w:rsidRDefault="00AB50C7">
      <w:pPr>
        <w:pStyle w:val="Recuodecorpodetexto2"/>
        <w:ind w:right="567" w:firstLine="0"/>
        <w:rPr>
          <w:kern w:val="2"/>
          <w:sz w:val="18"/>
          <w:szCs w:val="18"/>
          <w14:shadow w14:blurRad="50800" w14:dist="38100" w14:dir="2700000" w14:sx="100000" w14:sy="100000" w14:kx="0" w14:ky="0" w14:algn="tl">
            <w14:srgbClr w14:val="000000">
              <w14:alpha w14:val="60000"/>
            </w14:srgbClr>
          </w14:shadow>
        </w:rPr>
      </w:pPr>
      <w:r>
        <w:rPr>
          <w:rFonts w:ascii="Arial" w:eastAsia="Arial Unicode MS" w:hAnsi="Arial" w:cs="Arial"/>
          <w:kern w:val="2"/>
          <w:sz w:val="18"/>
          <w:szCs w:val="18"/>
        </w:rPr>
        <w:t>a) VPSF</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Futuros do Grupo 1: R$    211.875.159,98</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Valor Presente dos Salários Futuros do Grupo 2: R$ 5.132.358.548,71</w:t>
      </w:r>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 VPCF</w:t>
      </w:r>
    </w:p>
    <w:p w:rsidR="00AB50C7" w:rsidRDefault="00AB50C7">
      <w:pPr>
        <w:ind w:right="567"/>
        <w:jc w:val="both"/>
        <w:rPr>
          <w:rFonts w:ascii="Arial" w:eastAsia="Arial Unicode MS" w:hAnsi="Arial" w:cs="Arial"/>
          <w:kern w:val="2"/>
          <w:sz w:val="18"/>
          <w:szCs w:val="18"/>
        </w:rPr>
      </w:pPr>
      <w:r>
        <w:rPr>
          <w:rFonts w:ascii="Arial" w:eastAsia="Arial Unicode MS" w:hAnsi="Arial" w:cs="Arial"/>
          <w:kern w:val="2"/>
          <w:sz w:val="18"/>
          <w:szCs w:val="18"/>
        </w:rPr>
        <w:t>As contribuições alocadas em reservas de capitalização excluem as destinadas aos os benefícios tratados por Repartição de Capitais de Cobertura e Repartição Simples e os custos com a administração.</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4.5.3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4142"/>
        <w:gridCol w:w="3237"/>
        <w:gridCol w:w="3420"/>
        <w:gridCol w:w="3422"/>
      </w:tblGrid>
      <w:tr w:rsidR="00AB50C7">
        <w:tblPrEx>
          <w:tblCellMar>
            <w:top w:w="0" w:type="dxa"/>
            <w:bottom w:w="0" w:type="dxa"/>
          </w:tblCellMar>
        </w:tblPrEx>
        <w:trPr>
          <w:trHeight w:hRule="exact" w:val="255"/>
        </w:trPr>
        <w:tc>
          <w:tcPr>
            <w:tcW w:w="414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Contribuintes</w:t>
            </w:r>
          </w:p>
        </w:tc>
        <w:tc>
          <w:tcPr>
            <w:tcW w:w="3237"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20"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tc>
        <w:tc>
          <w:tcPr>
            <w:tcW w:w="342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r>
      <w:tr w:rsidR="00AB50C7">
        <w:tblPrEx>
          <w:tblCellMar>
            <w:top w:w="0" w:type="dxa"/>
            <w:bottom w:w="0" w:type="dxa"/>
          </w:tblCellMar>
        </w:tblPrEx>
        <w:trPr>
          <w:trHeight w:hRule="exact" w:val="255"/>
        </w:trPr>
        <w:tc>
          <w:tcPr>
            <w:tcW w:w="4142"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Patrocinador</w:t>
            </w:r>
          </w:p>
        </w:tc>
        <w:tc>
          <w:tcPr>
            <w:tcW w:w="3237"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31.371.184,33</w:t>
            </w:r>
          </w:p>
        </w:tc>
        <w:tc>
          <w:tcPr>
            <w:tcW w:w="3420"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759.919.974,00</w:t>
            </w:r>
          </w:p>
        </w:tc>
        <w:tc>
          <w:tcPr>
            <w:tcW w:w="3422"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791.291.158,33</w:t>
            </w:r>
          </w:p>
        </w:tc>
      </w:tr>
      <w:tr w:rsidR="00AB50C7">
        <w:tblPrEx>
          <w:tblCellMar>
            <w:top w:w="0" w:type="dxa"/>
            <w:bottom w:w="0" w:type="dxa"/>
          </w:tblCellMar>
        </w:tblPrEx>
        <w:trPr>
          <w:trHeight w:hRule="exact" w:val="255"/>
        </w:trPr>
        <w:tc>
          <w:tcPr>
            <w:tcW w:w="4142"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Ativo Efetivo</w:t>
            </w:r>
          </w:p>
        </w:tc>
        <w:tc>
          <w:tcPr>
            <w:tcW w:w="3237"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53.428.110,49</w:t>
            </w:r>
          </w:p>
        </w:tc>
        <w:tc>
          <w:tcPr>
            <w:tcW w:w="3420"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673.422.161,13</w:t>
            </w:r>
          </w:p>
        </w:tc>
        <w:tc>
          <w:tcPr>
            <w:tcW w:w="3422"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726.850.271,62</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Em atividade</w:t>
            </w:r>
          </w:p>
        </w:tc>
        <w:tc>
          <w:tcPr>
            <w:tcW w:w="3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23.306.267,60</w:t>
            </w:r>
          </w:p>
        </w:tc>
        <w:tc>
          <w:tcPr>
            <w:tcW w:w="3420"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564.559.440,36</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587.865.707,96</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Em benefício</w:t>
            </w:r>
          </w:p>
        </w:tc>
        <w:tc>
          <w:tcPr>
            <w:tcW w:w="3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30.121.842,89</w:t>
            </w:r>
          </w:p>
        </w:tc>
        <w:tc>
          <w:tcPr>
            <w:tcW w:w="3420"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108.862.720,77</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138.984.563,66</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Servidor Inativo</w:t>
            </w:r>
          </w:p>
        </w:tc>
        <w:tc>
          <w:tcPr>
            <w:tcW w:w="3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410.790.970,49</w:t>
            </w:r>
          </w:p>
        </w:tc>
        <w:tc>
          <w:tcPr>
            <w:tcW w:w="3420"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410.790.970,49</w:t>
            </w:r>
          </w:p>
        </w:tc>
      </w:tr>
      <w:tr w:rsidR="00AB50C7">
        <w:tblPrEx>
          <w:tblCellMar>
            <w:top w:w="0" w:type="dxa"/>
            <w:bottom w:w="0" w:type="dxa"/>
          </w:tblCellMar>
        </w:tblPrEx>
        <w:trPr>
          <w:trHeight w:hRule="exact" w:val="255"/>
        </w:trPr>
        <w:tc>
          <w:tcPr>
            <w:tcW w:w="4142" w:type="dxa"/>
            <w:tcBorders>
              <w:top w:val="nil"/>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Pensionista</w:t>
            </w:r>
          </w:p>
        </w:tc>
        <w:tc>
          <w:tcPr>
            <w:tcW w:w="323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148.945.112,06</w:t>
            </w:r>
          </w:p>
        </w:tc>
        <w:tc>
          <w:tcPr>
            <w:tcW w:w="3420"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2"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148.945.112,06</w:t>
            </w:r>
          </w:p>
        </w:tc>
      </w:tr>
      <w:tr w:rsidR="00AB50C7">
        <w:tblPrEx>
          <w:tblCellMar>
            <w:top w:w="0" w:type="dxa"/>
            <w:bottom w:w="0" w:type="dxa"/>
          </w:tblCellMar>
        </w:tblPrEx>
        <w:trPr>
          <w:trHeight w:hRule="exact" w:val="255"/>
        </w:trPr>
        <w:tc>
          <w:tcPr>
            <w:tcW w:w="4142"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3237"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644.535.377,36</w:t>
            </w:r>
          </w:p>
        </w:tc>
        <w:tc>
          <w:tcPr>
            <w:tcW w:w="3420"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1.433.342.135,13</w:t>
            </w:r>
          </w:p>
        </w:tc>
        <w:tc>
          <w:tcPr>
            <w:tcW w:w="342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2.077.877.512,50</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Alocação das contribuições:</w:t>
      </w:r>
    </w:p>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Tabela 4.5.4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4142"/>
        <w:gridCol w:w="3232"/>
        <w:gridCol w:w="3427"/>
        <w:gridCol w:w="3420"/>
      </w:tblGrid>
      <w:tr w:rsidR="00AB50C7">
        <w:tblPrEx>
          <w:tblCellMar>
            <w:top w:w="0" w:type="dxa"/>
            <w:bottom w:w="0" w:type="dxa"/>
          </w:tblCellMar>
        </w:tblPrEx>
        <w:trPr>
          <w:trHeight w:hRule="exact" w:val="255"/>
        </w:trPr>
        <w:tc>
          <w:tcPr>
            <w:tcW w:w="414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Alocação</w:t>
            </w:r>
          </w:p>
        </w:tc>
        <w:tc>
          <w:tcPr>
            <w:tcW w:w="3232"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1</w:t>
            </w:r>
          </w:p>
        </w:tc>
        <w:tc>
          <w:tcPr>
            <w:tcW w:w="3427"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Grupo 2</w:t>
            </w:r>
          </w:p>
        </w:tc>
        <w:tc>
          <w:tcPr>
            <w:tcW w:w="3420" w:type="dxa"/>
            <w:tcBorders>
              <w:top w:val="single" w:sz="8" w:space="0" w:color="auto"/>
              <w:left w:val="nil"/>
              <w:bottom w:val="single" w:sz="4" w:space="0" w:color="C0C0C0"/>
              <w:right w:val="nil"/>
            </w:tcBorders>
            <w:shd w:val="clear" w:color="C0C0C0" w:fill="auto"/>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Total</w:t>
            </w:r>
          </w:p>
        </w:tc>
      </w:tr>
      <w:tr w:rsidR="00AB50C7">
        <w:tblPrEx>
          <w:tblCellMar>
            <w:top w:w="0" w:type="dxa"/>
            <w:bottom w:w="0" w:type="dxa"/>
          </w:tblCellMar>
        </w:tblPrEx>
        <w:trPr>
          <w:trHeight w:hRule="exact" w:val="255"/>
        </w:trPr>
        <w:tc>
          <w:tcPr>
            <w:tcW w:w="4142" w:type="dxa"/>
            <w:tcBorders>
              <w:top w:val="single" w:sz="4" w:space="0" w:color="C0C0C0"/>
              <w:left w:val="nil"/>
              <w:bottom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Repartição</w:t>
            </w:r>
          </w:p>
        </w:tc>
        <w:tc>
          <w:tcPr>
            <w:tcW w:w="3232"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7"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450.269.272,40</w:t>
            </w:r>
          </w:p>
        </w:tc>
        <w:tc>
          <w:tcPr>
            <w:tcW w:w="3420" w:type="dxa"/>
            <w:tcBorders>
              <w:top w:val="single" w:sz="4" w:space="0" w:color="C0C0C0"/>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450.269.272,40</w:t>
            </w:r>
          </w:p>
        </w:tc>
      </w:tr>
      <w:tr w:rsidR="00AB50C7">
        <w:tblPrEx>
          <w:tblCellMar>
            <w:top w:w="0" w:type="dxa"/>
            <w:bottom w:w="0" w:type="dxa"/>
          </w:tblCellMar>
        </w:tblPrEx>
        <w:trPr>
          <w:trHeight w:hRule="exact" w:val="255"/>
        </w:trPr>
        <w:tc>
          <w:tcPr>
            <w:tcW w:w="4142" w:type="dxa"/>
            <w:tcBorders>
              <w:top w:val="nil"/>
              <w:left w:val="nil"/>
              <w:bottom w:val="nil"/>
              <w:right w:val="nil"/>
            </w:tcBorders>
            <w:shd w:val="clear" w:color="C0C0C0" w:fill="auto"/>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Benefícios de Capitalização</w:t>
            </w:r>
          </w:p>
        </w:tc>
        <w:tc>
          <w:tcPr>
            <w:tcW w:w="3232"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7"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1.627.608.240,09</w:t>
            </w:r>
          </w:p>
        </w:tc>
        <w:tc>
          <w:tcPr>
            <w:tcW w:w="3420" w:type="dxa"/>
            <w:tcBorders>
              <w:top w:val="nil"/>
              <w:left w:val="nil"/>
              <w:bottom w:val="nil"/>
              <w:right w:val="nil"/>
            </w:tcBorders>
            <w:shd w:val="clear" w:color="C0C0C0" w:fill="auto"/>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1.627.608.240,09</w:t>
            </w:r>
          </w:p>
        </w:tc>
      </w:tr>
      <w:tr w:rsidR="00AB50C7">
        <w:tblPrEx>
          <w:tblCellMar>
            <w:top w:w="0" w:type="dxa"/>
            <w:bottom w:w="0" w:type="dxa"/>
          </w:tblCellMar>
        </w:tblPrEx>
        <w:trPr>
          <w:trHeight w:hRule="exact" w:val="255"/>
        </w:trPr>
        <w:tc>
          <w:tcPr>
            <w:tcW w:w="4142" w:type="dxa"/>
            <w:tcBorders>
              <w:top w:val="nil"/>
              <w:left w:val="nil"/>
              <w:bottom w:val="single" w:sz="8" w:space="0" w:color="auto"/>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Total</w:t>
            </w:r>
          </w:p>
        </w:tc>
        <w:tc>
          <w:tcPr>
            <w:tcW w:w="3232"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3427"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2.077.877.512,50</w:t>
            </w:r>
          </w:p>
        </w:tc>
        <w:tc>
          <w:tcPr>
            <w:tcW w:w="3420" w:type="dxa"/>
            <w:tcBorders>
              <w:top w:val="nil"/>
              <w:left w:val="nil"/>
              <w:bottom w:val="single" w:sz="8"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2.077.877.512,50</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63" w:name="_Toc58381566"/>
      <w:r w:rsidRPr="008A3A45">
        <w:rPr>
          <w:rFonts w:ascii="Arial" w:eastAsia="Arial Unicode MS" w:hAnsi="Arial" w:cs="Arial"/>
          <w:b w:val="0"/>
          <w:bCs w:val="0"/>
          <w:spacing w:val="0"/>
          <w:kern w:val="2"/>
          <w:sz w:val="18"/>
          <w:szCs w:val="18"/>
          <w:u w:val="none"/>
        </w:rPr>
        <w:t>4.5.5 Reservas Matemáticas e Saldo Atuarial</w:t>
      </w:r>
      <w:bookmarkEnd w:id="63"/>
    </w:p>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As Reservas Matemáticas e o Saldo Atuarial são atribuídos somente aos benefícios financiados pelo Regime Financeiro de Capitalização Portanto, estes valores não englobam o Grupo 1, pois este grupo é financiado somente pelo Regime Financeiro de Repartição Simples.</w:t>
      </w:r>
    </w:p>
    <w:p w:rsidR="00AB50C7" w:rsidRDefault="00AB50C7">
      <w:pPr>
        <w:pStyle w:val="Corpodetexto2"/>
        <w:rPr>
          <w:rFonts w:eastAsia="Arial Unicode MS"/>
          <w:kern w:val="2"/>
        </w:rPr>
      </w:pPr>
      <w:r>
        <w:rPr>
          <w:rFonts w:eastAsia="Arial Unicode MS"/>
          <w:kern w:val="2"/>
        </w:rPr>
        <w:t>a) Saldo do Grupo 1 a longo prazo</w:t>
      </w:r>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 xml:space="preserve">Tabela 4.5.5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10458"/>
        <w:gridCol w:w="3766"/>
      </w:tblGrid>
      <w:tr w:rsidR="00AB50C7">
        <w:tblPrEx>
          <w:tblCellMar>
            <w:top w:w="0" w:type="dxa"/>
            <w:bottom w:w="0" w:type="dxa"/>
          </w:tblCellMar>
        </w:tblPrEx>
        <w:trPr>
          <w:trHeight w:hRule="exact" w:val="255"/>
        </w:trPr>
        <w:tc>
          <w:tcPr>
            <w:tcW w:w="10458" w:type="dxa"/>
            <w:tcBorders>
              <w:top w:val="single" w:sz="8" w:space="0" w:color="auto"/>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Saldo do Grupo 1 a Valor Presente</w:t>
            </w:r>
          </w:p>
        </w:tc>
        <w:tc>
          <w:tcPr>
            <w:tcW w:w="3766" w:type="dxa"/>
            <w:tcBorders>
              <w:top w:val="single" w:sz="8" w:space="0" w:color="auto"/>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lastRenderedPageBreak/>
              <w:t xml:space="preserve">    (+) Valor Presente das contribuições</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dos Aportes do Tesouro Distrital</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6.189.821.095,84</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da Compensação Previdenciária</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58"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Patrimônio</w:t>
            </w:r>
          </w:p>
        </w:tc>
        <w:tc>
          <w:tcPr>
            <w:tcW w:w="3766" w:type="dxa"/>
            <w:tcBorders>
              <w:top w:val="nil"/>
              <w:left w:val="nil"/>
              <w:bottom w:val="nil"/>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458" w:type="dxa"/>
            <w:tcBorders>
              <w:top w:val="nil"/>
              <w:left w:val="nil"/>
              <w:bottom w:val="single" w:sz="8" w:space="0" w:color="auto"/>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 xml:space="preserve">    (-) Valor Presente dos Benefícios Futuros</w:t>
            </w:r>
          </w:p>
        </w:tc>
        <w:tc>
          <w:tcPr>
            <w:tcW w:w="3766" w:type="dxa"/>
            <w:tcBorders>
              <w:top w:val="nil"/>
              <w:left w:val="nil"/>
              <w:bottom w:val="single" w:sz="8" w:space="0" w:color="auto"/>
              <w:right w:val="nil"/>
            </w:tcBorders>
            <w:vAlign w:val="center"/>
          </w:tcPr>
          <w:p w:rsidR="00AB50C7" w:rsidRDefault="00AB50C7">
            <w:pPr>
              <w:ind w:left="290" w:right="567"/>
              <w:jc w:val="right"/>
              <w:rPr>
                <w:rFonts w:ascii="Arial" w:eastAsia="Arial Unicode MS" w:hAnsi="Arial" w:cs="Arial"/>
                <w:kern w:val="2"/>
                <w:sz w:val="18"/>
                <w:szCs w:val="18"/>
              </w:rPr>
            </w:pPr>
            <w:r>
              <w:rPr>
                <w:rFonts w:ascii="Arial" w:eastAsia="Arial Unicode MS" w:hAnsi="Arial" w:cs="Arial"/>
                <w:kern w:val="2"/>
                <w:sz w:val="18"/>
                <w:szCs w:val="18"/>
              </w:rPr>
              <w:t>6.189.821.095,84</w:t>
            </w:r>
          </w:p>
        </w:tc>
      </w:tr>
    </w:tbl>
    <w:p w:rsidR="00AB50C7" w:rsidRDefault="00AB50C7">
      <w:pPr>
        <w:pStyle w:val="Corpodetexto2"/>
        <w:rPr>
          <w:rFonts w:eastAsia="Arial Unicode MS"/>
          <w:kern w:val="2"/>
        </w:rPr>
      </w:pPr>
      <w:r>
        <w:rPr>
          <w:rFonts w:eastAsia="Arial Unicode MS"/>
          <w:kern w:val="2"/>
        </w:rPr>
        <w:t>b) Reservas Matemáticas</w:t>
      </w:r>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 xml:space="preserve">Tabela 4.5.6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70" w:type="dxa"/>
        <w:tblBorders>
          <w:top w:val="single" w:sz="18" w:space="0" w:color="auto"/>
          <w:bottom w:val="single" w:sz="18" w:space="0" w:color="auto"/>
        </w:tblBorders>
        <w:tblLayout w:type="fixed"/>
        <w:tblCellMar>
          <w:left w:w="70" w:type="dxa"/>
          <w:right w:w="70" w:type="dxa"/>
        </w:tblCellMar>
        <w:tblLook w:val="0000" w:firstRow="0" w:lastRow="0" w:firstColumn="0" w:lastColumn="0" w:noHBand="0" w:noVBand="0"/>
      </w:tblPr>
      <w:tblGrid>
        <w:gridCol w:w="10701"/>
        <w:gridCol w:w="3506"/>
      </w:tblGrid>
      <w:tr w:rsidR="00AB50C7">
        <w:tblPrEx>
          <w:tblCellMar>
            <w:top w:w="0" w:type="dxa"/>
            <w:bottom w:w="0" w:type="dxa"/>
          </w:tblCellMar>
        </w:tblPrEx>
        <w:trPr>
          <w:trHeight w:hRule="exact" w:val="255"/>
        </w:trPr>
        <w:tc>
          <w:tcPr>
            <w:tcW w:w="10701" w:type="dxa"/>
            <w:tcBorders>
              <w:top w:val="single" w:sz="8" w:space="0" w:color="auto"/>
              <w:left w:val="nil"/>
              <w:bottom w:val="nil"/>
              <w:right w:val="nil"/>
            </w:tcBorders>
          </w:tcPr>
          <w:p w:rsidR="00AB50C7" w:rsidRDefault="00AB50C7">
            <w:pPr>
              <w:ind w:left="50" w:right="567"/>
              <w:rPr>
                <w:rFonts w:ascii="Arial" w:eastAsia="Arial Unicode MS" w:hAnsi="Arial" w:cs="Arial"/>
                <w:kern w:val="2"/>
                <w:sz w:val="18"/>
                <w:szCs w:val="18"/>
              </w:rPr>
            </w:pPr>
            <w:r>
              <w:rPr>
                <w:rFonts w:ascii="Arial" w:eastAsia="Arial Unicode MS" w:hAnsi="Arial" w:cs="Arial"/>
                <w:kern w:val="2"/>
                <w:sz w:val="18"/>
                <w:szCs w:val="18"/>
              </w:rPr>
              <w:t>Reservas Matemáticas</w:t>
            </w:r>
          </w:p>
        </w:tc>
        <w:tc>
          <w:tcPr>
            <w:tcW w:w="3506" w:type="dxa"/>
            <w:tcBorders>
              <w:top w:val="single" w:sz="8" w:space="0" w:color="auto"/>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a Conceder</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1.119.369.912,63</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de Capitalização</w:t>
            </w:r>
          </w:p>
        </w:tc>
        <w:tc>
          <w:tcPr>
            <w:tcW w:w="3506"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2.331.139.248,20</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para capitalização</w:t>
            </w:r>
          </w:p>
        </w:tc>
        <w:tc>
          <w:tcPr>
            <w:tcW w:w="3506"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1.211.769.335,57</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290" w:right="567"/>
              <w:rPr>
                <w:rFonts w:ascii="Arial" w:eastAsia="Arial Unicode MS" w:hAnsi="Arial" w:cs="Arial"/>
                <w:kern w:val="2"/>
                <w:sz w:val="18"/>
                <w:szCs w:val="18"/>
              </w:rPr>
            </w:pPr>
            <w:r>
              <w:rPr>
                <w:rFonts w:ascii="Arial" w:eastAsia="Arial Unicode MS" w:hAnsi="Arial" w:cs="Arial"/>
                <w:kern w:val="2"/>
                <w:sz w:val="18"/>
                <w:szCs w:val="18"/>
              </w:rPr>
              <w:t>Reservas Matemáticas de Benefícios Concedidos</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r>
      <w:tr w:rsidR="00AB50C7">
        <w:tblPrEx>
          <w:tblCellMar>
            <w:top w:w="0" w:type="dxa"/>
            <w:bottom w:w="0" w:type="dxa"/>
          </w:tblCellMar>
        </w:tblPrEx>
        <w:trPr>
          <w:trHeight w:hRule="exact" w:val="255"/>
        </w:trPr>
        <w:tc>
          <w:tcPr>
            <w:tcW w:w="10701" w:type="dxa"/>
            <w:tcBorders>
              <w:top w:val="nil"/>
              <w:left w:val="nil"/>
              <w:bottom w:val="nil"/>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Obrigações com Benefícios Concedidos</w:t>
            </w:r>
          </w:p>
        </w:tc>
        <w:tc>
          <w:tcPr>
            <w:tcW w:w="3506"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701" w:type="dxa"/>
            <w:tcBorders>
              <w:top w:val="nil"/>
              <w:left w:val="nil"/>
              <w:bottom w:val="single" w:sz="8" w:space="0" w:color="auto"/>
              <w:right w:val="nil"/>
            </w:tcBorders>
          </w:tcPr>
          <w:p w:rsidR="00AB50C7" w:rsidRDefault="00AB50C7">
            <w:pPr>
              <w:ind w:left="530" w:right="567"/>
              <w:rPr>
                <w:rFonts w:ascii="Arial" w:eastAsia="Arial Unicode MS" w:hAnsi="Arial" w:cs="Arial"/>
                <w:kern w:val="2"/>
                <w:sz w:val="18"/>
                <w:szCs w:val="18"/>
              </w:rPr>
            </w:pPr>
            <w:r>
              <w:rPr>
                <w:rFonts w:ascii="Arial" w:eastAsia="Arial Unicode MS" w:hAnsi="Arial" w:cs="Arial"/>
                <w:kern w:val="2"/>
                <w:sz w:val="18"/>
                <w:szCs w:val="18"/>
              </w:rPr>
              <w:t>(-) VP Receitas de contribuição de Aposentados e Pensionistas</w:t>
            </w:r>
          </w:p>
        </w:tc>
        <w:tc>
          <w:tcPr>
            <w:tcW w:w="3506"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415.838.904,52</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VP = Valor Presente</w:t>
      </w:r>
    </w:p>
    <w:p w:rsidR="00AB50C7" w:rsidRDefault="00AB50C7">
      <w:pPr>
        <w:pStyle w:val="Corpodetexto2"/>
        <w:rPr>
          <w:rFonts w:eastAsia="Arial Unicode MS"/>
          <w:kern w:val="2"/>
        </w:rPr>
      </w:pPr>
      <w:r>
        <w:rPr>
          <w:rFonts w:eastAsia="Arial Unicode MS"/>
          <w:kern w:val="2"/>
        </w:rPr>
        <w:t>c) Saldo Atuarial</w:t>
      </w:r>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 xml:space="preserve">Tabela 4.5.7                                                                                                           </w:t>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r>
      <w:r>
        <w:rPr>
          <w:rFonts w:ascii="Arial" w:eastAsia="Arial Unicode MS" w:hAnsi="Arial" w:cs="Arial"/>
          <w:kern w:val="2"/>
          <w:sz w:val="18"/>
          <w:szCs w:val="18"/>
        </w:rPr>
        <w:tab/>
        <w:t>R$ 1,00</w:t>
      </w:r>
    </w:p>
    <w:tbl>
      <w:tblPr>
        <w:tblW w:w="0" w:type="auto"/>
        <w:tblInd w:w="84"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10688"/>
        <w:gridCol w:w="3508"/>
      </w:tblGrid>
      <w:tr w:rsidR="00AB50C7">
        <w:tblPrEx>
          <w:tblCellMar>
            <w:top w:w="0" w:type="dxa"/>
            <w:bottom w:w="0" w:type="dxa"/>
          </w:tblCellMar>
        </w:tblPrEx>
        <w:trPr>
          <w:trHeight w:hRule="exact" w:val="255"/>
        </w:trPr>
        <w:tc>
          <w:tcPr>
            <w:tcW w:w="10688" w:type="dxa"/>
            <w:tcBorders>
              <w:top w:val="single" w:sz="8" w:space="0" w:color="auto"/>
              <w:left w:val="nil"/>
              <w:bottom w:val="single" w:sz="4" w:space="0" w:color="C0C0C0"/>
              <w:right w:val="nil"/>
            </w:tcBorders>
            <w:shd w:val="clear" w:color="C0C0C0" w:fill="auto"/>
            <w:vAlign w:val="center"/>
          </w:tcPr>
          <w:p w:rsidR="00AB50C7" w:rsidRDefault="00AB50C7">
            <w:pPr>
              <w:pStyle w:val="Ttulo8"/>
              <w:ind w:right="567"/>
              <w:rPr>
                <w:rFonts w:eastAsia="Arial Unicode MS"/>
                <w:b w:val="0"/>
                <w:bCs w:val="0"/>
                <w:kern w:val="2"/>
                <w:sz w:val="18"/>
                <w:szCs w:val="18"/>
              </w:rPr>
            </w:pPr>
            <w:r>
              <w:rPr>
                <w:rFonts w:eastAsia="Arial Unicode MS"/>
                <w:b w:val="0"/>
                <w:bCs w:val="0"/>
                <w:kern w:val="2"/>
                <w:sz w:val="18"/>
                <w:szCs w:val="18"/>
              </w:rPr>
              <w:t>Fator</w:t>
            </w:r>
          </w:p>
        </w:tc>
        <w:tc>
          <w:tcPr>
            <w:tcW w:w="3508" w:type="dxa"/>
            <w:tcBorders>
              <w:top w:val="single" w:sz="8" w:space="0" w:color="auto"/>
              <w:left w:val="nil"/>
              <w:bottom w:val="single" w:sz="4" w:space="0" w:color="C0C0C0"/>
              <w:right w:val="nil"/>
            </w:tcBorders>
            <w:shd w:val="clear" w:color="C0C0C0" w:fill="auto"/>
            <w:vAlign w:val="center"/>
          </w:tcPr>
          <w:p w:rsidR="00AB50C7" w:rsidRDefault="00AB50C7">
            <w:pPr>
              <w:ind w:left="-68" w:right="567"/>
              <w:jc w:val="center"/>
              <w:rPr>
                <w:rFonts w:ascii="Arial" w:eastAsia="Arial Unicode MS" w:hAnsi="Arial" w:cs="Arial"/>
                <w:kern w:val="2"/>
                <w:sz w:val="18"/>
                <w:szCs w:val="18"/>
              </w:rPr>
            </w:pPr>
            <w:r>
              <w:rPr>
                <w:rFonts w:ascii="Arial" w:eastAsia="Arial Unicode MS" w:hAnsi="Arial" w:cs="Arial"/>
                <w:kern w:val="2"/>
                <w:sz w:val="18"/>
                <w:szCs w:val="18"/>
              </w:rPr>
              <w:t>Valor</w:t>
            </w:r>
          </w:p>
        </w:tc>
      </w:tr>
      <w:tr w:rsidR="00AB50C7">
        <w:tblPrEx>
          <w:tblCellMar>
            <w:top w:w="0" w:type="dxa"/>
            <w:bottom w:w="0" w:type="dxa"/>
          </w:tblCellMar>
        </w:tblPrEx>
        <w:trPr>
          <w:trHeight w:hRule="exact" w:val="255"/>
        </w:trPr>
        <w:tc>
          <w:tcPr>
            <w:tcW w:w="10688" w:type="dxa"/>
            <w:tcBorders>
              <w:top w:val="single" w:sz="4" w:space="0" w:color="C0C0C0"/>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Reservas Matemáticas</w:t>
            </w:r>
          </w:p>
        </w:tc>
        <w:tc>
          <w:tcPr>
            <w:tcW w:w="3508" w:type="dxa"/>
            <w:tcBorders>
              <w:top w:val="single" w:sz="4" w:space="0" w:color="C0C0C0"/>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Patrimônio Constituído</w:t>
            </w:r>
          </w:p>
        </w:tc>
        <w:tc>
          <w:tcPr>
            <w:tcW w:w="3508"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hRule="exact" w:val="255"/>
        </w:trPr>
        <w:tc>
          <w:tcPr>
            <w:tcW w:w="10688" w:type="dxa"/>
            <w:tcBorders>
              <w:top w:val="nil"/>
              <w:left w:val="nil"/>
              <w:bottom w:val="nil"/>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Compensação Previdenciária a receber</w:t>
            </w:r>
          </w:p>
        </w:tc>
        <w:tc>
          <w:tcPr>
            <w:tcW w:w="3508" w:type="dxa"/>
            <w:tcBorders>
              <w:top w:val="nil"/>
              <w:left w:val="nil"/>
              <w:bottom w:val="nil"/>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703.531.008,11</w:t>
            </w:r>
          </w:p>
        </w:tc>
      </w:tr>
      <w:tr w:rsidR="00AB50C7">
        <w:tblPrEx>
          <w:tblCellMar>
            <w:top w:w="0" w:type="dxa"/>
            <w:bottom w:w="0" w:type="dxa"/>
          </w:tblCellMar>
        </w:tblPrEx>
        <w:trPr>
          <w:trHeight w:hRule="exact" w:val="255"/>
        </w:trPr>
        <w:tc>
          <w:tcPr>
            <w:tcW w:w="10688" w:type="dxa"/>
            <w:tcBorders>
              <w:top w:val="nil"/>
              <w:left w:val="nil"/>
              <w:bottom w:val="single" w:sz="8" w:space="0" w:color="auto"/>
              <w:right w:val="nil"/>
            </w:tcBorders>
            <w:vAlign w:val="center"/>
          </w:tcPr>
          <w:p w:rsidR="00AB50C7" w:rsidRDefault="00AB50C7">
            <w:pPr>
              <w:pStyle w:val="Recuodecorpodetexto2"/>
              <w:ind w:left="516" w:right="567" w:firstLine="0"/>
              <w:jc w:val="left"/>
              <w:rPr>
                <w:rFonts w:ascii="Arial" w:eastAsia="Arial Unicode MS" w:hAnsi="Arial" w:cs="Arial"/>
                <w:kern w:val="2"/>
                <w:sz w:val="18"/>
                <w:szCs w:val="18"/>
              </w:rPr>
            </w:pPr>
            <w:r>
              <w:rPr>
                <w:rFonts w:ascii="Arial" w:eastAsia="Arial Unicode MS" w:hAnsi="Arial" w:cs="Arial"/>
                <w:kern w:val="2"/>
                <w:sz w:val="18"/>
                <w:szCs w:val="18"/>
              </w:rPr>
              <w:t>(=) Superávit Atuarial</w:t>
            </w:r>
          </w:p>
        </w:tc>
        <w:tc>
          <w:tcPr>
            <w:tcW w:w="3508" w:type="dxa"/>
            <w:tcBorders>
              <w:top w:val="nil"/>
              <w:left w:val="nil"/>
              <w:bottom w:val="single" w:sz="8" w:space="0" w:color="auto"/>
              <w:right w:val="nil"/>
            </w:tcBorders>
            <w:vAlign w:val="bottom"/>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64" w:name="_Toc58381567"/>
      <w:r w:rsidRPr="008A3A45">
        <w:rPr>
          <w:rFonts w:ascii="Arial" w:eastAsia="Arial Unicode MS" w:hAnsi="Arial" w:cs="Arial"/>
          <w:b w:val="0"/>
          <w:bCs w:val="0"/>
          <w:spacing w:val="0"/>
          <w:kern w:val="2"/>
          <w:sz w:val="18"/>
          <w:szCs w:val="18"/>
          <w:u w:val="none"/>
        </w:rPr>
        <w:t>4.5.6 Considerações</w:t>
      </w:r>
      <w:bookmarkEnd w:id="64"/>
    </w:p>
    <w:p w:rsidR="00AB50C7" w:rsidRDefault="00AB50C7">
      <w:pPr>
        <w:pStyle w:val="Corpodetexto2"/>
        <w:rPr>
          <w:rFonts w:eastAsia="Arial Unicode MS"/>
          <w:kern w:val="2"/>
        </w:rPr>
      </w:pPr>
      <w:r>
        <w:rPr>
          <w:rFonts w:eastAsia="Arial Unicode MS"/>
          <w:kern w:val="2"/>
        </w:rPr>
        <w:t>Alíquotas maiores de contribuição patronal possibilitarão a composição de Reservas de Contingência que proporcionam maior segurança ao plano. Estas reservas não devem superar o valor de 25% das Reservas Matemáticas.</w:t>
      </w:r>
    </w:p>
    <w:p w:rsidR="00AB50C7" w:rsidRDefault="00AB50C7">
      <w:pPr>
        <w:pStyle w:val="Corpodetexto2"/>
        <w:rPr>
          <w:rFonts w:eastAsia="Arial Unicode MS"/>
          <w:kern w:val="2"/>
        </w:rPr>
      </w:pPr>
      <w:r>
        <w:rPr>
          <w:rFonts w:eastAsia="Arial Unicode MS"/>
          <w:kern w:val="2"/>
        </w:rPr>
        <w:t>Tabela 4.5.8</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697"/>
        <w:gridCol w:w="4767"/>
        <w:gridCol w:w="4767"/>
      </w:tblGrid>
      <w:tr w:rsidR="00AB50C7">
        <w:tblPrEx>
          <w:tblCellMar>
            <w:top w:w="0" w:type="dxa"/>
            <w:bottom w:w="0" w:type="dxa"/>
          </w:tblCellMar>
        </w:tblPrEx>
        <w:trPr>
          <w:trHeight w:val="255"/>
        </w:trPr>
        <w:tc>
          <w:tcPr>
            <w:tcW w:w="4697"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Contribuição Patronal</w:t>
            </w:r>
          </w:p>
        </w:tc>
        <w:tc>
          <w:tcPr>
            <w:tcW w:w="4767"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Reservas de Contingência</w:t>
            </w:r>
          </w:p>
        </w:tc>
        <w:tc>
          <w:tcPr>
            <w:tcW w:w="4767" w:type="dxa"/>
            <w:tcBorders>
              <w:left w:val="nil"/>
              <w:right w:val="nil"/>
            </w:tcBorders>
            <w:vAlign w:val="center"/>
          </w:tcPr>
          <w:p w:rsidR="00AB50C7" w:rsidRDefault="00AB50C7">
            <w:pPr>
              <w:pStyle w:val="xl22"/>
              <w:spacing w:before="0" w:after="0" w:line="192" w:lineRule="auto"/>
              <w:ind w:right="567"/>
              <w:rPr>
                <w:rFonts w:ascii="Arial" w:eastAsia="Arial Unicode MS" w:hAnsi="Arial" w:cs="Arial"/>
                <w:kern w:val="2"/>
                <w:sz w:val="18"/>
                <w:szCs w:val="18"/>
              </w:rPr>
            </w:pPr>
            <w:r>
              <w:rPr>
                <w:rFonts w:ascii="Arial" w:eastAsia="Arial Unicode MS" w:hAnsi="Arial" w:cs="Arial"/>
                <w:kern w:val="2"/>
                <w:sz w:val="18"/>
                <w:szCs w:val="18"/>
              </w:rPr>
              <w:t>Reservas de Contingência / Reservas Matemáticas</w:t>
            </w:r>
          </w:p>
        </w:tc>
      </w:tr>
      <w:tr w:rsidR="00AB50C7">
        <w:tblPrEx>
          <w:tblCellMar>
            <w:top w:w="0" w:type="dxa"/>
            <w:bottom w:w="0" w:type="dxa"/>
          </w:tblCellMar>
        </w:tblPrEx>
        <w:trPr>
          <w:trHeight w:val="255"/>
        </w:trPr>
        <w:tc>
          <w:tcPr>
            <w:tcW w:w="4697" w:type="dxa"/>
            <w:tcBorders>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15%</w:t>
            </w:r>
          </w:p>
        </w:tc>
        <w:tc>
          <w:tcPr>
            <w:tcW w:w="4767" w:type="dxa"/>
            <w:tcBorders>
              <w:left w:val="nil"/>
              <w:bottom w:val="nil"/>
              <w:right w:val="nil"/>
            </w:tcBorders>
            <w:vAlign w:val="center"/>
          </w:tcPr>
          <w:p w:rsidR="00AB50C7" w:rsidRDefault="00AB50C7">
            <w:pPr>
              <w:pStyle w:val="xl22"/>
              <w:spacing w:before="0" w:after="0"/>
              <w:ind w:right="567"/>
              <w:jc w:val="right"/>
              <w:rPr>
                <w:rFonts w:ascii="Arial" w:eastAsia="Arial Unicode MS" w:hAnsi="Arial" w:cs="Arial"/>
                <w:kern w:val="2"/>
                <w:sz w:val="18"/>
                <w:szCs w:val="18"/>
              </w:rPr>
            </w:pPr>
            <w:r>
              <w:rPr>
                <w:rFonts w:ascii="Arial" w:eastAsia="Arial Unicode MS" w:hAnsi="Arial" w:cs="Arial"/>
                <w:kern w:val="2"/>
                <w:sz w:val="18"/>
                <w:szCs w:val="18"/>
              </w:rPr>
              <w:t>10.343.897,97</w:t>
            </w:r>
          </w:p>
        </w:tc>
        <w:tc>
          <w:tcPr>
            <w:tcW w:w="4767" w:type="dxa"/>
            <w:tcBorders>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1,5%</w:t>
            </w:r>
          </w:p>
        </w:tc>
      </w:tr>
      <w:tr w:rsidR="00AB50C7">
        <w:tblPrEx>
          <w:tblCellMar>
            <w:top w:w="0" w:type="dxa"/>
            <w:bottom w:w="0" w:type="dxa"/>
          </w:tblCellMar>
        </w:tblPrEx>
        <w:trPr>
          <w:trHeight w:val="255"/>
        </w:trPr>
        <w:tc>
          <w:tcPr>
            <w:tcW w:w="469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16%</w:t>
            </w:r>
          </w:p>
        </w:tc>
        <w:tc>
          <w:tcPr>
            <w:tcW w:w="476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63.786.235,06</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10,0%</w:t>
            </w:r>
          </w:p>
        </w:tc>
      </w:tr>
      <w:tr w:rsidR="00AB50C7">
        <w:tblPrEx>
          <w:tblCellMar>
            <w:top w:w="0" w:type="dxa"/>
            <w:bottom w:w="0" w:type="dxa"/>
          </w:tblCellMar>
        </w:tblPrEx>
        <w:trPr>
          <w:trHeight w:val="255"/>
        </w:trPr>
        <w:tc>
          <w:tcPr>
            <w:tcW w:w="469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17%</w:t>
            </w:r>
          </w:p>
        </w:tc>
        <w:tc>
          <w:tcPr>
            <w:tcW w:w="4767" w:type="dxa"/>
            <w:tcBorders>
              <w:top w:val="nil"/>
              <w:left w:val="nil"/>
              <w:bottom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117.228.572,15</w:t>
            </w:r>
          </w:p>
        </w:tc>
        <w:tc>
          <w:tcPr>
            <w:tcW w:w="4767" w:type="dxa"/>
            <w:tcBorders>
              <w:top w:val="nil"/>
              <w:left w:val="nil"/>
              <w:bottom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20,0%</w:t>
            </w:r>
          </w:p>
        </w:tc>
      </w:tr>
      <w:tr w:rsidR="00AB50C7">
        <w:tblPrEx>
          <w:tblCellMar>
            <w:top w:w="0" w:type="dxa"/>
            <w:bottom w:w="0" w:type="dxa"/>
          </w:tblCellMar>
        </w:tblPrEx>
        <w:trPr>
          <w:trHeight w:val="255"/>
        </w:trPr>
        <w:tc>
          <w:tcPr>
            <w:tcW w:w="4697" w:type="dxa"/>
            <w:tcBorders>
              <w:top w:val="nil"/>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18%</w:t>
            </w:r>
          </w:p>
        </w:tc>
        <w:tc>
          <w:tcPr>
            <w:tcW w:w="4767" w:type="dxa"/>
            <w:tcBorders>
              <w:top w:val="nil"/>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133.215.024,72</w:t>
            </w:r>
          </w:p>
        </w:tc>
        <w:tc>
          <w:tcPr>
            <w:tcW w:w="4767" w:type="dxa"/>
            <w:tcBorders>
              <w:top w:val="nil"/>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25,0%</w:t>
            </w:r>
          </w:p>
        </w:tc>
      </w:tr>
    </w:tbl>
    <w:p w:rsidR="00AB50C7" w:rsidRPr="008A3A45" w:rsidRDefault="00AB50C7">
      <w:pPr>
        <w:pStyle w:val="TTULOI"/>
        <w:spacing w:line="240" w:lineRule="auto"/>
        <w:ind w:right="567"/>
        <w:rPr>
          <w:rFonts w:ascii="Arial" w:eastAsia="Arial Unicode MS" w:hAnsi="Arial" w:cs="Arial"/>
          <w:b w:val="0"/>
          <w:bCs w:val="0"/>
          <w:spacing w:val="0"/>
          <w:kern w:val="2"/>
          <w:sz w:val="18"/>
          <w:szCs w:val="18"/>
          <w:u w:val="none"/>
        </w:rPr>
      </w:pPr>
      <w:bookmarkStart w:id="65" w:name="_Toc58381568"/>
      <w:r w:rsidRPr="008A3A45">
        <w:rPr>
          <w:rFonts w:ascii="Arial" w:eastAsia="Arial Unicode MS" w:hAnsi="Arial" w:cs="Arial"/>
          <w:b w:val="0"/>
          <w:bCs w:val="0"/>
          <w:spacing w:val="0"/>
          <w:kern w:val="2"/>
          <w:sz w:val="18"/>
          <w:szCs w:val="18"/>
          <w:u w:val="none"/>
        </w:rPr>
        <w:t>4.6 Resumo dos cenários</w:t>
      </w:r>
      <w:bookmarkEnd w:id="65"/>
    </w:p>
    <w:p w:rsidR="00AB50C7" w:rsidRDefault="00AB50C7">
      <w:pPr>
        <w:pStyle w:val="Recuodecorpodetexto2"/>
        <w:ind w:right="567" w:firstLine="0"/>
        <w:jc w:val="left"/>
        <w:rPr>
          <w:rFonts w:ascii="Arial" w:eastAsia="Arial Unicode MS" w:hAnsi="Arial" w:cs="Arial"/>
          <w:kern w:val="2"/>
          <w:sz w:val="18"/>
          <w:szCs w:val="18"/>
        </w:rPr>
      </w:pPr>
      <w:r>
        <w:rPr>
          <w:rFonts w:ascii="Arial" w:eastAsia="Arial Unicode MS" w:hAnsi="Arial" w:cs="Arial"/>
          <w:kern w:val="2"/>
          <w:sz w:val="18"/>
          <w:szCs w:val="18"/>
        </w:rPr>
        <w:t>Tabela 4.6</w:t>
      </w:r>
    </w:p>
    <w:tbl>
      <w:tblPr>
        <w:tblW w:w="0" w:type="auto"/>
        <w:tblInd w:w="70" w:type="dxa"/>
        <w:tblBorders>
          <w:top w:val="single" w:sz="4" w:space="0" w:color="auto"/>
          <w:bottom w:val="single" w:sz="4" w:space="0" w:color="auto"/>
          <w:insideH w:val="single" w:sz="4" w:space="0" w:color="C0C0C0"/>
        </w:tblBorders>
        <w:tblLayout w:type="fixed"/>
        <w:tblCellMar>
          <w:left w:w="70" w:type="dxa"/>
          <w:right w:w="70" w:type="dxa"/>
        </w:tblCellMar>
        <w:tblLook w:val="0000" w:firstRow="0" w:lastRow="0" w:firstColumn="0" w:lastColumn="0" w:noHBand="0" w:noVBand="0"/>
      </w:tblPr>
      <w:tblGrid>
        <w:gridCol w:w="3852"/>
        <w:gridCol w:w="1788"/>
        <w:gridCol w:w="1545"/>
        <w:gridCol w:w="2002"/>
        <w:gridCol w:w="1636"/>
        <w:gridCol w:w="1636"/>
        <w:gridCol w:w="1716"/>
      </w:tblGrid>
      <w:tr w:rsidR="00AB50C7">
        <w:tblPrEx>
          <w:tblCellMar>
            <w:top w:w="0" w:type="dxa"/>
            <w:bottom w:w="0" w:type="dxa"/>
          </w:tblCellMar>
        </w:tblPrEx>
        <w:trPr>
          <w:trHeight w:val="255"/>
        </w:trPr>
        <w:tc>
          <w:tcPr>
            <w:tcW w:w="3852" w:type="dxa"/>
            <w:tcBorders>
              <w:top w:val="single" w:sz="4" w:space="0" w:color="auto"/>
              <w:left w:val="nil"/>
              <w:right w:val="nil"/>
            </w:tcBorders>
            <w:shd w:val="clear" w:color="auto" w:fill="C0C0C0"/>
          </w:tcPr>
          <w:p w:rsidR="00AB50C7" w:rsidRDefault="00AB50C7">
            <w:pPr>
              <w:ind w:right="567"/>
              <w:rPr>
                <w:kern w:val="2"/>
                <w:sz w:val="18"/>
                <w:szCs w:val="18"/>
              </w:rPr>
            </w:pPr>
          </w:p>
        </w:tc>
        <w:tc>
          <w:tcPr>
            <w:tcW w:w="1788" w:type="dxa"/>
            <w:tcBorders>
              <w:top w:val="single" w:sz="4" w:space="0" w:color="auto"/>
              <w:left w:val="nil"/>
              <w:right w:val="nil"/>
            </w:tcBorders>
            <w:shd w:val="clear" w:color="auto" w:fill="C0C0C0"/>
            <w:vAlign w:val="center"/>
          </w:tcPr>
          <w:p w:rsidR="00AB50C7" w:rsidRDefault="00AB50C7">
            <w:pPr>
              <w:spacing w:line="168" w:lineRule="auto"/>
              <w:ind w:right="567"/>
              <w:jc w:val="center"/>
              <w:rPr>
                <w:rFonts w:ascii="Arial" w:eastAsia="Arial Unicode MS" w:hAnsi="Arial" w:cs="Arial"/>
                <w:kern w:val="2"/>
                <w:sz w:val="18"/>
                <w:szCs w:val="18"/>
              </w:rPr>
            </w:pPr>
            <w:r>
              <w:rPr>
                <w:rFonts w:ascii="Arial" w:eastAsia="Arial Unicode MS" w:hAnsi="Arial" w:cs="Arial"/>
                <w:kern w:val="2"/>
                <w:sz w:val="18"/>
                <w:szCs w:val="18"/>
              </w:rPr>
              <w:t>Cenário atual</w:t>
            </w:r>
          </w:p>
        </w:tc>
        <w:tc>
          <w:tcPr>
            <w:tcW w:w="1545" w:type="dxa"/>
            <w:tcBorders>
              <w:top w:val="single" w:sz="4" w:space="0" w:color="auto"/>
              <w:left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Cenário 1</w:t>
            </w:r>
          </w:p>
        </w:tc>
        <w:tc>
          <w:tcPr>
            <w:tcW w:w="2002" w:type="dxa"/>
            <w:tcBorders>
              <w:top w:val="single" w:sz="4" w:space="0" w:color="auto"/>
              <w:left w:val="nil"/>
              <w:right w:val="nil"/>
            </w:tcBorders>
            <w:shd w:val="clear" w:color="auto" w:fill="C0C0C0"/>
            <w:vAlign w:val="center"/>
          </w:tcPr>
          <w:p w:rsidR="00AB50C7" w:rsidRDefault="00AB50C7">
            <w:pPr>
              <w:pStyle w:val="xl22"/>
              <w:spacing w:before="0" w:after="0"/>
              <w:ind w:right="567"/>
              <w:rPr>
                <w:rFonts w:ascii="Arial" w:eastAsia="Arial Unicode MS" w:hAnsi="Arial" w:cs="Arial"/>
                <w:kern w:val="2"/>
                <w:sz w:val="18"/>
                <w:szCs w:val="18"/>
              </w:rPr>
            </w:pPr>
            <w:r>
              <w:rPr>
                <w:rFonts w:ascii="Arial" w:eastAsia="Arial Unicode MS" w:hAnsi="Arial" w:cs="Arial"/>
                <w:kern w:val="2"/>
                <w:sz w:val="18"/>
                <w:szCs w:val="18"/>
              </w:rPr>
              <w:t>Cenário 2</w:t>
            </w:r>
          </w:p>
        </w:tc>
        <w:tc>
          <w:tcPr>
            <w:tcW w:w="1636" w:type="dxa"/>
            <w:tcBorders>
              <w:top w:val="single" w:sz="4" w:space="0" w:color="auto"/>
              <w:left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Cenário 3</w:t>
            </w:r>
          </w:p>
        </w:tc>
        <w:tc>
          <w:tcPr>
            <w:tcW w:w="1636" w:type="dxa"/>
            <w:tcBorders>
              <w:top w:val="single" w:sz="4" w:space="0" w:color="auto"/>
              <w:left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Cenário 4</w:t>
            </w:r>
          </w:p>
        </w:tc>
        <w:tc>
          <w:tcPr>
            <w:tcW w:w="1716" w:type="dxa"/>
            <w:tcBorders>
              <w:top w:val="single" w:sz="4" w:space="0" w:color="auto"/>
              <w:left w:val="nil"/>
              <w:right w:val="nil"/>
            </w:tcBorders>
            <w:shd w:val="clear" w:color="auto" w:fill="C0C0C0"/>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Cenário 5</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spacing w:line="192" w:lineRule="auto"/>
              <w:ind w:right="567"/>
              <w:rPr>
                <w:rFonts w:ascii="Arial" w:eastAsia="Arial Unicode MS" w:hAnsi="Arial" w:cs="Arial"/>
                <w:kern w:val="2"/>
                <w:sz w:val="18"/>
                <w:szCs w:val="18"/>
              </w:rPr>
            </w:pPr>
            <w:r>
              <w:rPr>
                <w:rFonts w:ascii="Arial" w:eastAsia="Arial Unicode MS" w:hAnsi="Arial" w:cs="Arial"/>
                <w:kern w:val="2"/>
                <w:sz w:val="18"/>
                <w:szCs w:val="18"/>
              </w:rPr>
              <w:t>Reforma da Previdência</w:t>
            </w:r>
          </w:p>
        </w:tc>
        <w:tc>
          <w:tcPr>
            <w:tcW w:w="1788"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não</w:t>
            </w:r>
          </w:p>
        </w:tc>
        <w:tc>
          <w:tcPr>
            <w:tcW w:w="1545"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c>
          <w:tcPr>
            <w:tcW w:w="2002"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c>
          <w:tcPr>
            <w:tcW w:w="171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spacing w:line="192" w:lineRule="auto"/>
              <w:ind w:right="567"/>
              <w:rPr>
                <w:rFonts w:ascii="Arial" w:eastAsia="Arial Unicode MS" w:hAnsi="Arial" w:cs="Arial"/>
                <w:kern w:val="2"/>
                <w:sz w:val="18"/>
                <w:szCs w:val="18"/>
              </w:rPr>
            </w:pPr>
            <w:r>
              <w:rPr>
                <w:rFonts w:ascii="Arial" w:eastAsia="Arial Unicode MS" w:hAnsi="Arial" w:cs="Arial"/>
                <w:kern w:val="2"/>
                <w:sz w:val="18"/>
                <w:szCs w:val="18"/>
              </w:rPr>
              <w:t>Previdência Complementar</w:t>
            </w:r>
          </w:p>
        </w:tc>
        <w:tc>
          <w:tcPr>
            <w:tcW w:w="1788"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não</w:t>
            </w:r>
          </w:p>
        </w:tc>
        <w:tc>
          <w:tcPr>
            <w:tcW w:w="1545"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não</w:t>
            </w:r>
          </w:p>
        </w:tc>
        <w:tc>
          <w:tcPr>
            <w:tcW w:w="2002"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sim</w:t>
            </w:r>
          </w:p>
        </w:tc>
        <w:tc>
          <w:tcPr>
            <w:tcW w:w="171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não</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Contribuição patronal</w:t>
            </w:r>
          </w:p>
        </w:tc>
        <w:tc>
          <w:tcPr>
            <w:tcW w:w="1788"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6,77%</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19,86%</w:t>
            </w:r>
          </w:p>
        </w:tc>
        <w:tc>
          <w:tcPr>
            <w:tcW w:w="171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14,81%</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Contribuição de Ativos</w:t>
            </w:r>
          </w:p>
        </w:tc>
        <w:tc>
          <w:tcPr>
            <w:tcW w:w="1788"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545"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2002"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71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spacing w:line="192" w:lineRule="auto"/>
              <w:ind w:right="567"/>
              <w:rPr>
                <w:rFonts w:ascii="Arial" w:eastAsia="Arial Unicode MS" w:hAnsi="Arial" w:cs="Arial"/>
                <w:kern w:val="2"/>
                <w:sz w:val="18"/>
                <w:szCs w:val="18"/>
              </w:rPr>
            </w:pPr>
            <w:r>
              <w:rPr>
                <w:rFonts w:ascii="Arial" w:eastAsia="Arial Unicode MS" w:hAnsi="Arial" w:cs="Arial"/>
                <w:kern w:val="2"/>
                <w:sz w:val="18"/>
                <w:szCs w:val="18"/>
              </w:rPr>
              <w:t>Contribuição de Inativos*</w:t>
            </w:r>
          </w:p>
        </w:tc>
        <w:tc>
          <w:tcPr>
            <w:tcW w:w="1788"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2002"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71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spacing w:line="192" w:lineRule="auto"/>
              <w:ind w:right="567"/>
              <w:rPr>
                <w:rFonts w:ascii="Arial" w:eastAsia="Arial Unicode MS" w:hAnsi="Arial" w:cs="Arial"/>
                <w:kern w:val="2"/>
                <w:sz w:val="18"/>
                <w:szCs w:val="18"/>
              </w:rPr>
            </w:pPr>
            <w:r>
              <w:rPr>
                <w:rFonts w:ascii="Arial" w:eastAsia="Arial Unicode MS" w:hAnsi="Arial" w:cs="Arial"/>
                <w:kern w:val="2"/>
                <w:sz w:val="18"/>
                <w:szCs w:val="18"/>
              </w:rPr>
              <w:t>Contribuição de Pensionistas*</w:t>
            </w:r>
          </w:p>
        </w:tc>
        <w:tc>
          <w:tcPr>
            <w:tcW w:w="1788"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2002"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c>
          <w:tcPr>
            <w:tcW w:w="171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11,00%</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Carência (Grupo 2)</w:t>
            </w:r>
          </w:p>
        </w:tc>
        <w:tc>
          <w:tcPr>
            <w:tcW w:w="1788"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w:t>
            </w:r>
          </w:p>
        </w:tc>
        <w:tc>
          <w:tcPr>
            <w:tcW w:w="1545"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w:t>
            </w:r>
          </w:p>
        </w:tc>
        <w:tc>
          <w:tcPr>
            <w:tcW w:w="2002"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w:t>
            </w:r>
          </w:p>
        </w:tc>
        <w:tc>
          <w:tcPr>
            <w:tcW w:w="163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2010</w:t>
            </w:r>
          </w:p>
        </w:tc>
        <w:tc>
          <w:tcPr>
            <w:tcW w:w="1636" w:type="dxa"/>
            <w:tcBorders>
              <w:left w:val="nil"/>
              <w:right w:val="nil"/>
            </w:tcBorders>
            <w:vAlign w:val="center"/>
          </w:tcPr>
          <w:p w:rsidR="00AB50C7" w:rsidRDefault="00AB50C7">
            <w:pPr>
              <w:pStyle w:val="xl22"/>
              <w:spacing w:before="0" w:after="0"/>
              <w:ind w:right="567"/>
              <w:rPr>
                <w:rFonts w:ascii="Arial" w:eastAsia="Arial Unicode MS" w:hAnsi="Arial" w:cs="Arial"/>
                <w:kern w:val="2"/>
                <w:sz w:val="18"/>
                <w:szCs w:val="18"/>
              </w:rPr>
            </w:pPr>
            <w:r>
              <w:rPr>
                <w:rFonts w:ascii="Arial" w:eastAsia="Arial Unicode MS" w:hAnsi="Arial" w:cs="Arial"/>
                <w:kern w:val="2"/>
                <w:sz w:val="18"/>
                <w:szCs w:val="18"/>
              </w:rPr>
              <w:t>2010</w:t>
            </w:r>
          </w:p>
        </w:tc>
        <w:tc>
          <w:tcPr>
            <w:tcW w:w="1716" w:type="dxa"/>
            <w:tcBorders>
              <w:left w:val="nil"/>
              <w:right w:val="nil"/>
            </w:tcBorders>
            <w:vAlign w:val="center"/>
          </w:tcPr>
          <w:p w:rsidR="00AB50C7" w:rsidRDefault="00AB50C7">
            <w:pPr>
              <w:ind w:right="567"/>
              <w:jc w:val="center"/>
              <w:rPr>
                <w:rFonts w:ascii="Arial" w:eastAsia="Arial Unicode MS" w:hAnsi="Arial" w:cs="Arial"/>
                <w:kern w:val="2"/>
                <w:sz w:val="18"/>
                <w:szCs w:val="18"/>
              </w:rPr>
            </w:pPr>
            <w:r>
              <w:rPr>
                <w:rFonts w:ascii="Arial" w:eastAsia="Arial Unicode MS" w:hAnsi="Arial" w:cs="Arial"/>
                <w:kern w:val="2"/>
                <w:sz w:val="18"/>
                <w:szCs w:val="18"/>
              </w:rPr>
              <w:t>2011</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COMPREV</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888,55</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1</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2</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lastRenderedPageBreak/>
              <w:t>VPBF</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10.499,33</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8.535,04</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7.414,14</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7.414,14</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7.414,14</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8.535,04</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1</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5.886,03</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5.886,03</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6.189,82</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2</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1.528,11</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1.528,11</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2.345,22</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VPCF</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399,71</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1.142,69</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793,96</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1.009,22</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1.425,06</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2.077,88</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1</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448,51</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644,54</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2</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1.009,22</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976,55</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1.433,34</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VPCF Capitalização</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190,01</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804,55</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578,22</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814,86</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814,86</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1.627,61</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1</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2</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814,86</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814,86</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1.627,61</w:t>
            </w:r>
          </w:p>
        </w:tc>
      </w:tr>
      <w:tr w:rsidR="00AB50C7">
        <w:tblPrEx>
          <w:tblCellMar>
            <w:top w:w="0" w:type="dxa"/>
            <w:bottom w:w="0" w:type="dxa"/>
          </w:tblCellMar>
        </w:tblPrEx>
        <w:trPr>
          <w:trHeight w:val="255"/>
        </w:trPr>
        <w:tc>
          <w:tcPr>
            <w:tcW w:w="3852" w:type="dxa"/>
            <w:tcBorders>
              <w:left w:val="nil"/>
              <w:right w:val="nil"/>
            </w:tcBorders>
            <w:vAlign w:val="center"/>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VPCF Repartição</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209,70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338,14</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135,13</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194,36</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610,20</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450,27</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1</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415,84</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2</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194,36</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194,36</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450,27</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Aporte do Tesouro ao Grupo 1</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5.886,03</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5.470,19</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6.189,82</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Reservas Matemáticas</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10.295,05</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7.712,69</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6.824,10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703,53</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Patrimônio</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1</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 xml:space="preserve">     Grupo 2</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3852" w:type="dxa"/>
            <w:tcBorders>
              <w:left w:val="nil"/>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Passivo Atuarial</w:t>
            </w:r>
          </w:p>
        </w:tc>
        <w:tc>
          <w:tcPr>
            <w:tcW w:w="1788"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9.406,51</w:t>
            </w:r>
          </w:p>
        </w:tc>
        <w:tc>
          <w:tcPr>
            <w:tcW w:w="1545"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7.009,16</w:t>
            </w:r>
          </w:p>
        </w:tc>
        <w:tc>
          <w:tcPr>
            <w:tcW w:w="2002"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6.120,57</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716" w:type="dxa"/>
            <w:tcBorders>
              <w:left w:val="nil"/>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r w:rsidR="00AB50C7">
        <w:tblPrEx>
          <w:tblCellMar>
            <w:top w:w="0" w:type="dxa"/>
            <w:bottom w:w="0" w:type="dxa"/>
          </w:tblCellMar>
        </w:tblPrEx>
        <w:trPr>
          <w:trHeight w:val="255"/>
        </w:trPr>
        <w:tc>
          <w:tcPr>
            <w:tcW w:w="3852" w:type="dxa"/>
            <w:tcBorders>
              <w:left w:val="nil"/>
              <w:bottom w:val="single" w:sz="4" w:space="0" w:color="auto"/>
              <w:right w:val="nil"/>
            </w:tcBorders>
          </w:tcPr>
          <w:p w:rsidR="00AB50C7" w:rsidRDefault="00AB50C7">
            <w:pPr>
              <w:ind w:right="567"/>
              <w:rPr>
                <w:rFonts w:ascii="Arial" w:eastAsia="Arial Unicode MS" w:hAnsi="Arial" w:cs="Arial"/>
                <w:kern w:val="2"/>
                <w:sz w:val="18"/>
                <w:szCs w:val="18"/>
              </w:rPr>
            </w:pPr>
            <w:r>
              <w:rPr>
                <w:rFonts w:ascii="Arial" w:eastAsia="Arial Unicode MS" w:hAnsi="Arial" w:cs="Arial"/>
                <w:kern w:val="2"/>
                <w:sz w:val="18"/>
                <w:szCs w:val="18"/>
              </w:rPr>
              <w:t>Superávit Atuarial</w:t>
            </w:r>
          </w:p>
        </w:tc>
        <w:tc>
          <w:tcPr>
            <w:tcW w:w="1788" w:type="dxa"/>
            <w:tcBorders>
              <w:left w:val="nil"/>
              <w:bottom w:val="single" w:sz="4"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545" w:type="dxa"/>
            <w:tcBorders>
              <w:left w:val="nil"/>
              <w:bottom w:val="single" w:sz="4"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2002" w:type="dxa"/>
            <w:tcBorders>
              <w:left w:val="nil"/>
              <w:bottom w:val="single" w:sz="4"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bottom w:val="single" w:sz="4"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636" w:type="dxa"/>
            <w:tcBorders>
              <w:left w:val="nil"/>
              <w:bottom w:val="single" w:sz="4"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c>
          <w:tcPr>
            <w:tcW w:w="1716" w:type="dxa"/>
            <w:tcBorders>
              <w:left w:val="nil"/>
              <w:bottom w:val="single" w:sz="4" w:space="0" w:color="auto"/>
              <w:right w:val="nil"/>
            </w:tcBorders>
            <w:vAlign w:val="center"/>
          </w:tcPr>
          <w:p w:rsidR="00AB50C7" w:rsidRDefault="00AB50C7">
            <w:pPr>
              <w:ind w:right="567"/>
              <w:jc w:val="right"/>
              <w:rPr>
                <w:rFonts w:ascii="Arial" w:eastAsia="Arial Unicode MS" w:hAnsi="Arial" w:cs="Arial"/>
                <w:kern w:val="2"/>
                <w:sz w:val="18"/>
                <w:szCs w:val="18"/>
              </w:rPr>
            </w:pPr>
            <w:r>
              <w:rPr>
                <w:rFonts w:ascii="Arial" w:eastAsia="Arial Unicode MS" w:hAnsi="Arial" w:cs="Arial"/>
                <w:kern w:val="2"/>
                <w:sz w:val="18"/>
                <w:szCs w:val="18"/>
              </w:rPr>
              <w:t>0,00</w:t>
            </w:r>
          </w:p>
        </w:tc>
      </w:tr>
    </w:tbl>
    <w:p w:rsidR="00AB50C7" w:rsidRDefault="00AB50C7">
      <w:pPr>
        <w:pStyle w:val="Recuodecorpodetexto2"/>
        <w:ind w:right="567" w:firstLine="0"/>
        <w:rPr>
          <w:rFonts w:ascii="Arial" w:eastAsia="Arial Unicode MS" w:hAnsi="Arial" w:cs="Arial"/>
          <w:kern w:val="2"/>
          <w:sz w:val="18"/>
          <w:szCs w:val="18"/>
        </w:rPr>
      </w:pPr>
      <w:r>
        <w:rPr>
          <w:rFonts w:ascii="Arial" w:eastAsia="Arial Unicode MS" w:hAnsi="Arial" w:cs="Arial"/>
          <w:kern w:val="2"/>
          <w:sz w:val="18"/>
          <w:szCs w:val="18"/>
        </w:rPr>
        <w:t>* contribuição de acordo com critérios da PEC-67</w:t>
      </w:r>
    </w:p>
    <w:p w:rsidR="00AB50C7" w:rsidRPr="008A3A45" w:rsidRDefault="00AB50C7">
      <w:pPr>
        <w:pStyle w:val="NOVO1"/>
        <w:ind w:right="567"/>
        <w:jc w:val="both"/>
        <w:rPr>
          <w:rFonts w:ascii="Arial" w:eastAsia="Arial Unicode MS" w:hAnsi="Arial" w:cs="Arial"/>
          <w:b w:val="0"/>
          <w:bCs w:val="0"/>
          <w:kern w:val="2"/>
          <w:sz w:val="18"/>
          <w:szCs w:val="18"/>
        </w:rPr>
      </w:pPr>
      <w:bookmarkStart w:id="66" w:name="_Toc58381569"/>
      <w:r w:rsidRPr="008A3A45">
        <w:rPr>
          <w:rFonts w:ascii="Arial" w:eastAsia="Arial Unicode MS" w:hAnsi="Arial" w:cs="Arial"/>
          <w:b w:val="0"/>
          <w:bCs w:val="0"/>
          <w:kern w:val="2"/>
          <w:sz w:val="18"/>
          <w:szCs w:val="18"/>
        </w:rPr>
        <w:t>5 Parecer Atuarial</w:t>
      </w:r>
      <w:bookmarkEnd w:id="36"/>
      <w:bookmarkEnd w:id="37"/>
      <w:bookmarkEnd w:id="38"/>
      <w:bookmarkEnd w:id="39"/>
      <w:bookmarkEnd w:id="40"/>
      <w:bookmarkEnd w:id="41"/>
      <w:bookmarkEnd w:id="42"/>
      <w:bookmarkEnd w:id="66"/>
    </w:p>
    <w:bookmarkEnd w:id="45"/>
    <w:p w:rsidR="00AB50C7" w:rsidRDefault="00AB50C7">
      <w:pPr>
        <w:pStyle w:val="Corpodetexto2"/>
        <w:rPr>
          <w:rFonts w:eastAsia="Arial Unicode MS"/>
          <w:kern w:val="2"/>
        </w:rPr>
      </w:pPr>
      <w:r>
        <w:rPr>
          <w:rFonts w:eastAsia="Arial Unicode MS"/>
          <w:kern w:val="2"/>
        </w:rPr>
        <w:t>A qualidade da base de dados utilizada na avaliação atuarial é satisfatória. Porém, algumas informações foram consideradas inconsistentes e são objetos de relatório de Análise Crítica da Base de Dados.</w:t>
      </w:r>
    </w:p>
    <w:p w:rsidR="00AB50C7" w:rsidRDefault="00AB50C7">
      <w:pPr>
        <w:pStyle w:val="Corpodetexto2"/>
        <w:rPr>
          <w:rFonts w:eastAsia="Arial Unicode MS"/>
          <w:kern w:val="2"/>
        </w:rPr>
      </w:pPr>
      <w:r>
        <w:rPr>
          <w:rFonts w:eastAsia="Arial Unicode MS"/>
          <w:kern w:val="2"/>
        </w:rPr>
        <w:t>As regras propostas na Proposta de Emenda Constitucional nº 67 – PEC-67 ocasionam redução dos custos e aumento das receitas. O aumento de receitas advém basicamente do maior tempo em que os servidores ativos levarão para se aposentar e também das contribuições dos inativos e pensionistas. A redução das despesas, refletida no Valor Presente dos Benefícios Futuros, se dá em função da postergação das aposentadorias e da perda da integralidade para futuras aposentadorias.</w:t>
      </w:r>
    </w:p>
    <w:p w:rsidR="00AB50C7" w:rsidRDefault="00AB50C7">
      <w:pPr>
        <w:pStyle w:val="Corpodetexto2"/>
        <w:rPr>
          <w:rFonts w:eastAsia="Arial Unicode MS"/>
          <w:kern w:val="2"/>
        </w:rPr>
      </w:pPr>
      <w:r>
        <w:rPr>
          <w:rFonts w:eastAsia="Arial Unicode MS"/>
          <w:kern w:val="2"/>
        </w:rPr>
        <w:t>Foram analisados os custos de 5 diferentes cenários de modelagem do sistema previdenciário. Todos têm como fator comum a hipótese de aprovação da PEC-67 e alguns simulam a criação da previdência complementar e segregação dos segurados em grupos.</w:t>
      </w:r>
    </w:p>
    <w:p w:rsidR="00AB50C7" w:rsidRDefault="00AB50C7">
      <w:pPr>
        <w:pStyle w:val="Corpodetexto2"/>
        <w:rPr>
          <w:rFonts w:eastAsia="Arial Unicode MS"/>
          <w:kern w:val="2"/>
        </w:rPr>
      </w:pPr>
      <w:r>
        <w:rPr>
          <w:rFonts w:eastAsia="Arial Unicode MS"/>
          <w:kern w:val="2"/>
        </w:rPr>
        <w:t>O Cenário 1 reflete a influência da Reforma da Previdência sobre os resultados atuariais. Houve redução de 20,8% da Compensação Previdenciária a receber. Em contrapartida, houve redução de 18,7% do Valor Presente dos benefícios Futuros e aumento de 185,9% do Valor Presente das Contribuições Futuras. Estas modificações implicaram em Reservas Matemáticas 25,1% inferiores às atuais. O Passivo Atuarial terá o valor de R$ 7.009.162.390,62 representando 25,5% de redução em relação ao déficit do cenário atual.</w:t>
      </w:r>
    </w:p>
    <w:p w:rsidR="00AB50C7" w:rsidRDefault="00AB50C7">
      <w:pPr>
        <w:pStyle w:val="Corpodetexto2"/>
        <w:rPr>
          <w:rFonts w:eastAsia="Arial Unicode MS"/>
          <w:kern w:val="2"/>
        </w:rPr>
      </w:pPr>
      <w:r>
        <w:rPr>
          <w:rFonts w:eastAsia="Arial Unicode MS"/>
          <w:kern w:val="2"/>
        </w:rPr>
        <w:t xml:space="preserve">O Cenário 2, além da PEC-67, considera a implementação da Previdência Complementar para os servidores. Este fato exercerá influência sobre os custo da previdência social dos servidores e sobre os custos do Tesouro Distrital com a previdência.  </w:t>
      </w:r>
    </w:p>
    <w:p w:rsidR="00AB50C7" w:rsidRDefault="00AB50C7">
      <w:pPr>
        <w:pStyle w:val="Corpodetexto2"/>
        <w:rPr>
          <w:rFonts w:eastAsia="Arial Unicode MS"/>
          <w:kern w:val="2"/>
        </w:rPr>
      </w:pPr>
      <w:r>
        <w:rPr>
          <w:rFonts w:eastAsia="Arial Unicode MS"/>
          <w:kern w:val="2"/>
        </w:rPr>
        <w:t>Este cenário implica na redução de 20,8% da Compensação Previdenciária e de 29,4% no Valor Presente dos Benefícios Futuros. Em relação à situação atual há redução de 33,7% das Reservas Matemáticas e de 34,9% do Passivo Atuarial.</w:t>
      </w:r>
    </w:p>
    <w:p w:rsidR="00AB50C7" w:rsidRDefault="00AB50C7">
      <w:pPr>
        <w:pStyle w:val="Corpodetexto2"/>
        <w:rPr>
          <w:rFonts w:eastAsia="Arial Unicode MS"/>
          <w:kern w:val="2"/>
        </w:rPr>
      </w:pPr>
      <w:r>
        <w:rPr>
          <w:rFonts w:eastAsia="Arial Unicode MS"/>
          <w:kern w:val="2"/>
        </w:rPr>
        <w:t>A Previdência Complementar será na modalidade Contribuição Definida e terá caráter facultativo, ficando a cargo de cada servidor a opção por aderir ao fundo. A contribuição patronal será equivalente à do servidor. Existem 5.619 ativos com vencimentos superiores a R$ 2.400,00, cujas parcelas de vencimento que excedem ao benefício máximo do INSS somam R$ 12.600.758,50. O Plano Complementar apresenta características favoráveis à aderência dos servidores, como a possibilidade de adquirir benefícios superiores ao vencimento em atividade.</w:t>
      </w:r>
    </w:p>
    <w:p w:rsidR="00AB50C7" w:rsidRDefault="00AB50C7">
      <w:pPr>
        <w:pStyle w:val="Corpodetexto2"/>
        <w:rPr>
          <w:rFonts w:eastAsia="Arial Unicode MS"/>
          <w:kern w:val="2"/>
        </w:rPr>
      </w:pPr>
      <w:r>
        <w:rPr>
          <w:rFonts w:eastAsia="Arial Unicode MS"/>
          <w:kern w:val="2"/>
        </w:rPr>
        <w:t>O Cenário 3 considera as novas regras da Reforma da Previdência, a criação de previdência complementar e segrega os segurados em dois grupos de forma a gerar o equilíbrio atuarial.</w:t>
      </w:r>
    </w:p>
    <w:p w:rsidR="00AB50C7" w:rsidRDefault="00AB50C7">
      <w:pPr>
        <w:pStyle w:val="Corpodetexto2"/>
        <w:rPr>
          <w:rFonts w:eastAsia="Arial Unicode MS"/>
          <w:kern w:val="2"/>
        </w:rPr>
      </w:pPr>
      <w:r>
        <w:rPr>
          <w:rFonts w:eastAsia="Arial Unicode MS"/>
          <w:kern w:val="2"/>
        </w:rPr>
        <w:t xml:space="preserve">Os segurados são divididos em 2 grupos: Grupo 1 de atuais aposentados e pensionistas e servidores ativos que terão adquirirem o direito à aposentadoria integral por tempo de contribuição e idade até o ano de 2010. O Grupo 2 será composto pelos servidores ativos que não participam do Grupo 1 e por aqueles que vierem a tomar posse em cargo efetivo. </w:t>
      </w:r>
    </w:p>
    <w:p w:rsidR="00AB50C7" w:rsidRDefault="00AB50C7">
      <w:pPr>
        <w:pStyle w:val="Corpodetexto2"/>
        <w:rPr>
          <w:rFonts w:eastAsia="Arial Unicode MS"/>
          <w:kern w:val="2"/>
        </w:rPr>
      </w:pPr>
      <w:r>
        <w:rPr>
          <w:rFonts w:eastAsia="Arial Unicode MS"/>
          <w:kern w:val="2"/>
        </w:rPr>
        <w:t>A alíquota de contribuição patronal será de 6,77% para o financiamento do Grupo 2. Os pensionistas e servidores ativos e inativos terão alíquota de 11,00% de contribuição. Toda receita de contribuição e Compensação Previdenciária será receita do Grupo 2 que terá os benefícios garantidos pelo DFPREV.</w:t>
      </w:r>
    </w:p>
    <w:p w:rsidR="00AB50C7" w:rsidRDefault="00AB50C7">
      <w:pPr>
        <w:pStyle w:val="Corpodetexto2"/>
        <w:rPr>
          <w:rFonts w:eastAsia="Arial Unicode MS"/>
          <w:kern w:val="2"/>
        </w:rPr>
      </w:pPr>
      <w:r>
        <w:rPr>
          <w:rFonts w:eastAsia="Arial Unicode MS"/>
          <w:kern w:val="2"/>
        </w:rPr>
        <w:t>O Grupo 1 será financiado em regime de caixa e o Tesouro Distrital será responsável pelo custeio dos benefícios deste grupo até a extinção deles. Estes custos em longo prazo são calculados em R$ 5.886.033.138,92.</w:t>
      </w:r>
    </w:p>
    <w:p w:rsidR="00AB50C7" w:rsidRDefault="00AB50C7">
      <w:pPr>
        <w:pStyle w:val="Corpodetexto2"/>
        <w:rPr>
          <w:rFonts w:eastAsia="Arial Unicode MS"/>
          <w:kern w:val="2"/>
        </w:rPr>
      </w:pPr>
      <w:r>
        <w:rPr>
          <w:rFonts w:eastAsia="Arial Unicode MS"/>
          <w:kern w:val="2"/>
        </w:rPr>
        <w:lastRenderedPageBreak/>
        <w:t>O Cenário 4 considera a criação de previdência complementar e a Reforma da Previdência. Além disto, segrega os servidores em dois grupos conforme o Cenário 3. A diferença principal é alocação de receitas de contribuição. No Cenário 4 as contribuições dos atuais aposentados e pensionistas irão financiar os custos do Grupo 1, colaborando para reduzir as despesas do Tesouro Distrital com este grupo. Isto gera necessidade de maior contribuição dos servidores ativos para financiar o Grupo 2.</w:t>
      </w:r>
    </w:p>
    <w:p w:rsidR="00AB50C7" w:rsidRDefault="00AB50C7">
      <w:pPr>
        <w:pStyle w:val="Corpodetexto2"/>
        <w:rPr>
          <w:rFonts w:eastAsia="Arial Unicode MS"/>
          <w:kern w:val="2"/>
        </w:rPr>
      </w:pPr>
      <w:r>
        <w:rPr>
          <w:rFonts w:eastAsia="Arial Unicode MS"/>
          <w:kern w:val="2"/>
        </w:rPr>
        <w:t>Este cenário prevê contribuição patronal de 19,96%. A contribuição dos pensionistas, ativos e inativos será de 11,00%.  Este cenário leva ao equilíbrio atuarial.</w:t>
      </w:r>
    </w:p>
    <w:p w:rsidR="00AB50C7" w:rsidRDefault="00AB50C7">
      <w:pPr>
        <w:pStyle w:val="Corpodetexto2"/>
        <w:rPr>
          <w:rFonts w:eastAsia="Arial Unicode MS"/>
          <w:kern w:val="2"/>
        </w:rPr>
      </w:pPr>
      <w:r>
        <w:rPr>
          <w:rFonts w:eastAsia="Arial Unicode MS"/>
          <w:kern w:val="2"/>
        </w:rPr>
        <w:t>O Grupo 1 será financiado por Repartição Simples e o Tesouro Distrital será responsável pelos custos que excederem a arrecadação de contribuições. Estes custos em longo prazo são calculados em R$ 5.470.194.234,40.</w:t>
      </w:r>
    </w:p>
    <w:p w:rsidR="00AB50C7" w:rsidRDefault="00AB50C7">
      <w:pPr>
        <w:pStyle w:val="Corpodetexto2"/>
        <w:rPr>
          <w:rFonts w:eastAsia="Arial Unicode MS"/>
          <w:kern w:val="2"/>
        </w:rPr>
      </w:pPr>
      <w:r>
        <w:rPr>
          <w:rFonts w:eastAsia="Arial Unicode MS"/>
          <w:kern w:val="2"/>
        </w:rPr>
        <w:t>O Cenário 5 considera as novas regras da reforma da previdência, desconsiderando plano de previdência complementar.</w:t>
      </w:r>
    </w:p>
    <w:p w:rsidR="00AB50C7" w:rsidRDefault="00AB50C7">
      <w:pPr>
        <w:pStyle w:val="Corpodetexto2"/>
        <w:rPr>
          <w:rFonts w:eastAsia="Arial Unicode MS"/>
          <w:kern w:val="2"/>
        </w:rPr>
      </w:pPr>
      <w:r>
        <w:rPr>
          <w:rFonts w:eastAsia="Arial Unicode MS"/>
          <w:kern w:val="2"/>
        </w:rPr>
        <w:t>Os servidores foram divididos em dois grupos, conforme o cenário 3, porém o ano limítrofe do Grupo 1 será 2011. Este cenário leva ao equilíbrio financeiro e atuarial mediante contribuição patronal de 14,81% e contribuição de pensionistas, aposentados e ativos com alíquota de 11,00%.</w:t>
      </w:r>
    </w:p>
    <w:p w:rsidR="00AB50C7" w:rsidRDefault="00AB50C7">
      <w:pPr>
        <w:pStyle w:val="Corpodetexto2"/>
        <w:rPr>
          <w:rFonts w:eastAsia="Arial Unicode MS"/>
          <w:kern w:val="2"/>
        </w:rPr>
      </w:pPr>
      <w:r>
        <w:rPr>
          <w:rFonts w:eastAsia="Arial Unicode MS"/>
          <w:kern w:val="2"/>
        </w:rPr>
        <w:t>Recomendamos um trabalho de gerenciamento de passivos e ativos, de modo a alocar e investir da melhor maneira possível o patrimônio a ser constituído. A constituição e a administração das reservas constituem um trabalho essencial à saúde financeira e atuarial do sistema de previdência. É fundamental que a aplicação do patrimônio respeite meta atuarial de 6,0% ao ano mais o INPC.</w:t>
      </w:r>
    </w:p>
    <w:p w:rsidR="00AB50C7" w:rsidRDefault="00AB50C7">
      <w:pPr>
        <w:pStyle w:val="Corpodetexto2"/>
        <w:rPr>
          <w:rFonts w:eastAsia="Arial Unicode MS"/>
          <w:kern w:val="2"/>
        </w:rPr>
      </w:pPr>
      <w:r>
        <w:rPr>
          <w:rFonts w:eastAsia="Arial Unicode MS"/>
          <w:kern w:val="2"/>
        </w:rPr>
        <w:t>Convém apontar para a importância do trabalho de Compensação Previdenciária para que se possa apurar os resultados encontrados nesse trabalho. É necessário, ainda, atentar para os valores da Compensação Previdenciária a pagar, por conta dos encargos assumidos por outras instituições ao aposentar segurados com tempo de serviço e / ou contribuição no Estado. Estes valores, para serem calculados, dependem de um complexo banco de dados inexistente. Em função deste fato, adotamos a premissa de que, ao serem apresentadas as contas relativas a estas prestações, iremos considerá-las como responsabilidade direta do Tesouro Distrital.</w:t>
      </w:r>
    </w:p>
    <w:p w:rsidR="00AB50C7" w:rsidRDefault="00AB50C7">
      <w:pPr>
        <w:pStyle w:val="Corpodetexto2"/>
        <w:rPr>
          <w:rFonts w:eastAsia="Arial Unicode MS"/>
          <w:kern w:val="2"/>
        </w:rPr>
      </w:pPr>
      <w:r>
        <w:rPr>
          <w:rFonts w:eastAsia="Arial Unicode MS"/>
          <w:kern w:val="2"/>
        </w:rPr>
        <w:t>É importante ressaltar também que deve ser realizado acompanhamento constante da massa de servidores para averiguar os custos e variações do plano.</w:t>
      </w:r>
    </w:p>
    <w:p w:rsidR="00AB50C7" w:rsidRDefault="00AB50C7">
      <w:pPr>
        <w:pStyle w:val="Corpodetexto2"/>
        <w:rPr>
          <w:rFonts w:eastAsia="Arial Unicode MS"/>
          <w:kern w:val="2"/>
        </w:rPr>
      </w:pPr>
    </w:p>
    <w:p w:rsidR="00AB50C7" w:rsidRDefault="00AB50C7">
      <w:pPr>
        <w:pStyle w:val="Ttulo4"/>
        <w:spacing w:after="120"/>
        <w:ind w:right="567"/>
        <w:rPr>
          <w:b w:val="0"/>
          <w:bCs w:val="0"/>
          <w:sz w:val="18"/>
          <w:szCs w:val="18"/>
        </w:rPr>
      </w:pPr>
      <w:r>
        <w:rPr>
          <w:b w:val="0"/>
          <w:bCs w:val="0"/>
          <w:sz w:val="18"/>
          <w:szCs w:val="18"/>
        </w:rPr>
        <w:t>ANEXO IX</w:t>
      </w:r>
    </w:p>
    <w:p w:rsidR="00AB50C7" w:rsidRDefault="00AB50C7">
      <w:pPr>
        <w:ind w:right="567"/>
        <w:jc w:val="center"/>
        <w:rPr>
          <w:rFonts w:ascii="Arial" w:hAnsi="Arial" w:cs="Arial"/>
          <w:sz w:val="18"/>
          <w:szCs w:val="18"/>
        </w:rPr>
      </w:pPr>
      <w:r>
        <w:rPr>
          <w:rFonts w:ascii="Arial" w:hAnsi="Arial" w:cs="Arial"/>
          <w:sz w:val="18"/>
          <w:szCs w:val="18"/>
        </w:rPr>
        <w:t>AMEXO DE METAS FISCAIS</w:t>
      </w:r>
    </w:p>
    <w:p w:rsidR="00AB50C7" w:rsidRDefault="00AB50C7">
      <w:pPr>
        <w:ind w:right="567"/>
        <w:jc w:val="center"/>
        <w:rPr>
          <w:rFonts w:ascii="Arial" w:hAnsi="Arial" w:cs="Arial"/>
          <w:sz w:val="18"/>
          <w:szCs w:val="18"/>
        </w:rPr>
      </w:pPr>
      <w:r>
        <w:rPr>
          <w:rFonts w:ascii="Arial" w:hAnsi="Arial" w:cs="Arial"/>
          <w:sz w:val="18"/>
          <w:szCs w:val="18"/>
        </w:rPr>
        <w:t>DEMONSTRATIVO DA ESTIMATIVA E COMPENSAÇÃO</w:t>
      </w:r>
    </w:p>
    <w:p w:rsidR="00AB50C7" w:rsidRDefault="00AB50C7">
      <w:pPr>
        <w:ind w:right="567"/>
        <w:jc w:val="center"/>
        <w:rPr>
          <w:rFonts w:ascii="Arial" w:hAnsi="Arial" w:cs="Arial"/>
          <w:sz w:val="18"/>
          <w:szCs w:val="18"/>
        </w:rPr>
      </w:pPr>
      <w:r>
        <w:rPr>
          <w:rFonts w:ascii="Arial" w:hAnsi="Arial" w:cs="Arial"/>
          <w:sz w:val="18"/>
          <w:szCs w:val="18"/>
        </w:rPr>
        <w:t>DA RENÚNCIA DA RECEITA</w:t>
      </w:r>
    </w:p>
    <w:p w:rsidR="00AB50C7" w:rsidRDefault="00AB50C7">
      <w:pPr>
        <w:pStyle w:val="Corpodetexto2"/>
        <w:jc w:val="center"/>
      </w:pPr>
      <w:r>
        <w:t>(art. 4º, § 2º, V, Lei Complementar n.º 101/2000)</w:t>
      </w:r>
    </w:p>
    <w:p w:rsidR="00AB50C7" w:rsidRDefault="00AB50C7">
      <w:pPr>
        <w:ind w:right="567"/>
        <w:rPr>
          <w:rFonts w:ascii="Arial" w:hAnsi="Arial" w:cs="Arial"/>
          <w:sz w:val="18"/>
          <w:szCs w:val="18"/>
        </w:rPr>
      </w:pPr>
    </w:p>
    <w:p w:rsidR="00AB50C7" w:rsidRDefault="00AB50C7">
      <w:pPr>
        <w:pStyle w:val="Ttulo5"/>
        <w:ind w:right="567"/>
        <w:rPr>
          <w:rFonts w:ascii="Arial" w:hAnsi="Arial" w:cs="Arial"/>
          <w:b w:val="0"/>
          <w:bCs w:val="0"/>
          <w:sz w:val="18"/>
          <w:szCs w:val="18"/>
        </w:rPr>
      </w:pPr>
      <w:r>
        <w:rPr>
          <w:rFonts w:ascii="Arial" w:hAnsi="Arial" w:cs="Arial"/>
          <w:b w:val="0"/>
          <w:bCs w:val="0"/>
          <w:sz w:val="18"/>
          <w:szCs w:val="18"/>
        </w:rPr>
        <w:t xml:space="preserve">PROJEÇÃO DA RENÚNCIA DE </w:t>
      </w:r>
    </w:p>
    <w:p w:rsidR="00AB50C7" w:rsidRDefault="00AB50C7">
      <w:pPr>
        <w:pStyle w:val="Ttulo5"/>
        <w:ind w:right="567"/>
        <w:rPr>
          <w:rFonts w:ascii="Arial" w:hAnsi="Arial" w:cs="Arial"/>
          <w:b w:val="0"/>
          <w:bCs w:val="0"/>
          <w:sz w:val="18"/>
          <w:szCs w:val="18"/>
        </w:rPr>
      </w:pPr>
      <w:r>
        <w:rPr>
          <w:rFonts w:ascii="Arial" w:hAnsi="Arial" w:cs="Arial"/>
          <w:b w:val="0"/>
          <w:bCs w:val="0"/>
          <w:sz w:val="18"/>
          <w:szCs w:val="18"/>
        </w:rPr>
        <w:t xml:space="preserve">RECEITA DE  ORIGEM TRIBUTÁRIA PARA </w:t>
      </w:r>
    </w:p>
    <w:p w:rsidR="00AB50C7" w:rsidRDefault="00AB50C7">
      <w:pPr>
        <w:pStyle w:val="Ttulo5"/>
        <w:ind w:right="567"/>
        <w:rPr>
          <w:rFonts w:ascii="Arial" w:hAnsi="Arial" w:cs="Arial"/>
          <w:b w:val="0"/>
          <w:bCs w:val="0"/>
          <w:sz w:val="18"/>
          <w:szCs w:val="18"/>
        </w:rPr>
      </w:pPr>
      <w:r>
        <w:rPr>
          <w:rFonts w:ascii="Arial" w:hAnsi="Arial" w:cs="Arial"/>
          <w:b w:val="0"/>
          <w:bCs w:val="0"/>
          <w:sz w:val="18"/>
          <w:szCs w:val="18"/>
        </w:rPr>
        <w:t xml:space="preserve">OS EXERCÍCIOS DE </w:t>
      </w:r>
    </w:p>
    <w:p w:rsidR="00AB50C7" w:rsidRDefault="00AB50C7">
      <w:pPr>
        <w:pStyle w:val="Ttulo5"/>
        <w:ind w:right="567"/>
        <w:rPr>
          <w:rFonts w:ascii="Arial" w:hAnsi="Arial" w:cs="Arial"/>
          <w:b w:val="0"/>
          <w:bCs w:val="0"/>
          <w:sz w:val="18"/>
          <w:szCs w:val="18"/>
        </w:rPr>
      </w:pPr>
      <w:r>
        <w:rPr>
          <w:rFonts w:ascii="Arial" w:hAnsi="Arial" w:cs="Arial"/>
          <w:b w:val="0"/>
          <w:bCs w:val="0"/>
          <w:sz w:val="18"/>
          <w:szCs w:val="18"/>
        </w:rPr>
        <w:t>2005 A 2007</w:t>
      </w:r>
    </w:p>
    <w:p w:rsidR="00AB50C7" w:rsidRDefault="00AB50C7">
      <w:pPr>
        <w:ind w:right="567"/>
        <w:jc w:val="center"/>
        <w:rPr>
          <w:rFonts w:ascii="Arial" w:hAnsi="Arial" w:cs="Arial"/>
          <w:sz w:val="18"/>
          <w:szCs w:val="18"/>
        </w:rPr>
      </w:pPr>
    </w:p>
    <w:p w:rsidR="00AB50C7" w:rsidRDefault="00AB50C7">
      <w:pPr>
        <w:ind w:right="567"/>
        <w:rPr>
          <w:rFonts w:ascii="Arial" w:hAnsi="Arial" w:cs="Arial"/>
          <w:sz w:val="18"/>
          <w:szCs w:val="18"/>
        </w:rPr>
      </w:pPr>
      <w:r>
        <w:rPr>
          <w:rFonts w:ascii="Arial" w:hAnsi="Arial" w:cs="Arial"/>
          <w:sz w:val="18"/>
          <w:szCs w:val="18"/>
        </w:rPr>
        <w:t>APRESENTAÇÃO</w:t>
      </w:r>
    </w:p>
    <w:p w:rsidR="00AB50C7" w:rsidRDefault="00AB50C7">
      <w:pPr>
        <w:pStyle w:val="Recuodecorpodetexto2"/>
        <w:ind w:right="567" w:firstLine="0"/>
        <w:rPr>
          <w:rFonts w:ascii="Arial" w:hAnsi="Arial" w:cs="Arial"/>
          <w:sz w:val="18"/>
          <w:szCs w:val="18"/>
        </w:rPr>
      </w:pPr>
      <w:r>
        <w:rPr>
          <w:rFonts w:ascii="Arial" w:hAnsi="Arial" w:cs="Arial"/>
          <w:sz w:val="18"/>
          <w:szCs w:val="18"/>
        </w:rPr>
        <w:t>Com vistas a subsidiar a elaboração do Projeto de Lei de Diretrizes Orçamentárias para o exercício de 2005, apresentamos este relatório o qual projeta a Renúncia de Receita de Origem Tributária do Distrito Federal para os exercícios de 2005 a 2007.</w:t>
      </w:r>
    </w:p>
    <w:p w:rsidR="00AB50C7" w:rsidRDefault="00AB50C7">
      <w:pPr>
        <w:pStyle w:val="Recuodecorpodetexto2"/>
        <w:ind w:right="567" w:firstLine="0"/>
        <w:rPr>
          <w:rFonts w:ascii="Arial" w:hAnsi="Arial" w:cs="Arial"/>
          <w:sz w:val="18"/>
          <w:szCs w:val="18"/>
        </w:rPr>
      </w:pPr>
      <w:r>
        <w:rPr>
          <w:rFonts w:ascii="Arial" w:hAnsi="Arial" w:cs="Arial"/>
          <w:sz w:val="18"/>
          <w:szCs w:val="18"/>
        </w:rPr>
        <w:t xml:space="preserve">Neste estudo, utilizou-se a seguinte metodologia: </w:t>
      </w:r>
    </w:p>
    <w:p w:rsidR="00AB50C7" w:rsidRDefault="00AB50C7" w:rsidP="00AB50C7">
      <w:pPr>
        <w:pStyle w:val="Recuodecorpodetexto2"/>
        <w:numPr>
          <w:ilvl w:val="0"/>
          <w:numId w:val="2"/>
        </w:numPr>
        <w:tabs>
          <w:tab w:val="clear" w:pos="1440"/>
          <w:tab w:val="num" w:pos="284"/>
        </w:tabs>
        <w:ind w:left="0" w:right="567" w:firstLine="0"/>
        <w:rPr>
          <w:rFonts w:ascii="Arial" w:hAnsi="Arial" w:cs="Arial"/>
          <w:sz w:val="18"/>
          <w:szCs w:val="18"/>
        </w:rPr>
      </w:pPr>
      <w:r>
        <w:rPr>
          <w:rFonts w:ascii="Arial" w:hAnsi="Arial" w:cs="Arial"/>
          <w:sz w:val="18"/>
          <w:szCs w:val="18"/>
        </w:rPr>
        <w:t>Levantou-se o quadro legal dos benefícios fiscais cuja fruição está prevista para 2005. A partir desse quadro, estimou-se a renúncia de receita dos seus itens para 2005, tomando por base os valores da renúncia registrada em 2003 para parte desses itens e metodologias específicas para os demais;</w:t>
      </w:r>
    </w:p>
    <w:p w:rsidR="00AB50C7" w:rsidRDefault="00AB50C7" w:rsidP="00AB50C7">
      <w:pPr>
        <w:pStyle w:val="Recuodecorpodetexto2"/>
        <w:numPr>
          <w:ilvl w:val="0"/>
          <w:numId w:val="2"/>
        </w:numPr>
        <w:tabs>
          <w:tab w:val="clear" w:pos="1440"/>
          <w:tab w:val="num" w:pos="284"/>
        </w:tabs>
        <w:ind w:left="0" w:right="567" w:firstLine="0"/>
        <w:rPr>
          <w:rFonts w:ascii="Arial" w:hAnsi="Arial" w:cs="Arial"/>
          <w:sz w:val="18"/>
          <w:szCs w:val="18"/>
        </w:rPr>
      </w:pPr>
      <w:r>
        <w:rPr>
          <w:rFonts w:ascii="Arial" w:hAnsi="Arial" w:cs="Arial"/>
          <w:sz w:val="18"/>
          <w:szCs w:val="18"/>
        </w:rPr>
        <w:t>Para os itens de renúncia de receita constantes do supracitado quadro legal que tiveram registro de fruição em 2003, estimou-se a renúncia correspondente para 2005, majorando os seus valores pela aplicação do percentual correspondente a expectativa de variação do IGP-DI médio, para os tributos indiretos, e a expectativa de variação do INPC médio, para os diretos, expectativas construídas com base no quadro abaixo:</w:t>
      </w:r>
    </w:p>
    <w:p w:rsidR="00AB50C7" w:rsidRDefault="00AB50C7">
      <w:pPr>
        <w:pStyle w:val="Recuodecorpodetexto2"/>
        <w:ind w:right="567" w:firstLine="0"/>
        <w:jc w:val="center"/>
        <w:rPr>
          <w:rFonts w:ascii="Arial" w:hAnsi="Arial" w:cs="Arial"/>
          <w:sz w:val="18"/>
          <w:szCs w:val="18"/>
        </w:rPr>
      </w:pPr>
    </w:p>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CENÁRIO MACROECONÔMICO   2004 –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2"/>
        <w:gridCol w:w="2257"/>
        <w:gridCol w:w="2259"/>
        <w:gridCol w:w="2259"/>
        <w:gridCol w:w="2008"/>
      </w:tblGrid>
      <w:tr w:rsidR="00AB50C7">
        <w:tblPrEx>
          <w:tblCellMar>
            <w:top w:w="0" w:type="dxa"/>
            <w:bottom w:w="0" w:type="dxa"/>
          </w:tblCellMar>
        </w:tblPrEx>
        <w:trPr>
          <w:trHeight w:val="255"/>
        </w:trPr>
        <w:tc>
          <w:tcPr>
            <w:tcW w:w="5522" w:type="dxa"/>
            <w:vAlign w:val="center"/>
          </w:tcPr>
          <w:p w:rsidR="00AB50C7" w:rsidRDefault="00AB50C7">
            <w:pPr>
              <w:pStyle w:val="Recuodecorpodetexto2"/>
              <w:ind w:right="567" w:firstLine="0"/>
              <w:rPr>
                <w:rFonts w:ascii="Arial" w:hAnsi="Arial" w:cs="Arial"/>
                <w:sz w:val="18"/>
                <w:szCs w:val="18"/>
              </w:rPr>
            </w:pPr>
            <w:r>
              <w:rPr>
                <w:rFonts w:ascii="Arial" w:hAnsi="Arial" w:cs="Arial"/>
                <w:sz w:val="18"/>
                <w:szCs w:val="18"/>
              </w:rPr>
              <w:t>VARIÁVEIS MACROECONÔMICAS</w:t>
            </w:r>
          </w:p>
        </w:tc>
        <w:tc>
          <w:tcPr>
            <w:tcW w:w="2257"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2004</w:t>
            </w:r>
          </w:p>
        </w:tc>
        <w:tc>
          <w:tcPr>
            <w:tcW w:w="2259"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2005</w:t>
            </w:r>
          </w:p>
        </w:tc>
        <w:tc>
          <w:tcPr>
            <w:tcW w:w="2259"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2006</w:t>
            </w:r>
          </w:p>
        </w:tc>
        <w:tc>
          <w:tcPr>
            <w:tcW w:w="2008" w:type="dxa"/>
            <w:vAlign w:val="center"/>
          </w:tcPr>
          <w:p w:rsidR="00AB50C7" w:rsidRDefault="00AB50C7">
            <w:pPr>
              <w:pStyle w:val="Recuodecorpodetexto2"/>
              <w:ind w:right="567" w:firstLine="0"/>
              <w:jc w:val="center"/>
              <w:rPr>
                <w:rFonts w:ascii="Arial" w:hAnsi="Arial" w:cs="Arial"/>
                <w:sz w:val="18"/>
                <w:szCs w:val="18"/>
              </w:rPr>
            </w:pPr>
            <w:r>
              <w:rPr>
                <w:rFonts w:ascii="Arial" w:hAnsi="Arial" w:cs="Arial"/>
                <w:sz w:val="18"/>
                <w:szCs w:val="18"/>
              </w:rPr>
              <w:t>2007</w:t>
            </w:r>
          </w:p>
        </w:tc>
      </w:tr>
      <w:tr w:rsidR="00AB50C7">
        <w:tblPrEx>
          <w:tblCellMar>
            <w:top w:w="0" w:type="dxa"/>
            <w:bottom w:w="0" w:type="dxa"/>
          </w:tblCellMar>
        </w:tblPrEx>
        <w:trPr>
          <w:trHeight w:val="255"/>
        </w:trPr>
        <w:tc>
          <w:tcPr>
            <w:tcW w:w="5522" w:type="dxa"/>
          </w:tcPr>
          <w:p w:rsidR="00AB50C7" w:rsidRDefault="00AB50C7">
            <w:pPr>
              <w:pStyle w:val="Recuodecorpodetexto2"/>
              <w:ind w:right="567" w:firstLine="0"/>
              <w:rPr>
                <w:rFonts w:ascii="Arial" w:hAnsi="Arial" w:cs="Arial"/>
                <w:sz w:val="18"/>
                <w:szCs w:val="18"/>
              </w:rPr>
            </w:pPr>
            <w:r>
              <w:rPr>
                <w:rFonts w:ascii="Arial" w:hAnsi="Arial" w:cs="Arial"/>
                <w:sz w:val="18"/>
                <w:szCs w:val="18"/>
              </w:rPr>
              <w:t>Inflação (% IGP-DI 12 meses)</w:t>
            </w:r>
          </w:p>
        </w:tc>
        <w:tc>
          <w:tcPr>
            <w:tcW w:w="2257" w:type="dxa"/>
            <w:vAlign w:val="bottom"/>
          </w:tcPr>
          <w:p w:rsidR="00AB50C7" w:rsidRDefault="00AB50C7">
            <w:pPr>
              <w:ind w:right="567"/>
              <w:jc w:val="center"/>
              <w:rPr>
                <w:sz w:val="18"/>
                <w:szCs w:val="18"/>
              </w:rPr>
            </w:pPr>
            <w:r>
              <w:rPr>
                <w:rFonts w:ascii="Arial" w:hAnsi="Arial" w:cs="Arial"/>
                <w:sz w:val="18"/>
                <w:szCs w:val="18"/>
              </w:rPr>
              <w:t>7,65</w:t>
            </w:r>
          </w:p>
        </w:tc>
        <w:tc>
          <w:tcPr>
            <w:tcW w:w="2259" w:type="dxa"/>
            <w:vAlign w:val="bottom"/>
          </w:tcPr>
          <w:p w:rsidR="00AB50C7" w:rsidRDefault="00AB50C7">
            <w:pPr>
              <w:ind w:right="567"/>
              <w:jc w:val="center"/>
              <w:rPr>
                <w:sz w:val="18"/>
                <w:szCs w:val="18"/>
              </w:rPr>
            </w:pPr>
            <w:r>
              <w:rPr>
                <w:rFonts w:ascii="Arial" w:hAnsi="Arial" w:cs="Arial"/>
                <w:sz w:val="18"/>
                <w:szCs w:val="18"/>
              </w:rPr>
              <w:t>5,49</w:t>
            </w:r>
          </w:p>
        </w:tc>
        <w:tc>
          <w:tcPr>
            <w:tcW w:w="2259" w:type="dxa"/>
            <w:vAlign w:val="bottom"/>
          </w:tcPr>
          <w:p w:rsidR="00AB50C7" w:rsidRDefault="00AB50C7">
            <w:pPr>
              <w:ind w:right="567"/>
              <w:jc w:val="center"/>
              <w:rPr>
                <w:sz w:val="18"/>
                <w:szCs w:val="18"/>
              </w:rPr>
            </w:pPr>
            <w:r>
              <w:rPr>
                <w:rFonts w:ascii="Arial" w:hAnsi="Arial" w:cs="Arial"/>
                <w:sz w:val="18"/>
                <w:szCs w:val="18"/>
              </w:rPr>
              <w:t>5,38</w:t>
            </w:r>
          </w:p>
        </w:tc>
        <w:tc>
          <w:tcPr>
            <w:tcW w:w="2008" w:type="dxa"/>
            <w:vAlign w:val="bottom"/>
          </w:tcPr>
          <w:p w:rsidR="00AB50C7" w:rsidRDefault="00AB50C7">
            <w:pPr>
              <w:ind w:right="567"/>
              <w:jc w:val="center"/>
              <w:rPr>
                <w:sz w:val="18"/>
                <w:szCs w:val="18"/>
              </w:rPr>
            </w:pPr>
            <w:r>
              <w:rPr>
                <w:rFonts w:ascii="Arial" w:hAnsi="Arial" w:cs="Arial"/>
                <w:sz w:val="18"/>
                <w:szCs w:val="18"/>
              </w:rPr>
              <w:t>4,95</w:t>
            </w:r>
          </w:p>
        </w:tc>
      </w:tr>
      <w:tr w:rsidR="00AB50C7">
        <w:tblPrEx>
          <w:tblCellMar>
            <w:top w:w="0" w:type="dxa"/>
            <w:bottom w:w="0" w:type="dxa"/>
          </w:tblCellMar>
        </w:tblPrEx>
        <w:trPr>
          <w:trHeight w:val="255"/>
        </w:trPr>
        <w:tc>
          <w:tcPr>
            <w:tcW w:w="5522" w:type="dxa"/>
          </w:tcPr>
          <w:p w:rsidR="00AB50C7" w:rsidRDefault="00AB50C7">
            <w:pPr>
              <w:pStyle w:val="Recuodecorpodetexto2"/>
              <w:ind w:right="567" w:firstLine="0"/>
              <w:rPr>
                <w:rFonts w:ascii="Arial" w:hAnsi="Arial" w:cs="Arial"/>
                <w:sz w:val="18"/>
                <w:szCs w:val="18"/>
              </w:rPr>
            </w:pPr>
            <w:r>
              <w:rPr>
                <w:rFonts w:ascii="Arial" w:hAnsi="Arial" w:cs="Arial"/>
                <w:sz w:val="18"/>
                <w:szCs w:val="18"/>
              </w:rPr>
              <w:t>Inflação (% INPC 12 meses)</w:t>
            </w:r>
          </w:p>
        </w:tc>
        <w:tc>
          <w:tcPr>
            <w:tcW w:w="2257" w:type="dxa"/>
            <w:vAlign w:val="bottom"/>
          </w:tcPr>
          <w:p w:rsidR="00AB50C7" w:rsidRDefault="00AB50C7">
            <w:pPr>
              <w:ind w:right="567"/>
              <w:jc w:val="center"/>
              <w:rPr>
                <w:sz w:val="18"/>
                <w:szCs w:val="18"/>
              </w:rPr>
            </w:pPr>
            <w:r>
              <w:rPr>
                <w:rFonts w:ascii="Arial" w:hAnsi="Arial" w:cs="Arial"/>
                <w:sz w:val="18"/>
                <w:szCs w:val="18"/>
              </w:rPr>
              <w:t>5,97</w:t>
            </w:r>
          </w:p>
        </w:tc>
        <w:tc>
          <w:tcPr>
            <w:tcW w:w="2259" w:type="dxa"/>
            <w:vAlign w:val="bottom"/>
          </w:tcPr>
          <w:p w:rsidR="00AB50C7" w:rsidRDefault="00AB50C7">
            <w:pPr>
              <w:ind w:right="567"/>
              <w:jc w:val="center"/>
              <w:rPr>
                <w:sz w:val="18"/>
                <w:szCs w:val="18"/>
              </w:rPr>
            </w:pPr>
            <w:r>
              <w:rPr>
                <w:rFonts w:ascii="Arial" w:hAnsi="Arial" w:cs="Arial"/>
                <w:sz w:val="18"/>
                <w:szCs w:val="18"/>
              </w:rPr>
              <w:t>5,35</w:t>
            </w:r>
          </w:p>
        </w:tc>
        <w:tc>
          <w:tcPr>
            <w:tcW w:w="2259" w:type="dxa"/>
            <w:vAlign w:val="bottom"/>
          </w:tcPr>
          <w:p w:rsidR="00AB50C7" w:rsidRDefault="00AB50C7">
            <w:pPr>
              <w:ind w:right="567"/>
              <w:jc w:val="center"/>
              <w:rPr>
                <w:sz w:val="18"/>
                <w:szCs w:val="18"/>
              </w:rPr>
            </w:pPr>
            <w:r>
              <w:rPr>
                <w:rFonts w:ascii="Arial" w:hAnsi="Arial" w:cs="Arial"/>
                <w:sz w:val="18"/>
                <w:szCs w:val="18"/>
              </w:rPr>
              <w:t>4,85</w:t>
            </w:r>
          </w:p>
        </w:tc>
        <w:tc>
          <w:tcPr>
            <w:tcW w:w="2008" w:type="dxa"/>
            <w:vAlign w:val="bottom"/>
          </w:tcPr>
          <w:p w:rsidR="00AB50C7" w:rsidRDefault="00AB50C7">
            <w:pPr>
              <w:ind w:right="567"/>
              <w:jc w:val="center"/>
              <w:rPr>
                <w:sz w:val="18"/>
                <w:szCs w:val="18"/>
              </w:rPr>
            </w:pPr>
            <w:r>
              <w:rPr>
                <w:rFonts w:ascii="Arial" w:hAnsi="Arial" w:cs="Arial"/>
                <w:sz w:val="18"/>
                <w:szCs w:val="18"/>
              </w:rPr>
              <w:t>4,58</w:t>
            </w:r>
          </w:p>
        </w:tc>
      </w:tr>
    </w:tbl>
    <w:p w:rsidR="00AB50C7" w:rsidRDefault="00AB50C7">
      <w:pPr>
        <w:pStyle w:val="TextosemFormatao"/>
        <w:ind w:right="567"/>
        <w:jc w:val="both"/>
        <w:rPr>
          <w:rFonts w:ascii="Arial" w:hAnsi="Arial" w:cs="Arial"/>
          <w:b w:val="0"/>
          <w:bCs w:val="0"/>
          <w:sz w:val="18"/>
          <w:szCs w:val="18"/>
        </w:rPr>
      </w:pPr>
      <w:r>
        <w:rPr>
          <w:rFonts w:ascii="Arial" w:hAnsi="Arial" w:cs="Arial"/>
          <w:b w:val="0"/>
          <w:bCs w:val="0"/>
          <w:sz w:val="18"/>
          <w:szCs w:val="18"/>
        </w:rPr>
        <w:t>Fonte: Banco Central do Brasil (</w:t>
      </w:r>
      <w:hyperlink r:id="rId10" w:history="1">
        <w:r>
          <w:rPr>
            <w:rStyle w:val="Hyperlink"/>
            <w:rFonts w:ascii="Arial" w:hAnsi="Arial" w:cs="Arial"/>
            <w:b w:val="0"/>
            <w:bCs w:val="0"/>
            <w:sz w:val="18"/>
            <w:szCs w:val="18"/>
          </w:rPr>
          <w:t>www.bcb.gov.br</w:t>
        </w:r>
      </w:hyperlink>
      <w:r>
        <w:rPr>
          <w:rFonts w:ascii="Arial" w:hAnsi="Arial" w:cs="Arial"/>
          <w:b w:val="0"/>
          <w:bCs w:val="0"/>
          <w:sz w:val="18"/>
          <w:szCs w:val="18"/>
        </w:rPr>
        <w:t>), em 02/04/2004.</w:t>
      </w:r>
    </w:p>
    <w:p w:rsidR="00AB50C7" w:rsidRDefault="00AB50C7" w:rsidP="00AB50C7">
      <w:pPr>
        <w:pStyle w:val="Recuodecorpodetexto2"/>
        <w:numPr>
          <w:ilvl w:val="0"/>
          <w:numId w:val="2"/>
        </w:numPr>
        <w:tabs>
          <w:tab w:val="clear" w:pos="1440"/>
          <w:tab w:val="num" w:pos="284"/>
        </w:tabs>
        <w:ind w:left="0" w:right="567" w:firstLine="0"/>
        <w:rPr>
          <w:rFonts w:ascii="Arial" w:hAnsi="Arial" w:cs="Arial"/>
          <w:sz w:val="18"/>
          <w:szCs w:val="18"/>
        </w:rPr>
      </w:pPr>
      <w:r>
        <w:rPr>
          <w:rFonts w:ascii="Arial" w:hAnsi="Arial" w:cs="Arial"/>
          <w:sz w:val="18"/>
          <w:szCs w:val="18"/>
        </w:rPr>
        <w:t>Quanto aos demais itens, a renúncia para 2005 foi projetada por meio de métodos específicos, atendendo as particularidades e natureza de cada um deles. No que tange a projeção dos mesmos para os dois exercícios seguintes; 2006 e 2007, esta foi efetivada tomando-se por base aquela para 2005, aplicando-se a mesma os percentuais correspondentes as expectativas de variação do IGP-DI, para os tributos indiretos, e o INPC para os diretos, constantes do quadro acima.</w:t>
      </w:r>
    </w:p>
    <w:p w:rsidR="00AB50C7" w:rsidRDefault="00AB50C7">
      <w:pPr>
        <w:pStyle w:val="Ttulo9"/>
        <w:ind w:right="567"/>
        <w:jc w:val="left"/>
        <w:rPr>
          <w:b w:val="0"/>
          <w:bCs w:val="0"/>
          <w:color w:val="0000FF"/>
        </w:rPr>
      </w:pPr>
      <w:r>
        <w:rPr>
          <w:b w:val="0"/>
          <w:bCs w:val="0"/>
        </w:rPr>
        <w:lastRenderedPageBreak/>
        <w:t xml:space="preserve">PROJEÇÃO DA RENÚNCIA PARA  2005  </w:t>
      </w:r>
    </w:p>
    <w:p w:rsidR="00AB50C7" w:rsidRDefault="00AB50C7">
      <w:pPr>
        <w:pStyle w:val="Recuodecorpodetexto2"/>
        <w:ind w:right="567" w:firstLine="0"/>
        <w:rPr>
          <w:rFonts w:ascii="Arial" w:hAnsi="Arial" w:cs="Arial"/>
          <w:sz w:val="18"/>
          <w:szCs w:val="18"/>
        </w:rPr>
      </w:pPr>
      <w:r>
        <w:rPr>
          <w:rFonts w:ascii="Arial" w:hAnsi="Arial" w:cs="Arial"/>
          <w:sz w:val="18"/>
          <w:szCs w:val="18"/>
        </w:rPr>
        <w:t>A quantificação e a utilização da renúncia de receita ocorrida em 2003 para projeção da renúncia de 2005 justifica-se pelo fato de que parte dos benefícios fiscais vigentes em 2003 ainda estará em vigor nos exercícios de 2004 e 2005, assim como, pela imprescindibilidade da utilização dos dados históricos disponíveis em uma projeção, visando a sua maior fidedignidade à realidade, ou seja, à efetiva fruição dos benefícios.</w:t>
      </w:r>
    </w:p>
    <w:p w:rsidR="00AB50C7" w:rsidRDefault="00AB50C7">
      <w:pPr>
        <w:pStyle w:val="Recuodecorpodetexto2"/>
        <w:ind w:right="567" w:firstLine="0"/>
        <w:rPr>
          <w:rFonts w:ascii="Arial" w:hAnsi="Arial" w:cs="Arial"/>
          <w:sz w:val="18"/>
          <w:szCs w:val="18"/>
        </w:rPr>
      </w:pPr>
      <w:r>
        <w:rPr>
          <w:rFonts w:ascii="Arial" w:hAnsi="Arial" w:cs="Arial"/>
          <w:sz w:val="18"/>
          <w:szCs w:val="18"/>
        </w:rPr>
        <w:t>Assim, ao longo de 2003, considerou-se os benefícios fiscais concedidos e registrados pelas unidades da Subsecretaria da Receita da Secretaria de Estado de Fazenda, por meio de Ato Declaratório e de alterações de ofício em sistemas do Órgão.</w:t>
      </w:r>
    </w:p>
    <w:p w:rsidR="00AB50C7" w:rsidRDefault="00AB50C7">
      <w:pPr>
        <w:pStyle w:val="Recuodecorpodetexto2"/>
        <w:ind w:right="567" w:firstLine="0"/>
        <w:rPr>
          <w:rFonts w:ascii="Arial" w:hAnsi="Arial" w:cs="Arial"/>
          <w:sz w:val="18"/>
          <w:szCs w:val="18"/>
        </w:rPr>
      </w:pPr>
      <w:r>
        <w:rPr>
          <w:rFonts w:ascii="Arial" w:hAnsi="Arial" w:cs="Arial"/>
          <w:sz w:val="18"/>
          <w:szCs w:val="18"/>
        </w:rPr>
        <w:t xml:space="preserve">A seguir, na Tabela I encontram-se relacionados aqueles itens de renúncia com fruição em 2003, juntamente com o cotejamento entre os seus respectivos valores realizados em 2003 e projetados para 2005. </w:t>
      </w:r>
    </w:p>
    <w:p w:rsidR="00AB50C7" w:rsidRDefault="00AB50C7">
      <w:pPr>
        <w:pStyle w:val="Recuodecorpodetexto2"/>
        <w:ind w:right="567" w:firstLine="0"/>
        <w:jc w:val="left"/>
        <w:rPr>
          <w:rFonts w:ascii="Arial" w:hAnsi="Arial" w:cs="Arial"/>
          <w:sz w:val="18"/>
          <w:szCs w:val="18"/>
        </w:rPr>
      </w:pPr>
      <w:r>
        <w:rPr>
          <w:rFonts w:ascii="Arial" w:hAnsi="Arial" w:cs="Arial"/>
          <w:sz w:val="18"/>
          <w:szCs w:val="18"/>
        </w:rPr>
        <w:t>TABELA I - Benefícios  com fruição em 2003, também prevista para 2005</w:t>
      </w:r>
    </w:p>
    <w:p w:rsidR="00AB50C7" w:rsidRDefault="00AB50C7">
      <w:pPr>
        <w:pStyle w:val="Recuodecorpodetexto2"/>
        <w:ind w:right="567" w:firstLine="0"/>
        <w:rPr>
          <w:rFonts w:ascii="Arial" w:hAnsi="Arial" w:cs="Arial"/>
          <w:sz w:val="18"/>
          <w:szCs w:val="18"/>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2693"/>
        <w:gridCol w:w="1560"/>
        <w:gridCol w:w="2409"/>
      </w:tblGrid>
      <w:tr w:rsidR="00AB50C7">
        <w:tblPrEx>
          <w:tblCellMar>
            <w:top w:w="0" w:type="dxa"/>
            <w:left w:w="0" w:type="dxa"/>
            <w:bottom w:w="0" w:type="dxa"/>
            <w:right w:w="0" w:type="dxa"/>
          </w:tblCellMar>
        </w:tblPrEx>
        <w:trPr>
          <w:trHeight w:val="255"/>
        </w:trPr>
        <w:tc>
          <w:tcPr>
            <w:tcW w:w="7530" w:type="dxa"/>
            <w:vAlign w:val="center"/>
          </w:tcPr>
          <w:p w:rsidR="00AB50C7" w:rsidRDefault="00AB50C7">
            <w:pPr>
              <w:ind w:right="567"/>
              <w:jc w:val="center"/>
              <w:rPr>
                <w:rFonts w:ascii="Arial" w:hAnsi="Arial" w:cs="Arial"/>
                <w:sz w:val="18"/>
                <w:szCs w:val="18"/>
              </w:rPr>
            </w:pPr>
            <w:r>
              <w:rPr>
                <w:rFonts w:ascii="Arial" w:hAnsi="Arial" w:cs="Arial"/>
                <w:sz w:val="18"/>
                <w:szCs w:val="18"/>
              </w:rPr>
              <w:t>DESCRIÇÃO</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LEGISLAÇÃO</w:t>
            </w:r>
          </w:p>
        </w:tc>
        <w:tc>
          <w:tcPr>
            <w:tcW w:w="1560" w:type="dxa"/>
            <w:vAlign w:val="center"/>
          </w:tcPr>
          <w:p w:rsidR="00AB50C7" w:rsidRDefault="00AB50C7">
            <w:pPr>
              <w:ind w:right="142"/>
              <w:jc w:val="center"/>
              <w:rPr>
                <w:rFonts w:ascii="Arial" w:hAnsi="Arial" w:cs="Arial"/>
                <w:sz w:val="18"/>
                <w:szCs w:val="18"/>
              </w:rPr>
            </w:pPr>
            <w:r>
              <w:rPr>
                <w:rFonts w:ascii="Arial" w:hAnsi="Arial" w:cs="Arial"/>
                <w:sz w:val="18"/>
                <w:szCs w:val="18"/>
              </w:rPr>
              <w:t>RENÚNCIA REALIZADA EM 2003 R$ 1,00</w:t>
            </w:r>
          </w:p>
        </w:tc>
        <w:tc>
          <w:tcPr>
            <w:tcW w:w="2409" w:type="dxa"/>
            <w:vAlign w:val="center"/>
          </w:tcPr>
          <w:p w:rsidR="00AB50C7" w:rsidRDefault="00AB50C7">
            <w:pPr>
              <w:ind w:right="141"/>
              <w:jc w:val="center"/>
              <w:rPr>
                <w:rFonts w:ascii="Arial" w:hAnsi="Arial" w:cs="Arial"/>
                <w:sz w:val="18"/>
                <w:szCs w:val="18"/>
              </w:rPr>
            </w:pPr>
            <w:r>
              <w:rPr>
                <w:rFonts w:ascii="Arial" w:hAnsi="Arial" w:cs="Arial"/>
                <w:sz w:val="18"/>
                <w:szCs w:val="18"/>
              </w:rPr>
              <w:t>RENÚNCIA PROJETADA PARA 2005 R$ 1,00</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do IPTU para Clubes de Serviços,  Lojas Maçônicas e AMORC</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LC nº 15/96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21.677,39</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24.200,51</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do IPTU e do ITBI para os imóveis do Programa João de Barro Candango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Leis nºs 2.476/99 e 2.716/2001</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59.485,23</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66.408,95</w:t>
            </w:r>
          </w:p>
        </w:tc>
      </w:tr>
      <w:tr w:rsidR="00AB50C7">
        <w:tblPrEx>
          <w:tblCellMar>
            <w:top w:w="0" w:type="dxa"/>
            <w:left w:w="0" w:type="dxa"/>
            <w:bottom w:w="0" w:type="dxa"/>
            <w:right w:w="0" w:type="dxa"/>
          </w:tblCellMar>
        </w:tblPrEx>
        <w:trPr>
          <w:trHeight w:val="255"/>
        </w:trPr>
        <w:tc>
          <w:tcPr>
            <w:tcW w:w="7530" w:type="dxa"/>
            <w:vAlign w:val="center"/>
          </w:tcPr>
          <w:p w:rsidR="00AB50C7" w:rsidRDefault="00AB50C7">
            <w:pPr>
              <w:ind w:right="567"/>
              <w:jc w:val="both"/>
              <w:rPr>
                <w:rFonts w:ascii="Arial" w:hAnsi="Arial" w:cs="Arial"/>
                <w:sz w:val="18"/>
                <w:szCs w:val="18"/>
              </w:rPr>
            </w:pPr>
          </w:p>
          <w:p w:rsidR="00AB50C7" w:rsidRDefault="00AB50C7">
            <w:pPr>
              <w:ind w:right="567"/>
              <w:jc w:val="both"/>
              <w:rPr>
                <w:rFonts w:ascii="Arial" w:hAnsi="Arial" w:cs="Arial"/>
                <w:sz w:val="18"/>
                <w:szCs w:val="18"/>
              </w:rPr>
            </w:pPr>
          </w:p>
          <w:p w:rsidR="00AB50C7" w:rsidRDefault="00AB50C7">
            <w:pPr>
              <w:ind w:right="567"/>
              <w:jc w:val="both"/>
              <w:rPr>
                <w:rFonts w:ascii="Arial" w:hAnsi="Arial" w:cs="Arial"/>
                <w:sz w:val="18"/>
                <w:szCs w:val="18"/>
              </w:rPr>
            </w:pPr>
            <w:r>
              <w:rPr>
                <w:rFonts w:ascii="Arial" w:hAnsi="Arial" w:cs="Arial"/>
                <w:sz w:val="18"/>
                <w:szCs w:val="18"/>
              </w:rPr>
              <w:t>Isenção IPTU/TLP para Templos Religiosos</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LC's nºs 277/2000 e 363/2001 e Lei nº 2.454/99</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547.636,79</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611.378,40</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IPTU/ITBI para aquisição de imóvel destinado a empreendimento produtivo junto ao PRÓ-DF</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2.483/1999</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589.609,31</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658.236,26</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IPTU para os Imóveis da FUB</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1.167/1996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2.881.508,65</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3.216.898,82</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IPTU/TLP  para aposentados e pensionistas</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1.362/1996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774.122,74</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864.225,94</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IPTU/TLP  para os imóveis da TERRACAP</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1.362/1996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110.418.241,18</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123.270.256,42</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IPTU  para ex-combatentes e suas viúvas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215/1991</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62.717,57</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70.017,52</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IPTU/TLP  para os imóveis do  IDHAB</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1.805/1997</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1.720.321,46</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1.920.556,47</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 Isenção  de IPTU  para o IHG-DF</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2.570/2000</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29.467,80</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32.897,67</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IPTU  para Clubes Sociais, Esportivos e Recreativos</w:t>
            </w:r>
          </w:p>
        </w:tc>
        <w:tc>
          <w:tcPr>
            <w:tcW w:w="2693" w:type="dxa"/>
            <w:vAlign w:val="center"/>
          </w:tcPr>
          <w:p w:rsidR="00AB50C7" w:rsidRDefault="00AB50C7">
            <w:pPr>
              <w:ind w:right="283"/>
              <w:jc w:val="center"/>
              <w:rPr>
                <w:rFonts w:ascii="Arial" w:hAnsi="Arial" w:cs="Arial"/>
                <w:sz w:val="18"/>
                <w:szCs w:val="18"/>
              </w:rPr>
            </w:pPr>
          </w:p>
          <w:p w:rsidR="00AB50C7" w:rsidRDefault="00AB50C7">
            <w:pPr>
              <w:ind w:right="283"/>
              <w:jc w:val="center"/>
              <w:rPr>
                <w:rFonts w:ascii="Arial" w:hAnsi="Arial" w:cs="Arial"/>
                <w:sz w:val="18"/>
                <w:szCs w:val="18"/>
              </w:rPr>
            </w:pPr>
            <w:r>
              <w:rPr>
                <w:rFonts w:ascii="Arial" w:hAnsi="Arial" w:cs="Arial"/>
                <w:sz w:val="18"/>
                <w:szCs w:val="18"/>
              </w:rPr>
              <w:t>Decreto-lei nº 82/1966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448.117,70</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500.275,89</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IPTU  para Corpo diplomático e Organismo Internacional - Convenção de Viena e Tratados Internacionais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Decreto-lei nº 82/1966 e Lei 2670/2001</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89.600,88</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100.029,88</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center"/>
              <w:rPr>
                <w:rFonts w:ascii="Arial" w:hAnsi="Arial" w:cs="Arial"/>
                <w:sz w:val="18"/>
                <w:szCs w:val="18"/>
              </w:rPr>
            </w:pPr>
            <w:r>
              <w:rPr>
                <w:rFonts w:ascii="Arial" w:hAnsi="Arial" w:cs="Arial"/>
                <w:sz w:val="18"/>
                <w:szCs w:val="18"/>
              </w:rPr>
              <w:t>Isenção da TLP para imóveis do tipo garagem desmembradas</w:t>
            </w:r>
          </w:p>
        </w:tc>
        <w:tc>
          <w:tcPr>
            <w:tcW w:w="2693" w:type="dxa"/>
            <w:vAlign w:val="center"/>
          </w:tcPr>
          <w:p w:rsidR="00AB50C7" w:rsidRDefault="00AB50C7">
            <w:pPr>
              <w:ind w:right="283"/>
              <w:jc w:val="center"/>
              <w:rPr>
                <w:rFonts w:ascii="Arial" w:hAnsi="Arial" w:cs="Arial"/>
                <w:sz w:val="18"/>
                <w:szCs w:val="18"/>
              </w:rPr>
            </w:pPr>
          </w:p>
          <w:p w:rsidR="00AB50C7" w:rsidRDefault="00AB50C7">
            <w:pPr>
              <w:ind w:right="283"/>
              <w:jc w:val="center"/>
              <w:rPr>
                <w:rFonts w:ascii="Arial" w:hAnsi="Arial" w:cs="Arial"/>
                <w:sz w:val="18"/>
                <w:szCs w:val="18"/>
              </w:rPr>
            </w:pPr>
            <w:r>
              <w:rPr>
                <w:rFonts w:ascii="Arial" w:hAnsi="Arial" w:cs="Arial"/>
                <w:sz w:val="18"/>
                <w:szCs w:val="18"/>
              </w:rPr>
              <w:t>Lei nº 2.348/1999</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2.266.987,53</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2.530.851,16</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da TLP para instituições de assistência social e clubes de serviços</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2.627/2000</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37.100,06</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41.418,28</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ITBI na aquisição de imóveis em atendimento a MP nº 2.220/01 Total (1)</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LC nº 439/02</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1.573.000,00</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1.756.087,68</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ITCD para Missões diplomáticas, organismos internacionais e funcionários estrangeiros</w:t>
            </w:r>
          </w:p>
        </w:tc>
        <w:tc>
          <w:tcPr>
            <w:tcW w:w="2693" w:type="dxa"/>
            <w:vAlign w:val="center"/>
          </w:tcPr>
          <w:p w:rsidR="00AB50C7" w:rsidRDefault="00AB50C7">
            <w:pPr>
              <w:ind w:right="283"/>
              <w:jc w:val="center"/>
              <w:rPr>
                <w:rFonts w:ascii="Arial" w:hAnsi="Arial" w:cs="Arial"/>
                <w:sz w:val="18"/>
                <w:szCs w:val="18"/>
              </w:rPr>
            </w:pPr>
          </w:p>
          <w:p w:rsidR="00AB50C7" w:rsidRDefault="00AB50C7">
            <w:pPr>
              <w:ind w:right="283"/>
              <w:jc w:val="center"/>
              <w:rPr>
                <w:rFonts w:ascii="Arial" w:hAnsi="Arial" w:cs="Arial"/>
                <w:sz w:val="18"/>
                <w:szCs w:val="18"/>
              </w:rPr>
            </w:pPr>
            <w:r>
              <w:rPr>
                <w:rFonts w:ascii="Arial" w:hAnsi="Arial" w:cs="Arial"/>
                <w:sz w:val="18"/>
                <w:szCs w:val="18"/>
              </w:rPr>
              <w:t>Decreto nº 56.435/1965</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11.493,51</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13.052,03</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ITCD  na transmissão único imóvel</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1.343/1996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409.681,16</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465.233,86</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ITCD  para assentamentos de População de Baixa Renda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Complementar nº 229/1999</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271.923,30</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308.796,06</w:t>
            </w:r>
          </w:p>
        </w:tc>
      </w:tr>
      <w:tr w:rsidR="00AB50C7">
        <w:tblPrEx>
          <w:tblCellMar>
            <w:top w:w="0" w:type="dxa"/>
            <w:left w:w="0" w:type="dxa"/>
            <w:bottom w:w="0" w:type="dxa"/>
            <w:right w:w="0" w:type="dxa"/>
          </w:tblCellMar>
        </w:tblPrEx>
        <w:trPr>
          <w:trHeight w:val="255"/>
        </w:trPr>
        <w:tc>
          <w:tcPr>
            <w:tcW w:w="7530" w:type="dxa"/>
          </w:tcPr>
          <w:p w:rsidR="00AB50C7" w:rsidRDefault="00AB50C7">
            <w:pPr>
              <w:ind w:right="567"/>
              <w:jc w:val="both"/>
              <w:rPr>
                <w:rFonts w:ascii="Arial" w:hAnsi="Arial" w:cs="Arial"/>
                <w:sz w:val="18"/>
                <w:szCs w:val="18"/>
              </w:rPr>
            </w:pPr>
            <w:r>
              <w:rPr>
                <w:rFonts w:ascii="Arial" w:hAnsi="Arial" w:cs="Arial"/>
                <w:sz w:val="18"/>
                <w:szCs w:val="18"/>
              </w:rPr>
              <w:t xml:space="preserve">Isenção de IPVA para Veículos Roubados, Furtados ou  Sinistrados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2.670/01</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3.014.469,46</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3.423.231,07</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IPVA para Veículos destinados ao transporte público de pessoas, comprovadamente registrados na categoria de aluguel - táxis</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7.431/1985</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951.621,17</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1.080.660,86</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IPVA para Veículos acima de quinze anos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nº 812/1994</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14.262.480,00</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16.196.470,15</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 Isenção de IPVA – Outras Situações</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 xml:space="preserve">Lei nº 7.431/1985 </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920.536,23</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1.045.360,80</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lastRenderedPageBreak/>
              <w:t>Isenção de ICMS na aquisição de veículo automotor por deficiente físico</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 nº 18.955/1997 Anexo I, item 44</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168.255,41</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191.070,82</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ICMS  na aquisição de veículo automotor por taxista</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 nº 18.955/1997 Anexo I, item 93</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243.056,75</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276.015,21</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ICMS  na aquisição de medicamentos destinados a órgãos da Administração Direta e Indireta e Fundações Públicas (1)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 nº 18.955/1997 Anexo I, item 121</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5.570.000,00</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6.325.291,16</w:t>
            </w:r>
          </w:p>
        </w:tc>
      </w:tr>
      <w:tr w:rsidR="00AB50C7">
        <w:tblPrEx>
          <w:tblCellMar>
            <w:top w:w="0" w:type="dxa"/>
            <w:left w:w="0" w:type="dxa"/>
            <w:bottom w:w="0" w:type="dxa"/>
            <w:right w:w="0" w:type="dxa"/>
          </w:tblCellMar>
        </w:tblPrEx>
        <w:trPr>
          <w:trHeight w:val="255"/>
        </w:trPr>
        <w:tc>
          <w:tcPr>
            <w:tcW w:w="7530" w:type="dxa"/>
          </w:tcPr>
          <w:p w:rsidR="00AB50C7" w:rsidRDefault="00AB50C7">
            <w:pPr>
              <w:ind w:right="567"/>
              <w:jc w:val="both"/>
              <w:rPr>
                <w:rFonts w:ascii="Arial" w:hAnsi="Arial" w:cs="Arial"/>
                <w:sz w:val="18"/>
                <w:szCs w:val="18"/>
              </w:rPr>
            </w:pPr>
            <w:r>
              <w:rPr>
                <w:rFonts w:ascii="Arial" w:hAnsi="Arial" w:cs="Arial"/>
                <w:sz w:val="18"/>
                <w:szCs w:val="18"/>
              </w:rPr>
              <w:t xml:space="preserve">Isenção de ICMS  nas importações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 nº 18.955/1997 Anexo I, itens: 5, 8, 32, 37, 48, 57, 62, 64, 67, 70, 71, 95, 101, 114, 116, 120 e 128</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42.605.574,00</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10.459.378,34</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ICMS  na aquisição de  equipamentos para o Programa de Modernização e Ger. Reequipamento da rede hospitalar do Ministério da Saúde (1)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 nº 18.955/1997 Anexo I, item 115</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19.634,00</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22.296,37</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Doações de produtos importados por órgaõs da administração Pública, fundações ou entidades beneficentes (1)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 nº 18.955/1997 Anexo I, item 66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56.722,00</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64.413,49</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ICMS de combustíveis para Missões Diplomáticas e Funcionários Estrangeiros </w:t>
            </w:r>
          </w:p>
        </w:tc>
        <w:tc>
          <w:tcPr>
            <w:tcW w:w="2693" w:type="dxa"/>
            <w:vAlign w:val="center"/>
          </w:tcPr>
          <w:p w:rsidR="00AB50C7" w:rsidRDefault="00AB50C7">
            <w:pPr>
              <w:ind w:right="283"/>
              <w:jc w:val="center"/>
              <w:rPr>
                <w:rFonts w:ascii="Arial" w:hAnsi="Arial" w:cs="Arial"/>
                <w:sz w:val="18"/>
                <w:szCs w:val="18"/>
              </w:rPr>
            </w:pPr>
          </w:p>
          <w:p w:rsidR="00AB50C7" w:rsidRDefault="00AB50C7">
            <w:pPr>
              <w:ind w:right="283"/>
              <w:jc w:val="center"/>
              <w:rPr>
                <w:rFonts w:ascii="Arial" w:hAnsi="Arial" w:cs="Arial"/>
                <w:sz w:val="18"/>
                <w:szCs w:val="18"/>
              </w:rPr>
            </w:pPr>
            <w:r>
              <w:rPr>
                <w:rFonts w:ascii="Arial" w:hAnsi="Arial" w:cs="Arial"/>
                <w:sz w:val="18"/>
                <w:szCs w:val="18"/>
              </w:rPr>
              <w:t>Decreto nº 18.955/1997 Anexo I, item 96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284.165,29</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322.698,06</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Isenção de ICMS  de Energia elétrica e telecomunicações para Missões Diplomáticas e Funcionários Estrangeiros </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 nº 18.955/1997 Anexo I, item 55</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1.865.817,65</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2.118.822,24</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ISS para promoção de competições por Federações de Clubes ou Clubes Desportivos (1)</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Decreto-lei nº 82/1966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64.183,00</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72.886,21</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 xml:space="preserve"> Isenção de ISS na promoção de eventos culturais pela Fundação Cultural do Distrito Federal (1)</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Decreto-lei nº 82/1966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576,00</w:t>
            </w: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654,11</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ISS na  Promoção de espetáculos públicos por instituição cultural ou de assistência social sem fins lucrativos (1)</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Decreto-lei nº 82/1966</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35.732,00</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40.577,25</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Isenção de ISS para as Fundações sem fins lucrativos que promovem desenvolvimento científico e tecnológico</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Lei Complementar nº 328/2000</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 xml:space="preserve">   4.175.106,13</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4.741.249,89</w:t>
            </w:r>
          </w:p>
        </w:tc>
      </w:tr>
      <w:tr w:rsidR="00AB50C7">
        <w:tblPrEx>
          <w:tblCellMar>
            <w:top w:w="0" w:type="dxa"/>
            <w:left w:w="0" w:type="dxa"/>
            <w:bottom w:w="0" w:type="dxa"/>
            <w:right w:w="0" w:type="dxa"/>
          </w:tblCellMar>
        </w:tblPrEx>
        <w:trPr>
          <w:trHeight w:val="255"/>
        </w:trPr>
        <w:tc>
          <w:tcPr>
            <w:tcW w:w="7530" w:type="dxa"/>
          </w:tcPr>
          <w:p w:rsidR="00AB50C7" w:rsidRDefault="00AB50C7">
            <w:pPr>
              <w:ind w:right="567"/>
              <w:jc w:val="both"/>
              <w:rPr>
                <w:rFonts w:ascii="Arial" w:hAnsi="Arial" w:cs="Arial"/>
                <w:sz w:val="18"/>
                <w:szCs w:val="18"/>
              </w:rPr>
            </w:pPr>
            <w:r>
              <w:rPr>
                <w:rFonts w:ascii="Arial" w:hAnsi="Arial" w:cs="Arial"/>
                <w:sz w:val="18"/>
                <w:szCs w:val="18"/>
              </w:rPr>
              <w:t>Isenção de Outras Taxas</w:t>
            </w:r>
          </w:p>
        </w:tc>
        <w:tc>
          <w:tcPr>
            <w:tcW w:w="2693" w:type="dxa"/>
            <w:vAlign w:val="center"/>
          </w:tcPr>
          <w:p w:rsidR="00AB50C7" w:rsidRDefault="00AB50C7">
            <w:pPr>
              <w:ind w:right="283"/>
              <w:jc w:val="center"/>
              <w:rPr>
                <w:rFonts w:ascii="Arial" w:hAnsi="Arial" w:cs="Arial"/>
                <w:sz w:val="18"/>
                <w:szCs w:val="18"/>
              </w:rPr>
            </w:pPr>
            <w:r>
              <w:rPr>
                <w:rFonts w:ascii="Arial" w:hAnsi="Arial" w:cs="Arial"/>
                <w:sz w:val="18"/>
                <w:szCs w:val="18"/>
              </w:rPr>
              <w:t xml:space="preserve">LC’s nºs 369/01 e 433/01 e Leis nºs 3.040/02, 3.053/02 e 3.194/03  </w:t>
            </w:r>
          </w:p>
        </w:tc>
        <w:tc>
          <w:tcPr>
            <w:tcW w:w="1560" w:type="dxa"/>
            <w:vAlign w:val="bottom"/>
          </w:tcPr>
          <w:p w:rsidR="00AB50C7" w:rsidRDefault="00AB50C7">
            <w:pPr>
              <w:ind w:right="142"/>
              <w:jc w:val="right"/>
              <w:rPr>
                <w:rFonts w:ascii="Arial" w:hAnsi="Arial" w:cs="Arial"/>
                <w:sz w:val="18"/>
                <w:szCs w:val="18"/>
              </w:rPr>
            </w:pPr>
            <w:r>
              <w:rPr>
                <w:rFonts w:ascii="Arial" w:hAnsi="Arial" w:cs="Arial"/>
                <w:sz w:val="18"/>
                <w:szCs w:val="18"/>
              </w:rPr>
              <w:t>19.238.301,04</w:t>
            </w:r>
          </w:p>
        </w:tc>
        <w:tc>
          <w:tcPr>
            <w:tcW w:w="2409" w:type="dxa"/>
            <w:vAlign w:val="bottom"/>
          </w:tcPr>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p>
          <w:p w:rsidR="00AB50C7" w:rsidRDefault="00AB50C7">
            <w:pPr>
              <w:ind w:right="141"/>
              <w:jc w:val="right"/>
              <w:rPr>
                <w:rFonts w:ascii="Arial" w:hAnsi="Arial" w:cs="Arial"/>
                <w:sz w:val="18"/>
                <w:szCs w:val="18"/>
              </w:rPr>
            </w:pPr>
            <w:r>
              <w:rPr>
                <w:rFonts w:ascii="Arial" w:hAnsi="Arial" w:cs="Arial"/>
                <w:sz w:val="18"/>
                <w:szCs w:val="18"/>
              </w:rPr>
              <w:t>1.705.069,64</w:t>
            </w:r>
          </w:p>
        </w:tc>
      </w:tr>
      <w:tr w:rsidR="00AB50C7">
        <w:tblPrEx>
          <w:tblCellMar>
            <w:top w:w="0" w:type="dxa"/>
            <w:left w:w="0" w:type="dxa"/>
            <w:bottom w:w="0" w:type="dxa"/>
            <w:right w:w="0" w:type="dxa"/>
          </w:tblCellMar>
        </w:tblPrEx>
        <w:trPr>
          <w:trHeight w:val="255"/>
        </w:trPr>
        <w:tc>
          <w:tcPr>
            <w:tcW w:w="7530" w:type="dxa"/>
            <w:vAlign w:val="bottom"/>
          </w:tcPr>
          <w:p w:rsidR="00AB50C7" w:rsidRDefault="00AB50C7">
            <w:pPr>
              <w:ind w:right="567"/>
              <w:jc w:val="both"/>
              <w:rPr>
                <w:rFonts w:ascii="Arial" w:hAnsi="Arial" w:cs="Arial"/>
                <w:sz w:val="18"/>
                <w:szCs w:val="18"/>
              </w:rPr>
            </w:pPr>
            <w:r>
              <w:rPr>
                <w:rFonts w:ascii="Arial" w:hAnsi="Arial" w:cs="Arial"/>
                <w:sz w:val="18"/>
                <w:szCs w:val="18"/>
              </w:rPr>
              <w:t>Redução multas e juros moratórios</w:t>
            </w:r>
          </w:p>
        </w:tc>
        <w:tc>
          <w:tcPr>
            <w:tcW w:w="2693" w:type="dxa"/>
            <w:vAlign w:val="center"/>
          </w:tcPr>
          <w:p w:rsidR="00AB50C7" w:rsidRDefault="00AB50C7">
            <w:pPr>
              <w:ind w:right="283"/>
              <w:jc w:val="both"/>
              <w:rPr>
                <w:rFonts w:ascii="Arial" w:hAnsi="Arial" w:cs="Arial"/>
                <w:sz w:val="18"/>
                <w:szCs w:val="18"/>
              </w:rPr>
            </w:pPr>
            <w:r>
              <w:rPr>
                <w:rFonts w:ascii="Arial" w:hAnsi="Arial" w:cs="Arial"/>
                <w:sz w:val="18"/>
                <w:szCs w:val="18"/>
              </w:rPr>
              <w:t>Lei nº 3.194/2003</w:t>
            </w:r>
          </w:p>
        </w:tc>
        <w:tc>
          <w:tcPr>
            <w:tcW w:w="1560" w:type="dxa"/>
            <w:vAlign w:val="bottom"/>
          </w:tcPr>
          <w:p w:rsidR="00AB50C7" w:rsidRDefault="00AB50C7">
            <w:pPr>
              <w:ind w:right="142"/>
              <w:jc w:val="right"/>
              <w:rPr>
                <w:rFonts w:ascii="Arial" w:hAnsi="Arial" w:cs="Arial"/>
                <w:sz w:val="18"/>
                <w:szCs w:val="18"/>
              </w:rPr>
            </w:pPr>
          </w:p>
        </w:tc>
        <w:tc>
          <w:tcPr>
            <w:tcW w:w="2409" w:type="dxa"/>
            <w:vAlign w:val="bottom"/>
          </w:tcPr>
          <w:p w:rsidR="00AB50C7" w:rsidRDefault="00AB50C7">
            <w:pPr>
              <w:ind w:right="141"/>
              <w:jc w:val="right"/>
              <w:rPr>
                <w:rFonts w:ascii="Arial" w:hAnsi="Arial" w:cs="Arial"/>
                <w:sz w:val="18"/>
                <w:szCs w:val="18"/>
              </w:rPr>
            </w:pPr>
            <w:r>
              <w:rPr>
                <w:rFonts w:ascii="Arial" w:hAnsi="Arial" w:cs="Arial"/>
                <w:sz w:val="18"/>
                <w:szCs w:val="18"/>
              </w:rPr>
              <w:t>11.623.340,07</w:t>
            </w:r>
          </w:p>
        </w:tc>
      </w:tr>
      <w:tr w:rsidR="00AB50C7">
        <w:tblPrEx>
          <w:tblCellMar>
            <w:top w:w="0" w:type="dxa"/>
            <w:left w:w="0" w:type="dxa"/>
            <w:bottom w:w="0" w:type="dxa"/>
            <w:right w:w="0" w:type="dxa"/>
          </w:tblCellMar>
        </w:tblPrEx>
        <w:trPr>
          <w:trHeight w:val="255"/>
        </w:trPr>
        <w:tc>
          <w:tcPr>
            <w:tcW w:w="7530" w:type="dxa"/>
            <w:vAlign w:val="center"/>
          </w:tcPr>
          <w:p w:rsidR="00AB50C7" w:rsidRDefault="00AB50C7">
            <w:pPr>
              <w:ind w:right="567"/>
              <w:jc w:val="center"/>
              <w:rPr>
                <w:rFonts w:ascii="Arial" w:hAnsi="Arial" w:cs="Arial"/>
                <w:sz w:val="18"/>
                <w:szCs w:val="18"/>
              </w:rPr>
            </w:pPr>
            <w:r>
              <w:rPr>
                <w:rFonts w:ascii="Arial" w:hAnsi="Arial" w:cs="Arial"/>
                <w:sz w:val="18"/>
                <w:szCs w:val="18"/>
              </w:rPr>
              <w:t>TOTAL</w:t>
            </w:r>
          </w:p>
        </w:tc>
        <w:tc>
          <w:tcPr>
            <w:tcW w:w="2693" w:type="dxa"/>
            <w:vAlign w:val="center"/>
          </w:tcPr>
          <w:p w:rsidR="00AB50C7" w:rsidRDefault="00AB50C7">
            <w:pPr>
              <w:ind w:right="567"/>
              <w:jc w:val="both"/>
              <w:rPr>
                <w:rFonts w:ascii="Arial" w:hAnsi="Arial" w:cs="Arial"/>
                <w:sz w:val="18"/>
                <w:szCs w:val="18"/>
              </w:rPr>
            </w:pPr>
          </w:p>
        </w:tc>
        <w:tc>
          <w:tcPr>
            <w:tcW w:w="1560" w:type="dxa"/>
            <w:vAlign w:val="center"/>
          </w:tcPr>
          <w:p w:rsidR="00AB50C7" w:rsidRDefault="00AB50C7">
            <w:pPr>
              <w:ind w:right="142"/>
              <w:jc w:val="right"/>
              <w:rPr>
                <w:rFonts w:ascii="Arial" w:hAnsi="Arial" w:cs="Arial"/>
                <w:sz w:val="18"/>
                <w:szCs w:val="18"/>
              </w:rPr>
            </w:pPr>
            <w:r>
              <w:rPr>
                <w:rFonts w:ascii="Arial" w:hAnsi="Arial" w:cs="Arial"/>
                <w:sz w:val="18"/>
                <w:szCs w:val="18"/>
              </w:rPr>
              <w:t>232.436.319,33</w:t>
            </w:r>
          </w:p>
        </w:tc>
        <w:tc>
          <w:tcPr>
            <w:tcW w:w="2409" w:type="dxa"/>
            <w:vAlign w:val="center"/>
          </w:tcPr>
          <w:p w:rsidR="00AB50C7" w:rsidRDefault="00AB50C7">
            <w:pPr>
              <w:ind w:right="141"/>
              <w:jc w:val="right"/>
              <w:rPr>
                <w:rFonts w:ascii="Arial" w:hAnsi="Arial" w:cs="Arial"/>
                <w:sz w:val="18"/>
                <w:szCs w:val="18"/>
              </w:rPr>
            </w:pPr>
            <w:r>
              <w:rPr>
                <w:rFonts w:ascii="Arial" w:hAnsi="Arial" w:cs="Arial"/>
                <w:sz w:val="18"/>
                <w:szCs w:val="18"/>
              </w:rPr>
              <w:t>196.512.983,65</w:t>
            </w:r>
          </w:p>
        </w:tc>
      </w:tr>
    </w:tbl>
    <w:p w:rsidR="00AB50C7" w:rsidRDefault="00AB50C7">
      <w:pPr>
        <w:pStyle w:val="Recuodecorpodetexto2"/>
        <w:ind w:right="567" w:firstLine="0"/>
        <w:rPr>
          <w:rFonts w:ascii="Arial" w:hAnsi="Arial" w:cs="Arial"/>
          <w:sz w:val="18"/>
          <w:szCs w:val="18"/>
        </w:rPr>
      </w:pPr>
      <w:r>
        <w:rPr>
          <w:rFonts w:ascii="Arial" w:hAnsi="Arial" w:cs="Arial"/>
          <w:sz w:val="18"/>
          <w:szCs w:val="18"/>
        </w:rPr>
        <w:t>Nota (1) Valores estimados assumidos como realizados em 2003 por tratar-se de situação em que  não  se dispõe  de</w:t>
      </w:r>
    </w:p>
    <w:p w:rsidR="00AB50C7" w:rsidRDefault="00AB50C7">
      <w:pPr>
        <w:pStyle w:val="Recuodecorpodetexto2"/>
        <w:ind w:right="567" w:firstLine="0"/>
        <w:rPr>
          <w:rFonts w:ascii="Arial" w:hAnsi="Arial" w:cs="Arial"/>
          <w:sz w:val="18"/>
          <w:szCs w:val="18"/>
        </w:rPr>
      </w:pPr>
      <w:r>
        <w:rPr>
          <w:rFonts w:ascii="Arial" w:hAnsi="Arial" w:cs="Arial"/>
          <w:sz w:val="18"/>
          <w:szCs w:val="18"/>
        </w:rPr>
        <w:t>meio para se fazer apuração direta.</w:t>
      </w:r>
    </w:p>
    <w:p w:rsidR="00AB50C7" w:rsidRDefault="00AB50C7">
      <w:pPr>
        <w:pStyle w:val="Recuodecorpodetexto2"/>
        <w:ind w:right="567" w:firstLine="0"/>
        <w:rPr>
          <w:rFonts w:ascii="Arial" w:hAnsi="Arial" w:cs="Arial"/>
          <w:sz w:val="18"/>
          <w:szCs w:val="18"/>
        </w:rPr>
      </w:pPr>
      <w:r>
        <w:rPr>
          <w:rFonts w:ascii="Arial" w:hAnsi="Arial" w:cs="Arial"/>
          <w:sz w:val="18"/>
          <w:szCs w:val="18"/>
        </w:rPr>
        <w:t xml:space="preserve">Tabela II – Demais itens com fruição prevista  em 2005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8"/>
        <w:gridCol w:w="2410"/>
        <w:gridCol w:w="1984"/>
      </w:tblGrid>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jc w:val="center"/>
              <w:rPr>
                <w:rFonts w:ascii="Arial" w:hAnsi="Arial" w:cs="Arial"/>
                <w:sz w:val="18"/>
                <w:szCs w:val="18"/>
              </w:rPr>
            </w:pPr>
            <w:r>
              <w:rPr>
                <w:rFonts w:ascii="Arial" w:hAnsi="Arial" w:cs="Arial"/>
                <w:sz w:val="18"/>
                <w:szCs w:val="18"/>
              </w:rPr>
              <w:t>DESCRIÇÃO</w:t>
            </w:r>
          </w:p>
        </w:tc>
        <w:tc>
          <w:tcPr>
            <w:tcW w:w="2410" w:type="dxa"/>
            <w:vAlign w:val="center"/>
          </w:tcPr>
          <w:p w:rsidR="00AB50C7" w:rsidRDefault="00AB50C7">
            <w:pPr>
              <w:ind w:right="142"/>
              <w:jc w:val="center"/>
              <w:rPr>
                <w:rFonts w:ascii="Arial" w:hAnsi="Arial" w:cs="Arial"/>
                <w:sz w:val="18"/>
                <w:szCs w:val="18"/>
              </w:rPr>
            </w:pPr>
            <w:r>
              <w:rPr>
                <w:rFonts w:ascii="Arial" w:hAnsi="Arial" w:cs="Arial"/>
                <w:sz w:val="18"/>
                <w:szCs w:val="18"/>
              </w:rPr>
              <w:t>LEGISLAÇÃO</w:t>
            </w:r>
          </w:p>
        </w:tc>
        <w:tc>
          <w:tcPr>
            <w:tcW w:w="1984" w:type="dxa"/>
          </w:tcPr>
          <w:p w:rsidR="00AB50C7" w:rsidRDefault="00AB50C7">
            <w:pPr>
              <w:ind w:right="141"/>
              <w:jc w:val="center"/>
              <w:rPr>
                <w:rFonts w:ascii="Arial" w:hAnsi="Arial" w:cs="Arial"/>
                <w:sz w:val="18"/>
                <w:szCs w:val="18"/>
              </w:rPr>
            </w:pPr>
            <w:r>
              <w:rPr>
                <w:rFonts w:ascii="Arial" w:hAnsi="Arial" w:cs="Arial"/>
                <w:sz w:val="18"/>
                <w:szCs w:val="18"/>
              </w:rPr>
              <w:t>RENÚNCIA PREVISTA PARA 2005  R$ 1,00</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t>Isenção do ICMS sobre operações com equipamentos destinados a portadores de deficiência.</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11)</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6.387.419,50</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t>Isenção do ICMS nas aquisições de veículos pelas Secretarias de Segurança Pública e de Fazenda</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43)</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477.922,45</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t>Isenção do ICMS nas aquisições de veículos pelo Corpo de bombeiros Militar</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76)</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418.380,00</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t>Isenção do ICMS em saídas promovidas pela EMBRAPA</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98)</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211.610,00</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lastRenderedPageBreak/>
              <w:t>Isenção do ICMS na aquisição de produtos alimentícios destinados ao Programa de Fortalecimento às Famílias de Baixa renda pelo GDF</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106)</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5.792.455,90</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t>Isenção do ICMS na aquisição de veículos pelo Departamento de Polícia Federal</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109)</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17.933,30</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t xml:space="preserve">Isenção do ICMS na aquisição de veículos pela Polícia Rodoviária Federal </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117)</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179.333,00</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rPr>
                <w:rFonts w:ascii="Arial" w:hAnsi="Arial" w:cs="Arial"/>
                <w:sz w:val="18"/>
                <w:szCs w:val="18"/>
              </w:rPr>
            </w:pPr>
            <w:r>
              <w:rPr>
                <w:rFonts w:ascii="Arial" w:hAnsi="Arial" w:cs="Arial"/>
                <w:sz w:val="18"/>
                <w:szCs w:val="18"/>
              </w:rPr>
              <w:t>Isenção do ICMS nas saídas internas e interestaduais de mercadorias doadas ao Programa Fome Zero</w:t>
            </w:r>
          </w:p>
        </w:tc>
        <w:tc>
          <w:tcPr>
            <w:tcW w:w="2410" w:type="dxa"/>
            <w:vAlign w:val="center"/>
          </w:tcPr>
          <w:p w:rsidR="00AB50C7" w:rsidRDefault="00AB50C7">
            <w:pPr>
              <w:ind w:right="142"/>
              <w:jc w:val="both"/>
              <w:rPr>
                <w:rFonts w:ascii="Arial" w:hAnsi="Arial" w:cs="Arial"/>
                <w:sz w:val="18"/>
                <w:szCs w:val="18"/>
              </w:rPr>
            </w:pPr>
            <w:r>
              <w:rPr>
                <w:rFonts w:ascii="Arial" w:hAnsi="Arial" w:cs="Arial"/>
                <w:sz w:val="18"/>
                <w:szCs w:val="18"/>
              </w:rPr>
              <w:t>Dec. 18.955/97 (Anexo I - Item 124)</w:t>
            </w: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406.431,19</w:t>
            </w:r>
          </w:p>
        </w:tc>
      </w:tr>
      <w:tr w:rsidR="00AB50C7">
        <w:tblPrEx>
          <w:tblCellMar>
            <w:top w:w="0" w:type="dxa"/>
            <w:left w:w="0" w:type="dxa"/>
            <w:bottom w:w="0" w:type="dxa"/>
            <w:right w:w="0" w:type="dxa"/>
          </w:tblCellMar>
        </w:tblPrEx>
        <w:trPr>
          <w:trHeight w:val="255"/>
        </w:trPr>
        <w:tc>
          <w:tcPr>
            <w:tcW w:w="9798" w:type="dxa"/>
            <w:vAlign w:val="center"/>
          </w:tcPr>
          <w:p w:rsidR="00AB50C7" w:rsidRDefault="00AB50C7">
            <w:pPr>
              <w:ind w:right="567"/>
              <w:jc w:val="center"/>
              <w:rPr>
                <w:rFonts w:ascii="Arial" w:hAnsi="Arial" w:cs="Arial"/>
                <w:sz w:val="18"/>
                <w:szCs w:val="18"/>
              </w:rPr>
            </w:pPr>
            <w:r>
              <w:rPr>
                <w:rFonts w:ascii="Arial" w:hAnsi="Arial" w:cs="Arial"/>
                <w:sz w:val="18"/>
                <w:szCs w:val="18"/>
              </w:rPr>
              <w:t>TOTAL</w:t>
            </w:r>
          </w:p>
        </w:tc>
        <w:tc>
          <w:tcPr>
            <w:tcW w:w="2410" w:type="dxa"/>
            <w:vAlign w:val="center"/>
          </w:tcPr>
          <w:p w:rsidR="00AB50C7" w:rsidRDefault="00AB50C7">
            <w:pPr>
              <w:ind w:right="142"/>
              <w:jc w:val="both"/>
              <w:rPr>
                <w:rFonts w:ascii="Arial" w:hAnsi="Arial" w:cs="Arial"/>
                <w:sz w:val="18"/>
                <w:szCs w:val="18"/>
              </w:rPr>
            </w:pPr>
          </w:p>
        </w:tc>
        <w:tc>
          <w:tcPr>
            <w:tcW w:w="1984" w:type="dxa"/>
            <w:vAlign w:val="bottom"/>
          </w:tcPr>
          <w:p w:rsidR="00AB50C7" w:rsidRDefault="00AB50C7">
            <w:pPr>
              <w:ind w:right="283"/>
              <w:jc w:val="right"/>
              <w:rPr>
                <w:rFonts w:ascii="Arial" w:hAnsi="Arial" w:cs="Arial"/>
                <w:sz w:val="18"/>
                <w:szCs w:val="18"/>
              </w:rPr>
            </w:pPr>
            <w:r>
              <w:rPr>
                <w:rFonts w:ascii="Arial" w:hAnsi="Arial" w:cs="Arial"/>
                <w:sz w:val="18"/>
                <w:szCs w:val="18"/>
              </w:rPr>
              <w:t>13.891485,34</w:t>
            </w:r>
          </w:p>
        </w:tc>
      </w:tr>
    </w:tbl>
    <w:p w:rsidR="00AB50C7" w:rsidRDefault="00AB50C7">
      <w:pPr>
        <w:pStyle w:val="Recuodecorpodetexto3"/>
        <w:ind w:right="567" w:firstLine="0"/>
        <w:rPr>
          <w:rFonts w:ascii="Arial" w:hAnsi="Arial" w:cs="Arial"/>
          <w:sz w:val="18"/>
          <w:szCs w:val="18"/>
        </w:rPr>
      </w:pPr>
      <w:r>
        <w:rPr>
          <w:rFonts w:ascii="Arial" w:hAnsi="Arial" w:cs="Arial"/>
          <w:sz w:val="18"/>
          <w:szCs w:val="18"/>
        </w:rPr>
        <w:t xml:space="preserve">A partir dos valores da renúncia de receita projetados para 2005, constantes da tabela acima, projetamos a renúncia para 2006 e 2007, aplicando aos mesmos o percentual correspondente a expectativa de variação do IGP-DI médio para esses exercícios.  </w:t>
      </w:r>
    </w:p>
    <w:p w:rsidR="00AB50C7" w:rsidRDefault="00AB50C7">
      <w:pPr>
        <w:pStyle w:val="Ttulo4"/>
        <w:ind w:right="567"/>
        <w:jc w:val="left"/>
        <w:rPr>
          <w:b w:val="0"/>
          <w:bCs w:val="0"/>
          <w:sz w:val="18"/>
          <w:szCs w:val="18"/>
        </w:rPr>
      </w:pPr>
      <w:r>
        <w:rPr>
          <w:b w:val="0"/>
          <w:bCs w:val="0"/>
          <w:sz w:val="18"/>
          <w:szCs w:val="18"/>
        </w:rPr>
        <w:t>RESULTADOS</w:t>
      </w:r>
    </w:p>
    <w:p w:rsidR="00AB50C7" w:rsidRDefault="00AB50C7">
      <w:pPr>
        <w:pStyle w:val="Textodenotaderodap"/>
        <w:ind w:right="567"/>
        <w:jc w:val="both"/>
        <w:rPr>
          <w:rFonts w:ascii="Arial" w:hAnsi="Arial" w:cs="Arial"/>
          <w:sz w:val="18"/>
          <w:szCs w:val="18"/>
        </w:rPr>
      </w:pPr>
      <w:r>
        <w:rPr>
          <w:rFonts w:ascii="Arial" w:hAnsi="Arial" w:cs="Arial"/>
          <w:sz w:val="18"/>
          <w:szCs w:val="18"/>
        </w:rPr>
        <w:t xml:space="preserve">Diante do exposto, a projeção da renúncia totalizou R$ 210,40 milhões, para 2005, e R$ 214,97 milhões e R$ 221,99 milhões para 2006 e 2007 respectivamente, conforme Tabela abaixo e Quadros em anexo. </w:t>
      </w:r>
    </w:p>
    <w:p w:rsidR="00AB50C7" w:rsidRDefault="00AB50C7">
      <w:pPr>
        <w:pStyle w:val="Textodenotaderodap"/>
        <w:ind w:right="567"/>
        <w:jc w:val="center"/>
        <w:rPr>
          <w:rFonts w:ascii="Arial" w:hAnsi="Arial" w:cs="Arial"/>
          <w:sz w:val="18"/>
          <w:szCs w:val="18"/>
        </w:rPr>
      </w:pPr>
      <w:r>
        <w:rPr>
          <w:rFonts w:ascii="Arial" w:hAnsi="Arial" w:cs="Arial"/>
          <w:sz w:val="18"/>
          <w:szCs w:val="18"/>
        </w:rPr>
        <w:t>TABELA III</w:t>
      </w:r>
    </w:p>
    <w:p w:rsidR="00AB50C7" w:rsidRDefault="00AB50C7">
      <w:pPr>
        <w:pStyle w:val="Corpodetexto2"/>
        <w:jc w:val="center"/>
      </w:pPr>
      <w:r>
        <w:t>PROJEÇÃO DA RENÚNCIA DE RECEITA TRIBUTÁRIA – 2005 a 2007</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0"/>
        <w:gridCol w:w="1971"/>
        <w:gridCol w:w="1972"/>
        <w:gridCol w:w="1830"/>
      </w:tblGrid>
      <w:tr w:rsidR="00AB50C7">
        <w:tblPrEx>
          <w:tblCellMar>
            <w:top w:w="0" w:type="dxa"/>
            <w:bottom w:w="0" w:type="dxa"/>
          </w:tblCellMar>
        </w:tblPrEx>
        <w:trPr>
          <w:trHeight w:val="255"/>
        </w:trPr>
        <w:tc>
          <w:tcPr>
            <w:tcW w:w="8450" w:type="dxa"/>
          </w:tcPr>
          <w:p w:rsidR="00AB50C7" w:rsidRDefault="00AB50C7">
            <w:pPr>
              <w:pStyle w:val="Corpodetexto2"/>
            </w:pPr>
            <w:r>
              <w:t>TRIBUTO</w:t>
            </w:r>
          </w:p>
        </w:tc>
        <w:tc>
          <w:tcPr>
            <w:tcW w:w="1971" w:type="dxa"/>
          </w:tcPr>
          <w:p w:rsidR="00AB50C7" w:rsidRDefault="00AB50C7">
            <w:pPr>
              <w:pStyle w:val="Corpodetexto2"/>
              <w:tabs>
                <w:tab w:val="left" w:pos="1772"/>
              </w:tabs>
              <w:ind w:right="72"/>
            </w:pPr>
            <w:r>
              <w:t>2005</w:t>
            </w:r>
          </w:p>
        </w:tc>
        <w:tc>
          <w:tcPr>
            <w:tcW w:w="1972" w:type="dxa"/>
          </w:tcPr>
          <w:p w:rsidR="00AB50C7" w:rsidRDefault="00AB50C7">
            <w:pPr>
              <w:pStyle w:val="Corpodetexto2"/>
              <w:tabs>
                <w:tab w:val="left" w:pos="1631"/>
              </w:tabs>
              <w:ind w:right="214"/>
            </w:pPr>
            <w:r>
              <w:t>2006</w:t>
            </w:r>
          </w:p>
        </w:tc>
        <w:tc>
          <w:tcPr>
            <w:tcW w:w="1830" w:type="dxa"/>
          </w:tcPr>
          <w:p w:rsidR="00AB50C7" w:rsidRDefault="00AB50C7">
            <w:pPr>
              <w:pStyle w:val="Corpodetexto2"/>
              <w:ind w:right="71"/>
            </w:pPr>
            <w:r>
              <w:t>2007</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ICMS</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42.356.652,83</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40.343.224,93</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39.959.197,23</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ISS</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6.341.500,58</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5.596.028,29</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5.553.350,44</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IPTU</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122.775.045,51</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128.204.302,28</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133.755.174,54</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IPVA</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21.767.748,03</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22.921.699,69</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24.051.632,74</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ITCD</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794.988,93</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833.104,62</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872.194,14</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ITBI</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1.825.191,06</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1.906.657,95</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1.990.716,74</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TLP</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12.838.272,41</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13.374.528,69</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13.934.307,14</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Outras Taxas</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1.705.069,64</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1.787.765,52</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1.869.645,18</w:t>
            </w:r>
          </w:p>
        </w:tc>
      </w:tr>
      <w:tr w:rsidR="00AB50C7">
        <w:tblPrEx>
          <w:tblCellMar>
            <w:top w:w="0" w:type="dxa"/>
            <w:bottom w:w="0" w:type="dxa"/>
          </w:tblCellMar>
        </w:tblPrEx>
        <w:trPr>
          <w:trHeight w:val="255"/>
        </w:trPr>
        <w:tc>
          <w:tcPr>
            <w:tcW w:w="8450" w:type="dxa"/>
          </w:tcPr>
          <w:p w:rsidR="00AB50C7" w:rsidRDefault="00AB50C7">
            <w:pPr>
              <w:ind w:right="567"/>
              <w:jc w:val="center"/>
              <w:rPr>
                <w:rFonts w:ascii="Arial" w:hAnsi="Arial" w:cs="Arial"/>
                <w:sz w:val="18"/>
                <w:szCs w:val="18"/>
              </w:rPr>
            </w:pPr>
            <w:r>
              <w:rPr>
                <w:rFonts w:ascii="Arial" w:hAnsi="Arial" w:cs="Arial"/>
                <w:sz w:val="18"/>
                <w:szCs w:val="18"/>
              </w:rPr>
              <w:t>Total</w:t>
            </w:r>
          </w:p>
        </w:tc>
        <w:tc>
          <w:tcPr>
            <w:tcW w:w="1971" w:type="dxa"/>
            <w:vAlign w:val="center"/>
          </w:tcPr>
          <w:p w:rsidR="00AB50C7" w:rsidRDefault="00AB50C7">
            <w:pPr>
              <w:tabs>
                <w:tab w:val="left" w:pos="1772"/>
              </w:tabs>
              <w:ind w:right="72"/>
              <w:jc w:val="right"/>
              <w:rPr>
                <w:rFonts w:ascii="Arial" w:hAnsi="Arial" w:cs="Arial"/>
                <w:sz w:val="18"/>
                <w:szCs w:val="18"/>
              </w:rPr>
            </w:pPr>
            <w:r>
              <w:rPr>
                <w:rFonts w:ascii="Arial" w:hAnsi="Arial" w:cs="Arial"/>
                <w:sz w:val="18"/>
                <w:szCs w:val="18"/>
              </w:rPr>
              <w:t>210.404.468,99</w:t>
            </w:r>
          </w:p>
        </w:tc>
        <w:tc>
          <w:tcPr>
            <w:tcW w:w="1972" w:type="dxa"/>
            <w:vAlign w:val="center"/>
          </w:tcPr>
          <w:p w:rsidR="00AB50C7" w:rsidRDefault="00AB50C7">
            <w:pPr>
              <w:tabs>
                <w:tab w:val="left" w:pos="1631"/>
              </w:tabs>
              <w:ind w:right="214"/>
              <w:jc w:val="right"/>
              <w:rPr>
                <w:rFonts w:ascii="Arial" w:hAnsi="Arial" w:cs="Arial"/>
                <w:sz w:val="18"/>
                <w:szCs w:val="18"/>
              </w:rPr>
            </w:pPr>
            <w:r>
              <w:rPr>
                <w:rFonts w:ascii="Arial" w:hAnsi="Arial" w:cs="Arial"/>
                <w:sz w:val="18"/>
                <w:szCs w:val="18"/>
              </w:rPr>
              <w:t>214.967.311,97</w:t>
            </w:r>
          </w:p>
        </w:tc>
        <w:tc>
          <w:tcPr>
            <w:tcW w:w="1830" w:type="dxa"/>
            <w:vAlign w:val="center"/>
          </w:tcPr>
          <w:p w:rsidR="00AB50C7" w:rsidRDefault="00AB50C7">
            <w:pPr>
              <w:ind w:right="71"/>
              <w:jc w:val="right"/>
              <w:rPr>
                <w:rFonts w:ascii="Arial" w:hAnsi="Arial" w:cs="Arial"/>
                <w:sz w:val="18"/>
                <w:szCs w:val="18"/>
              </w:rPr>
            </w:pPr>
            <w:r>
              <w:rPr>
                <w:rFonts w:ascii="Arial" w:hAnsi="Arial" w:cs="Arial"/>
                <w:sz w:val="18"/>
                <w:szCs w:val="18"/>
              </w:rPr>
              <w:t>221.986.218,14</w:t>
            </w:r>
          </w:p>
        </w:tc>
      </w:tr>
    </w:tbl>
    <w:p w:rsidR="00AB50C7" w:rsidRDefault="00AB50C7">
      <w:pPr>
        <w:pStyle w:val="Corpodetexto2"/>
        <w:rPr>
          <w:kern w:val="2"/>
        </w:rPr>
      </w:pPr>
    </w:p>
    <w:p w:rsidR="00AB50C7" w:rsidRDefault="00AB50C7">
      <w:pPr>
        <w:pStyle w:val="Corpodetexto2"/>
        <w:rPr>
          <w:kern w:val="2"/>
        </w:rPr>
      </w:pPr>
    </w:p>
    <w:tbl>
      <w:tblPr>
        <w:tblW w:w="0" w:type="auto"/>
        <w:tblInd w:w="-17" w:type="dxa"/>
        <w:tblLayout w:type="fixed"/>
        <w:tblCellMar>
          <w:left w:w="0" w:type="dxa"/>
          <w:right w:w="0" w:type="dxa"/>
        </w:tblCellMar>
        <w:tblLook w:val="0000" w:firstRow="0" w:lastRow="0" w:firstColumn="0" w:lastColumn="0" w:noHBand="0" w:noVBand="0"/>
      </w:tblPr>
      <w:tblGrid>
        <w:gridCol w:w="726"/>
        <w:gridCol w:w="3827"/>
        <w:gridCol w:w="1843"/>
        <w:gridCol w:w="1417"/>
        <w:gridCol w:w="1417"/>
        <w:gridCol w:w="1418"/>
        <w:gridCol w:w="1275"/>
        <w:gridCol w:w="1134"/>
        <w:gridCol w:w="1134"/>
      </w:tblGrid>
      <w:tr w:rsidR="00AB50C7">
        <w:tblPrEx>
          <w:tblCellMar>
            <w:top w:w="0" w:type="dxa"/>
            <w:left w:w="0" w:type="dxa"/>
            <w:bottom w:w="0" w:type="dxa"/>
            <w:right w:w="0" w:type="dxa"/>
          </w:tblCellMar>
        </w:tblPrEx>
        <w:trPr>
          <w:trHeight w:val="255"/>
        </w:trPr>
        <w:tc>
          <w:tcPr>
            <w:tcW w:w="14191"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PROJEÇÃO DOS  VALORES DOS  BENEFÍCIOS DE NATUREZA TRIBUTÁRIA PARA 2005 A 2007-IPTU E ITBI</w:t>
            </w:r>
          </w:p>
        </w:tc>
      </w:tr>
      <w:tr w:rsidR="00AB50C7">
        <w:tblPrEx>
          <w:tblCellMar>
            <w:top w:w="0" w:type="dxa"/>
            <w:left w:w="0" w:type="dxa"/>
            <w:bottom w:w="0" w:type="dxa"/>
            <w:right w:w="0" w:type="dxa"/>
          </w:tblCellMar>
        </w:tblPrEx>
        <w:trPr>
          <w:trHeight w:val="255"/>
        </w:trPr>
        <w:tc>
          <w:tcPr>
            <w:tcW w:w="726" w:type="dxa"/>
            <w:tcBorders>
              <w:top w:val="nil"/>
              <w:left w:val="nil"/>
              <w:bottom w:val="nil"/>
              <w:right w:val="nil"/>
            </w:tcBorders>
            <w:vAlign w:val="bottom"/>
          </w:tcPr>
          <w:p w:rsidR="00AB50C7" w:rsidRDefault="00AB50C7">
            <w:pPr>
              <w:jc w:val="center"/>
              <w:rPr>
                <w:sz w:val="18"/>
                <w:szCs w:val="18"/>
              </w:rPr>
            </w:pPr>
          </w:p>
        </w:tc>
        <w:tc>
          <w:tcPr>
            <w:tcW w:w="3827" w:type="dxa"/>
            <w:tcBorders>
              <w:top w:val="nil"/>
              <w:left w:val="nil"/>
              <w:bottom w:val="nil"/>
              <w:right w:val="nil"/>
            </w:tcBorders>
            <w:vAlign w:val="bottom"/>
          </w:tcPr>
          <w:p w:rsidR="00AB50C7" w:rsidRDefault="00AB50C7">
            <w:pPr>
              <w:jc w:val="center"/>
              <w:rPr>
                <w:sz w:val="18"/>
                <w:szCs w:val="18"/>
              </w:rPr>
            </w:pPr>
          </w:p>
        </w:tc>
        <w:tc>
          <w:tcPr>
            <w:tcW w:w="1843" w:type="dxa"/>
            <w:tcBorders>
              <w:top w:val="nil"/>
              <w:left w:val="nil"/>
              <w:bottom w:val="nil"/>
              <w:right w:val="nil"/>
            </w:tcBorders>
          </w:tcPr>
          <w:p w:rsidR="00AB50C7" w:rsidRDefault="00AB50C7">
            <w:pPr>
              <w:jc w:val="center"/>
              <w:rPr>
                <w:sz w:val="18"/>
                <w:szCs w:val="18"/>
              </w:rPr>
            </w:pPr>
          </w:p>
        </w:tc>
        <w:tc>
          <w:tcPr>
            <w:tcW w:w="1417" w:type="dxa"/>
            <w:tcBorders>
              <w:top w:val="nil"/>
              <w:left w:val="nil"/>
              <w:bottom w:val="nil"/>
              <w:right w:val="nil"/>
            </w:tcBorders>
            <w:vAlign w:val="bottom"/>
          </w:tcPr>
          <w:p w:rsidR="00AB50C7" w:rsidRDefault="00AB50C7">
            <w:pPr>
              <w:jc w:val="center"/>
              <w:rPr>
                <w:sz w:val="18"/>
                <w:szCs w:val="18"/>
              </w:rPr>
            </w:pPr>
          </w:p>
        </w:tc>
        <w:tc>
          <w:tcPr>
            <w:tcW w:w="1417" w:type="dxa"/>
            <w:tcBorders>
              <w:top w:val="nil"/>
              <w:left w:val="nil"/>
              <w:bottom w:val="nil"/>
              <w:right w:val="nil"/>
            </w:tcBorders>
            <w:vAlign w:val="bottom"/>
          </w:tcPr>
          <w:p w:rsidR="00AB50C7" w:rsidRDefault="00AB50C7">
            <w:pPr>
              <w:jc w:val="center"/>
              <w:rPr>
                <w:sz w:val="18"/>
                <w:szCs w:val="18"/>
              </w:rPr>
            </w:pPr>
          </w:p>
        </w:tc>
        <w:tc>
          <w:tcPr>
            <w:tcW w:w="1418" w:type="dxa"/>
            <w:tcBorders>
              <w:top w:val="nil"/>
              <w:left w:val="nil"/>
              <w:bottom w:val="nil"/>
              <w:right w:val="nil"/>
            </w:tcBorders>
            <w:vAlign w:val="bottom"/>
          </w:tcPr>
          <w:p w:rsidR="00AB50C7" w:rsidRDefault="00AB50C7">
            <w:pPr>
              <w:jc w:val="center"/>
              <w:rPr>
                <w:sz w:val="18"/>
                <w:szCs w:val="18"/>
              </w:rPr>
            </w:pPr>
          </w:p>
        </w:tc>
        <w:tc>
          <w:tcPr>
            <w:tcW w:w="1275" w:type="dxa"/>
            <w:tcBorders>
              <w:top w:val="nil"/>
              <w:left w:val="nil"/>
              <w:bottom w:val="nil"/>
              <w:right w:val="nil"/>
            </w:tcBorders>
            <w:vAlign w:val="bottom"/>
          </w:tcPr>
          <w:p w:rsidR="00AB50C7" w:rsidRDefault="00AB50C7">
            <w:pPr>
              <w:jc w:val="center"/>
              <w:rPr>
                <w:sz w:val="18"/>
                <w:szCs w:val="18"/>
              </w:rPr>
            </w:pPr>
          </w:p>
        </w:tc>
        <w:tc>
          <w:tcPr>
            <w:tcW w:w="1134" w:type="dxa"/>
            <w:tcBorders>
              <w:top w:val="nil"/>
              <w:left w:val="nil"/>
              <w:bottom w:val="nil"/>
              <w:right w:val="nil"/>
            </w:tcBorders>
            <w:vAlign w:val="bottom"/>
          </w:tcPr>
          <w:p w:rsidR="00AB50C7" w:rsidRDefault="00AB50C7">
            <w:pPr>
              <w:jc w:val="center"/>
              <w:rPr>
                <w:sz w:val="18"/>
                <w:szCs w:val="18"/>
              </w:rPr>
            </w:pPr>
          </w:p>
        </w:tc>
        <w:tc>
          <w:tcPr>
            <w:tcW w:w="1134" w:type="dxa"/>
            <w:tcBorders>
              <w:top w:val="nil"/>
              <w:left w:val="nil"/>
              <w:bottom w:val="nil"/>
              <w:right w:val="nil"/>
            </w:tcBorders>
            <w:vAlign w:val="bottom"/>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14191"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VALORES CORRENTES em R$ 1,00</w:t>
            </w:r>
          </w:p>
        </w:tc>
      </w:tr>
      <w:tr w:rsidR="00AB50C7">
        <w:tblPrEx>
          <w:tblCellMar>
            <w:top w:w="0" w:type="dxa"/>
            <w:left w:w="0" w:type="dxa"/>
            <w:bottom w:w="0" w:type="dxa"/>
            <w:right w:w="0" w:type="dxa"/>
          </w:tblCellMar>
        </w:tblPrEx>
        <w:trPr>
          <w:trHeight w:val="255"/>
        </w:trPr>
        <w:tc>
          <w:tcPr>
            <w:tcW w:w="726"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1843" w:type="dxa"/>
            <w:tcBorders>
              <w:top w:val="nil"/>
              <w:left w:val="nil"/>
              <w:bottom w:val="single" w:sz="4" w:space="0" w:color="auto"/>
              <w:right w:val="nil"/>
            </w:tcBorders>
          </w:tcPr>
          <w:p w:rsidR="00AB50C7" w:rsidRDefault="00AB50C7">
            <w:pPr>
              <w:jc w:val="center"/>
              <w:rPr>
                <w:sz w:val="18"/>
                <w:szCs w:val="18"/>
              </w:rPr>
            </w:pPr>
            <w:r>
              <w:rPr>
                <w:rFonts w:ascii="Arial" w:hAnsi="Arial" w:cs="Arial"/>
                <w:sz w:val="18"/>
                <w:szCs w:val="18"/>
              </w:rPr>
              <w:t> </w:t>
            </w:r>
          </w:p>
        </w:tc>
        <w:tc>
          <w:tcPr>
            <w:tcW w:w="1417"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1417"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1418"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1275"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2268" w:type="dxa"/>
            <w:gridSpan w:val="2"/>
            <w:tcBorders>
              <w:top w:val="nil"/>
              <w:left w:val="nil"/>
              <w:bottom w:val="single" w:sz="4" w:space="0" w:color="auto"/>
              <w:right w:val="nil"/>
            </w:tcBorders>
            <w:vAlign w:val="bottom"/>
          </w:tcPr>
          <w:p w:rsidR="00AB50C7" w:rsidRDefault="00AB50C7">
            <w:pPr>
              <w:jc w:val="right"/>
              <w:rPr>
                <w:sz w:val="18"/>
                <w:szCs w:val="18"/>
              </w:rPr>
            </w:pPr>
            <w:r>
              <w:rPr>
                <w:rFonts w:ascii="Arial" w:hAnsi="Arial" w:cs="Arial"/>
                <w:sz w:val="18"/>
                <w:szCs w:val="18"/>
              </w:rPr>
              <w:t> </w:t>
            </w:r>
          </w:p>
        </w:tc>
      </w:tr>
      <w:tr w:rsidR="00AB50C7">
        <w:tblPrEx>
          <w:tblCellMar>
            <w:top w:w="0" w:type="dxa"/>
            <w:left w:w="0" w:type="dxa"/>
            <w:bottom w:w="0" w:type="dxa"/>
            <w:right w:w="0" w:type="dxa"/>
          </w:tblCellMar>
        </w:tblPrEx>
        <w:trPr>
          <w:cantSplit/>
          <w:trHeight w:val="405"/>
        </w:trPr>
        <w:tc>
          <w:tcPr>
            <w:tcW w:w="6396" w:type="dxa"/>
            <w:gridSpan w:val="3"/>
            <w:vMerge w:val="restart"/>
            <w:tcBorders>
              <w:top w:val="single" w:sz="4" w:space="0" w:color="auto"/>
              <w:left w:val="single" w:sz="4" w:space="0" w:color="auto"/>
              <w:bottom w:val="single" w:sz="4" w:space="0" w:color="000000"/>
              <w:right w:val="single" w:sz="4" w:space="0" w:color="000000"/>
            </w:tcBorders>
            <w:vAlign w:val="center"/>
          </w:tcPr>
          <w:p w:rsidR="00AB50C7" w:rsidRDefault="00AB50C7">
            <w:pPr>
              <w:jc w:val="center"/>
              <w:rPr>
                <w:sz w:val="18"/>
                <w:szCs w:val="18"/>
              </w:rPr>
            </w:pPr>
            <w:r>
              <w:rPr>
                <w:rFonts w:ascii="Arial" w:hAnsi="Arial" w:cs="Arial"/>
                <w:sz w:val="18"/>
                <w:szCs w:val="18"/>
              </w:rPr>
              <w:t>CAPITULAÇÃO LEGAL</w:t>
            </w:r>
          </w:p>
        </w:tc>
        <w:tc>
          <w:tcPr>
            <w:tcW w:w="4252" w:type="dxa"/>
            <w:gridSpan w:val="3"/>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IPTU</w:t>
            </w:r>
          </w:p>
        </w:tc>
        <w:tc>
          <w:tcPr>
            <w:tcW w:w="3543" w:type="dxa"/>
            <w:gridSpan w:val="3"/>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ITBI</w:t>
            </w:r>
          </w:p>
        </w:tc>
      </w:tr>
      <w:tr w:rsidR="00AB50C7">
        <w:tblPrEx>
          <w:tblCellMar>
            <w:top w:w="0" w:type="dxa"/>
            <w:left w:w="0" w:type="dxa"/>
            <w:bottom w:w="0" w:type="dxa"/>
            <w:right w:w="0" w:type="dxa"/>
          </w:tblCellMar>
        </w:tblPrEx>
        <w:trPr>
          <w:cantSplit/>
          <w:trHeight w:val="555"/>
        </w:trPr>
        <w:tc>
          <w:tcPr>
            <w:tcW w:w="6396" w:type="dxa"/>
            <w:gridSpan w:val="3"/>
            <w:vMerge/>
            <w:tcBorders>
              <w:top w:val="single" w:sz="4" w:space="0" w:color="auto"/>
              <w:left w:val="single" w:sz="4" w:space="0" w:color="auto"/>
              <w:bottom w:val="single" w:sz="4" w:space="0" w:color="000000"/>
              <w:right w:val="single" w:sz="4" w:space="0" w:color="000000"/>
            </w:tcBorders>
            <w:vAlign w:val="center"/>
          </w:tcPr>
          <w:p w:rsidR="00AB50C7" w:rsidRDefault="00AB50C7">
            <w:pPr>
              <w:rPr>
                <w:sz w:val="18"/>
                <w:szCs w:val="18"/>
              </w:rPr>
            </w:pPr>
          </w:p>
        </w:tc>
        <w:tc>
          <w:tcPr>
            <w:tcW w:w="1417"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417"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418"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2007</w:t>
            </w:r>
          </w:p>
        </w:tc>
        <w:tc>
          <w:tcPr>
            <w:tcW w:w="1275"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134"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134"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trHeight w:val="255"/>
        </w:trPr>
        <w:tc>
          <w:tcPr>
            <w:tcW w:w="726" w:type="dxa"/>
            <w:tcBorders>
              <w:top w:val="nil"/>
              <w:left w:val="single" w:sz="4" w:space="0" w:color="auto"/>
              <w:bottom w:val="nil"/>
              <w:right w:val="nil"/>
            </w:tcBorders>
          </w:tcPr>
          <w:p w:rsidR="00AB50C7" w:rsidRDefault="00AB50C7">
            <w:pPr>
              <w:jc w:val="center"/>
              <w:rPr>
                <w:rFonts w:ascii="Arial" w:hAnsi="Arial" w:cs="Arial"/>
                <w:sz w:val="18"/>
                <w:szCs w:val="18"/>
              </w:rPr>
            </w:pPr>
            <w:r>
              <w:rPr>
                <w:rFonts w:ascii="Arial" w:hAnsi="Arial" w:cs="Arial"/>
                <w:sz w:val="18"/>
                <w:szCs w:val="18"/>
              </w:rPr>
              <w:t>Anistia</w:t>
            </w:r>
          </w:p>
        </w:tc>
        <w:tc>
          <w:tcPr>
            <w:tcW w:w="3827" w:type="dxa"/>
            <w:tcBorders>
              <w:top w:val="nil"/>
              <w:left w:val="single" w:sz="4" w:space="0" w:color="000000"/>
              <w:bottom w:val="nil"/>
              <w:right w:val="nil"/>
            </w:tcBorders>
          </w:tcPr>
          <w:p w:rsidR="00AB50C7" w:rsidRDefault="00AB50C7">
            <w:pPr>
              <w:pStyle w:val="font5"/>
              <w:spacing w:before="0" w:after="0"/>
              <w:rPr>
                <w:rFonts w:ascii="Arial" w:hAnsi="Arial" w:cs="Arial"/>
              </w:rPr>
            </w:pPr>
            <w:r>
              <w:rPr>
                <w:rFonts w:ascii="Arial" w:hAnsi="Arial" w:cs="Arial"/>
              </w:rPr>
              <w:t xml:space="preserve">Redução Multas e Juros Moratórios </w:t>
            </w:r>
          </w:p>
        </w:tc>
        <w:tc>
          <w:tcPr>
            <w:tcW w:w="1843" w:type="dxa"/>
            <w:tcBorders>
              <w:top w:val="nil"/>
              <w:left w:val="single" w:sz="4" w:space="0" w:color="000000"/>
              <w:bottom w:val="single" w:sz="4" w:space="0" w:color="000000"/>
              <w:right w:val="single" w:sz="4" w:space="0" w:color="auto"/>
            </w:tcBorders>
          </w:tcPr>
          <w:p w:rsidR="00AB50C7" w:rsidRDefault="00AB50C7">
            <w:pPr>
              <w:jc w:val="center"/>
              <w:rPr>
                <w:sz w:val="18"/>
                <w:szCs w:val="18"/>
              </w:rPr>
            </w:pPr>
            <w:r>
              <w:rPr>
                <w:rFonts w:ascii="Arial" w:hAnsi="Arial" w:cs="Arial"/>
                <w:sz w:val="18"/>
                <w:szCs w:val="18"/>
              </w:rPr>
              <w:t>Lei nº  3.194/2003</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1.210.854,40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744.247,91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457.449,68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12.093,02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5.624,66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2.616,12 </w:t>
            </w:r>
          </w:p>
        </w:tc>
      </w:tr>
      <w:tr w:rsidR="00AB50C7">
        <w:tblPrEx>
          <w:tblCellMar>
            <w:top w:w="0" w:type="dxa"/>
            <w:left w:w="0" w:type="dxa"/>
            <w:bottom w:w="0" w:type="dxa"/>
            <w:right w:w="0" w:type="dxa"/>
          </w:tblCellMar>
        </w:tblPrEx>
        <w:trPr>
          <w:trHeight w:val="255"/>
        </w:trPr>
        <w:tc>
          <w:tcPr>
            <w:tcW w:w="726" w:type="dxa"/>
            <w:tcBorders>
              <w:top w:val="single" w:sz="4" w:space="0" w:color="000000"/>
              <w:left w:val="single" w:sz="4" w:space="0" w:color="auto"/>
              <w:bottom w:val="nil"/>
              <w:right w:val="nil"/>
            </w:tcBorders>
          </w:tcPr>
          <w:p w:rsidR="00AB50C7" w:rsidRDefault="00AB50C7">
            <w:pPr>
              <w:jc w:val="center"/>
              <w:rPr>
                <w:rFonts w:ascii="Arial" w:hAnsi="Arial" w:cs="Arial"/>
                <w:sz w:val="18"/>
                <w:szCs w:val="18"/>
              </w:rPr>
            </w:pPr>
            <w:r>
              <w:rPr>
                <w:rFonts w:ascii="Arial" w:hAnsi="Arial" w:cs="Arial"/>
                <w:sz w:val="18"/>
                <w:szCs w:val="18"/>
              </w:rPr>
              <w:t>Isenção</w:t>
            </w:r>
          </w:p>
        </w:tc>
        <w:tc>
          <w:tcPr>
            <w:tcW w:w="3827" w:type="dxa"/>
            <w:tcBorders>
              <w:top w:val="single" w:sz="4" w:space="0" w:color="000000"/>
              <w:left w:val="single" w:sz="4" w:space="0" w:color="000000"/>
              <w:bottom w:val="nil"/>
              <w:right w:val="nil"/>
            </w:tcBorders>
          </w:tcPr>
          <w:p w:rsidR="00AB50C7" w:rsidRDefault="00AB50C7">
            <w:pPr>
              <w:rPr>
                <w:rFonts w:ascii="Arial" w:hAnsi="Arial" w:cs="Arial"/>
                <w:sz w:val="18"/>
                <w:szCs w:val="18"/>
              </w:rPr>
            </w:pPr>
            <w:r>
              <w:rPr>
                <w:rFonts w:ascii="Arial" w:hAnsi="Arial" w:cs="Arial"/>
                <w:sz w:val="18"/>
                <w:szCs w:val="18"/>
              </w:rPr>
              <w:t>Clubes de serviços, Lojas Maçônicas e AMORC</w:t>
            </w:r>
          </w:p>
        </w:tc>
        <w:tc>
          <w:tcPr>
            <w:tcW w:w="1843" w:type="dxa"/>
            <w:tcBorders>
              <w:top w:val="nil"/>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LC nº 15/96</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24.200,51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25.374,23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26.536,37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726" w:type="dxa"/>
            <w:tcBorders>
              <w:top w:val="nil"/>
              <w:left w:val="single" w:sz="4" w:space="0" w:color="auto"/>
              <w:bottom w:val="nil"/>
              <w:right w:val="nil"/>
            </w:tcBorders>
          </w:tcPr>
          <w:p w:rsidR="00AB50C7" w:rsidRDefault="00AB50C7">
            <w:pPr>
              <w:jc w:val="center"/>
              <w:rPr>
                <w:sz w:val="18"/>
                <w:szCs w:val="18"/>
              </w:rPr>
            </w:pP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 xml:space="preserve">Imóveis do Programa João de Barro Candango </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Leis nºs 2.476/99 e 2.716/2001</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40.334,23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42.290,44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44.227,34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26.074,72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27.339,34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28.591,49 </w:t>
            </w:r>
          </w:p>
        </w:tc>
      </w:tr>
      <w:tr w:rsidR="00AB50C7">
        <w:tblPrEx>
          <w:tblCellMar>
            <w:top w:w="0" w:type="dxa"/>
            <w:left w:w="0" w:type="dxa"/>
            <w:bottom w:w="0" w:type="dxa"/>
            <w:right w:w="0" w:type="dxa"/>
          </w:tblCellMar>
        </w:tblPrEx>
        <w:trPr>
          <w:trHeight w:val="480"/>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Imóveis do Programa de Amparo ao Cidadão Carente-PACC</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Lei nº 2.349/1999</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345"/>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Templos Religiosos</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 xml:space="preserve">LC nº 363/2001 e Lei nº 2.454/99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473.732,83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496.708,87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519.458,14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720"/>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lastRenderedPageBreak/>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Aquisição de imóvel destinado a empreendimento produtivo junto ao PRÓ-DF</w:t>
            </w:r>
          </w:p>
        </w:tc>
        <w:tc>
          <w:tcPr>
            <w:tcW w:w="1843" w:type="dxa"/>
            <w:tcBorders>
              <w:top w:val="single" w:sz="4" w:space="0" w:color="000000"/>
              <w:left w:val="single" w:sz="4" w:space="0" w:color="000000"/>
              <w:bottom w:val="nil"/>
              <w:right w:val="single" w:sz="4" w:space="0" w:color="auto"/>
            </w:tcBorders>
            <w:vAlign w:val="center"/>
          </w:tcPr>
          <w:p w:rsidR="00AB50C7" w:rsidRDefault="00AB50C7">
            <w:pPr>
              <w:jc w:val="center"/>
              <w:rPr>
                <w:sz w:val="18"/>
                <w:szCs w:val="18"/>
              </w:rPr>
            </w:pPr>
            <w:r>
              <w:rPr>
                <w:rFonts w:ascii="Arial" w:hAnsi="Arial" w:cs="Arial"/>
                <w:sz w:val="18"/>
                <w:szCs w:val="18"/>
              </w:rPr>
              <w:t>Lei nº 2.483/99</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627.300,63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657.724,71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687.848,51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30.935,63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32.436,01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33.921,58 </w:t>
            </w:r>
          </w:p>
        </w:tc>
      </w:tr>
      <w:tr w:rsidR="00AB50C7">
        <w:tblPrEx>
          <w:tblCellMar>
            <w:top w:w="0" w:type="dxa"/>
            <w:left w:w="0" w:type="dxa"/>
            <w:bottom w:w="0" w:type="dxa"/>
            <w:right w:w="0" w:type="dxa"/>
          </w:tblCellMar>
        </w:tblPrEx>
        <w:trPr>
          <w:trHeight w:val="319"/>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Imóveis da FUB</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LC nº 356/2001</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3.216.898,82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3.372.918,42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3.527.398,08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319"/>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Aposentados/Pensionistas</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Lei nº 1.362/1996</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587.938,07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616.453,06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644.686,61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319"/>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Imóveis TERRACAP</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Lei nº 1.362/1996</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113.999.027,27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119.527.980,09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125.002.361,58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319"/>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 xml:space="preserve">Ex-combatentes e suas viúvas </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Lei nº 215/1991</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70.017,52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73.413,37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76.775,70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319"/>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Imóveis IDHAB</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Lei nº 1.805/1997</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1.891.537,79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1.983.277,37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2.074.111,47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319"/>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 xml:space="preserve"> IHG-DF</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Lei nº 2.570/2000</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32.897,67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34.493,21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36.073,00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319"/>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Clubes Sociais, Esportivos e Recreativos</w:t>
            </w:r>
          </w:p>
        </w:tc>
        <w:tc>
          <w:tcPr>
            <w:tcW w:w="1843" w:type="dxa"/>
            <w:tcBorders>
              <w:top w:val="single" w:sz="4" w:space="0" w:color="000000"/>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Decreto-lei nº 82/1966</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500.275,89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524.539,27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548.563,17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720"/>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 xml:space="preserve">Corpo diplomático e Organismo Internacional - Convenção de Viena e Tratados Internacionais </w:t>
            </w:r>
          </w:p>
        </w:tc>
        <w:tc>
          <w:tcPr>
            <w:tcW w:w="1843" w:type="dxa"/>
            <w:tcBorders>
              <w:top w:val="single" w:sz="4" w:space="0" w:color="000000"/>
              <w:left w:val="single" w:sz="4" w:space="0" w:color="000000"/>
              <w:bottom w:val="single" w:sz="4" w:space="0" w:color="000000"/>
              <w:right w:val="single" w:sz="4" w:space="0" w:color="auto"/>
            </w:tcBorders>
          </w:tcPr>
          <w:p w:rsidR="00AB50C7" w:rsidRDefault="00AB50C7">
            <w:pPr>
              <w:jc w:val="center"/>
              <w:rPr>
                <w:sz w:val="18"/>
                <w:szCs w:val="18"/>
              </w:rPr>
            </w:pPr>
            <w:r>
              <w:rPr>
                <w:rFonts w:ascii="Arial" w:hAnsi="Arial" w:cs="Arial"/>
                <w:sz w:val="18"/>
                <w:szCs w:val="18"/>
              </w:rPr>
              <w:t>Decreto-lei nº 82/1966 e Lei 2670/2001</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100.029,88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104.881,33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109.684,89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726" w:type="dxa"/>
            <w:tcBorders>
              <w:top w:val="nil"/>
              <w:left w:val="single" w:sz="4" w:space="0" w:color="auto"/>
              <w:bottom w:val="nil"/>
              <w:right w:val="nil"/>
            </w:tcBorders>
            <w:vAlign w:val="bottom"/>
          </w:tcPr>
          <w:p w:rsidR="00AB50C7" w:rsidRDefault="00AB50C7">
            <w:pPr>
              <w:jc w:val="center"/>
              <w:rPr>
                <w:sz w:val="18"/>
                <w:szCs w:val="18"/>
              </w:rPr>
            </w:pPr>
            <w:r>
              <w:rPr>
                <w:rFonts w:ascii="Arial" w:hAnsi="Arial" w:cs="Arial"/>
                <w:sz w:val="18"/>
                <w:szCs w:val="18"/>
              </w:rPr>
              <w:t> </w:t>
            </w:r>
          </w:p>
        </w:tc>
        <w:tc>
          <w:tcPr>
            <w:tcW w:w="3827" w:type="dxa"/>
            <w:tcBorders>
              <w:top w:val="single" w:sz="4" w:space="0" w:color="000000"/>
              <w:left w:val="single" w:sz="4" w:space="0" w:color="000000"/>
              <w:bottom w:val="nil"/>
              <w:right w:val="nil"/>
            </w:tcBorders>
          </w:tcPr>
          <w:p w:rsidR="00AB50C7" w:rsidRDefault="00AB50C7">
            <w:pPr>
              <w:rPr>
                <w:sz w:val="18"/>
                <w:szCs w:val="18"/>
              </w:rPr>
            </w:pPr>
            <w:r>
              <w:rPr>
                <w:rFonts w:ascii="Arial" w:hAnsi="Arial" w:cs="Arial"/>
                <w:sz w:val="18"/>
                <w:szCs w:val="18"/>
              </w:rPr>
              <w:t xml:space="preserve">Aquisição de imóveis em atendimento a MP nº 2.220/01  </w:t>
            </w:r>
          </w:p>
        </w:tc>
        <w:tc>
          <w:tcPr>
            <w:tcW w:w="1843" w:type="dxa"/>
            <w:tcBorders>
              <w:top w:val="nil"/>
              <w:left w:val="single" w:sz="4" w:space="0" w:color="000000"/>
              <w:bottom w:val="nil"/>
              <w:right w:val="single" w:sz="4" w:space="0" w:color="auto"/>
            </w:tcBorders>
          </w:tcPr>
          <w:p w:rsidR="00AB50C7" w:rsidRDefault="00AB50C7">
            <w:pPr>
              <w:jc w:val="center"/>
              <w:rPr>
                <w:sz w:val="18"/>
                <w:szCs w:val="18"/>
              </w:rPr>
            </w:pPr>
            <w:r>
              <w:rPr>
                <w:rFonts w:ascii="Arial" w:hAnsi="Arial" w:cs="Arial"/>
                <w:sz w:val="18"/>
                <w:szCs w:val="18"/>
              </w:rPr>
              <w:t>LC nº 439/02</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1.756.087,68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1.841.257,94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1.925.587,55 </w:t>
            </w:r>
          </w:p>
        </w:tc>
      </w:tr>
      <w:tr w:rsidR="00AB50C7">
        <w:tblPrEx>
          <w:tblCellMar>
            <w:top w:w="0" w:type="dxa"/>
            <w:left w:w="0" w:type="dxa"/>
            <w:bottom w:w="0" w:type="dxa"/>
            <w:right w:w="0" w:type="dxa"/>
          </w:tblCellMar>
        </w:tblPrEx>
        <w:trPr>
          <w:trHeight w:val="255"/>
        </w:trPr>
        <w:tc>
          <w:tcPr>
            <w:tcW w:w="4553" w:type="dxa"/>
            <w:gridSpan w:val="2"/>
            <w:tcBorders>
              <w:top w:val="single" w:sz="4" w:space="0" w:color="000000"/>
              <w:left w:val="single" w:sz="4" w:space="0" w:color="auto"/>
              <w:bottom w:val="single" w:sz="4" w:space="0" w:color="000000"/>
              <w:right w:val="single" w:sz="4" w:space="0" w:color="000000"/>
            </w:tcBorders>
            <w:vAlign w:val="center"/>
          </w:tcPr>
          <w:p w:rsidR="00AB50C7" w:rsidRDefault="00AB50C7">
            <w:pPr>
              <w:jc w:val="center"/>
              <w:rPr>
                <w:sz w:val="18"/>
                <w:szCs w:val="18"/>
              </w:rPr>
            </w:pPr>
            <w:r>
              <w:rPr>
                <w:rFonts w:ascii="Arial" w:hAnsi="Arial" w:cs="Arial"/>
                <w:sz w:val="18"/>
                <w:szCs w:val="18"/>
              </w:rPr>
              <w:t xml:space="preserve">Total </w:t>
            </w:r>
          </w:p>
        </w:tc>
        <w:tc>
          <w:tcPr>
            <w:tcW w:w="1843" w:type="dxa"/>
            <w:tcBorders>
              <w:top w:val="single" w:sz="4" w:space="0" w:color="000000"/>
              <w:left w:val="nil"/>
              <w:bottom w:val="single" w:sz="4" w:space="0" w:color="000000"/>
              <w:right w:val="single" w:sz="4" w:space="0" w:color="auto"/>
            </w:tcBorders>
            <w:vAlign w:val="center"/>
          </w:tcPr>
          <w:p w:rsidR="00AB50C7" w:rsidRDefault="00AB50C7">
            <w:pPr>
              <w:jc w:val="center"/>
              <w:rPr>
                <w:sz w:val="18"/>
                <w:szCs w:val="18"/>
              </w:rPr>
            </w:pPr>
            <w:r>
              <w:rPr>
                <w:rFonts w:ascii="Arial" w:hAnsi="Arial" w:cs="Arial"/>
                <w:sz w:val="18"/>
                <w:szCs w:val="18"/>
              </w:rPr>
              <w:t>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122.775.045,51 </w:t>
            </w:r>
          </w:p>
        </w:tc>
        <w:tc>
          <w:tcPr>
            <w:tcW w:w="14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128.204.302,28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133.755.174,54 </w:t>
            </w:r>
          </w:p>
        </w:tc>
        <w:tc>
          <w:tcPr>
            <w:tcW w:w="127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1.825.191,06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1.906.657,95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1.990.716,74 </w:t>
            </w:r>
          </w:p>
        </w:tc>
      </w:tr>
      <w:tr w:rsidR="00AB50C7">
        <w:tblPrEx>
          <w:tblCellMar>
            <w:top w:w="0" w:type="dxa"/>
            <w:left w:w="0" w:type="dxa"/>
            <w:bottom w:w="0" w:type="dxa"/>
            <w:right w:w="0" w:type="dxa"/>
          </w:tblCellMar>
        </w:tblPrEx>
        <w:trPr>
          <w:trHeight w:val="240"/>
        </w:trPr>
        <w:tc>
          <w:tcPr>
            <w:tcW w:w="11923" w:type="dxa"/>
            <w:gridSpan w:val="7"/>
            <w:tcBorders>
              <w:top w:val="nil"/>
              <w:left w:val="nil"/>
              <w:bottom w:val="nil"/>
              <w:right w:val="nil"/>
            </w:tcBorders>
            <w:vAlign w:val="center"/>
          </w:tcPr>
          <w:p w:rsidR="00AB50C7" w:rsidRDefault="00AB50C7">
            <w:pPr>
              <w:rPr>
                <w:sz w:val="18"/>
                <w:szCs w:val="18"/>
              </w:rPr>
            </w:pPr>
            <w:r>
              <w:rPr>
                <w:rFonts w:ascii="Arial" w:hAnsi="Arial" w:cs="Arial"/>
                <w:sz w:val="18"/>
                <w:szCs w:val="18"/>
              </w:rPr>
              <w:t xml:space="preserve">Fontes: Diretorias de Arrecadação, Tributação e Atendimento ao Contribuinte/SUREC/SEF, relatórios emitidos pela Diretoria de Informática/SEF e Órgãos e Entidades Externos. </w:t>
            </w:r>
          </w:p>
        </w:tc>
        <w:tc>
          <w:tcPr>
            <w:tcW w:w="1134" w:type="dxa"/>
            <w:tcBorders>
              <w:top w:val="nil"/>
              <w:left w:val="nil"/>
              <w:bottom w:val="nil"/>
              <w:right w:val="nil"/>
            </w:tcBorders>
            <w:vAlign w:val="center"/>
          </w:tcPr>
          <w:p w:rsidR="00AB50C7" w:rsidRDefault="00AB50C7">
            <w:pPr>
              <w:jc w:val="center"/>
              <w:rPr>
                <w:sz w:val="18"/>
                <w:szCs w:val="18"/>
              </w:rPr>
            </w:pPr>
          </w:p>
        </w:tc>
        <w:tc>
          <w:tcPr>
            <w:tcW w:w="1134" w:type="dxa"/>
            <w:tcBorders>
              <w:top w:val="nil"/>
              <w:left w:val="nil"/>
              <w:bottom w:val="nil"/>
              <w:right w:val="nil"/>
            </w:tcBorders>
            <w:vAlign w:val="center"/>
          </w:tcPr>
          <w:p w:rsidR="00AB50C7" w:rsidRDefault="00AB50C7">
            <w:pPr>
              <w:jc w:val="center"/>
              <w:rPr>
                <w:sz w:val="18"/>
                <w:szCs w:val="18"/>
              </w:rPr>
            </w:pPr>
          </w:p>
        </w:tc>
      </w:tr>
    </w:tbl>
    <w:p w:rsidR="00AB50C7" w:rsidRDefault="00AB50C7">
      <w:pPr>
        <w:pStyle w:val="Corpodetexto2"/>
        <w:rPr>
          <w:kern w:val="2"/>
        </w:rPr>
      </w:pPr>
    </w:p>
    <w:p w:rsidR="00AB50C7" w:rsidRDefault="00AB50C7">
      <w:pPr>
        <w:pStyle w:val="Corpodetexto2"/>
        <w:rPr>
          <w:kern w:val="2"/>
        </w:rPr>
      </w:pPr>
    </w:p>
    <w:tbl>
      <w:tblPr>
        <w:tblW w:w="0" w:type="auto"/>
        <w:tblLayout w:type="fixed"/>
        <w:tblCellMar>
          <w:left w:w="30" w:type="dxa"/>
          <w:right w:w="30" w:type="dxa"/>
        </w:tblCellMar>
        <w:tblLook w:val="0000" w:firstRow="0" w:lastRow="0" w:firstColumn="0" w:lastColumn="0" w:noHBand="0" w:noVBand="0"/>
      </w:tblPr>
      <w:tblGrid>
        <w:gridCol w:w="1061"/>
        <w:gridCol w:w="3753"/>
        <w:gridCol w:w="4264"/>
        <w:gridCol w:w="1742"/>
        <w:gridCol w:w="1712"/>
        <w:gridCol w:w="1610"/>
      </w:tblGrid>
      <w:tr w:rsidR="00AB50C7">
        <w:tblPrEx>
          <w:tblCellMar>
            <w:top w:w="0" w:type="dxa"/>
            <w:bottom w:w="0" w:type="dxa"/>
          </w:tblCellMar>
        </w:tblPrEx>
        <w:trPr>
          <w:cantSplit/>
          <w:trHeight w:val="255"/>
        </w:trPr>
        <w:tc>
          <w:tcPr>
            <w:tcW w:w="14142" w:type="dxa"/>
            <w:gridSpan w:val="6"/>
            <w:tcBorders>
              <w:top w:val="nil"/>
              <w:left w:val="nil"/>
              <w:bottom w:val="nil"/>
              <w:right w:val="nil"/>
            </w:tcBorders>
          </w:tcPr>
          <w:p w:rsidR="00AB50C7" w:rsidRDefault="00AB50C7">
            <w:pPr>
              <w:jc w:val="center"/>
              <w:rPr>
                <w:rFonts w:ascii="Arial" w:hAnsi="Arial" w:cs="Arial"/>
                <w:color w:val="000000"/>
                <w:sz w:val="20"/>
                <w:szCs w:val="20"/>
              </w:rPr>
            </w:pPr>
            <w:r>
              <w:rPr>
                <w:rFonts w:ascii="Arial" w:hAnsi="Arial" w:cs="Arial"/>
                <w:color w:val="000000"/>
                <w:sz w:val="20"/>
                <w:szCs w:val="20"/>
              </w:rPr>
              <w:t>PROJEÇÃO DOS VALORES DOS BENEFÍCIOS DE NATUREZA TRIBUTÁRIA PARA 2005 A 2007-ITCD</w:t>
            </w:r>
          </w:p>
        </w:tc>
      </w:tr>
      <w:tr w:rsidR="00AB50C7">
        <w:tblPrEx>
          <w:tblCellMar>
            <w:top w:w="0" w:type="dxa"/>
            <w:bottom w:w="0" w:type="dxa"/>
          </w:tblCellMar>
        </w:tblPrEx>
        <w:trPr>
          <w:cantSplit/>
          <w:trHeight w:val="255"/>
        </w:trPr>
        <w:tc>
          <w:tcPr>
            <w:tcW w:w="14142" w:type="dxa"/>
            <w:gridSpan w:val="6"/>
            <w:tcBorders>
              <w:top w:val="nil"/>
              <w:left w:val="nil"/>
              <w:bottom w:val="nil"/>
              <w:right w:val="nil"/>
            </w:tcBorders>
          </w:tcPr>
          <w:p w:rsidR="00AB50C7" w:rsidRDefault="00AB50C7">
            <w:pPr>
              <w:jc w:val="center"/>
              <w:rPr>
                <w:rFonts w:ascii="Arial" w:hAnsi="Arial" w:cs="Arial"/>
                <w:color w:val="000000"/>
                <w:sz w:val="18"/>
                <w:szCs w:val="18"/>
              </w:rPr>
            </w:pPr>
            <w:r>
              <w:rPr>
                <w:rFonts w:ascii="Arial" w:hAnsi="Arial" w:cs="Arial"/>
                <w:color w:val="000000"/>
                <w:sz w:val="18"/>
                <w:szCs w:val="18"/>
              </w:rPr>
              <w:t>VALORES CORRENTES em R$ 1,00</w:t>
            </w:r>
          </w:p>
        </w:tc>
      </w:tr>
      <w:tr w:rsidR="00AB50C7">
        <w:tblPrEx>
          <w:tblCellMar>
            <w:top w:w="0" w:type="dxa"/>
            <w:bottom w:w="0" w:type="dxa"/>
          </w:tblCellMar>
        </w:tblPrEx>
        <w:trPr>
          <w:trHeight w:val="163"/>
        </w:trPr>
        <w:tc>
          <w:tcPr>
            <w:tcW w:w="1061" w:type="dxa"/>
            <w:tcBorders>
              <w:top w:val="nil"/>
              <w:left w:val="nil"/>
              <w:bottom w:val="single" w:sz="6" w:space="0" w:color="auto"/>
              <w:right w:val="nil"/>
            </w:tcBorders>
          </w:tcPr>
          <w:p w:rsidR="00AB50C7" w:rsidRDefault="00AB50C7">
            <w:pPr>
              <w:jc w:val="center"/>
              <w:rPr>
                <w:rFonts w:ascii="Arial" w:hAnsi="Arial" w:cs="Arial"/>
                <w:color w:val="000000"/>
                <w:sz w:val="18"/>
                <w:szCs w:val="18"/>
              </w:rPr>
            </w:pPr>
          </w:p>
        </w:tc>
        <w:tc>
          <w:tcPr>
            <w:tcW w:w="3753" w:type="dxa"/>
            <w:tcBorders>
              <w:top w:val="nil"/>
              <w:left w:val="nil"/>
              <w:bottom w:val="single" w:sz="6" w:space="0" w:color="auto"/>
              <w:right w:val="nil"/>
            </w:tcBorders>
          </w:tcPr>
          <w:p w:rsidR="00AB50C7" w:rsidRDefault="00AB50C7">
            <w:pPr>
              <w:jc w:val="center"/>
              <w:rPr>
                <w:rFonts w:ascii="Arial" w:hAnsi="Arial" w:cs="Arial"/>
                <w:color w:val="000000"/>
                <w:sz w:val="18"/>
                <w:szCs w:val="18"/>
              </w:rPr>
            </w:pPr>
          </w:p>
        </w:tc>
        <w:tc>
          <w:tcPr>
            <w:tcW w:w="4264" w:type="dxa"/>
            <w:tcBorders>
              <w:top w:val="nil"/>
              <w:left w:val="nil"/>
              <w:bottom w:val="single" w:sz="6" w:space="0" w:color="auto"/>
              <w:right w:val="nil"/>
            </w:tcBorders>
          </w:tcPr>
          <w:p w:rsidR="00AB50C7" w:rsidRDefault="00AB50C7">
            <w:pPr>
              <w:jc w:val="center"/>
              <w:rPr>
                <w:rFonts w:ascii="Arial" w:hAnsi="Arial" w:cs="Arial"/>
                <w:color w:val="000000"/>
                <w:sz w:val="18"/>
                <w:szCs w:val="18"/>
              </w:rPr>
            </w:pPr>
          </w:p>
        </w:tc>
        <w:tc>
          <w:tcPr>
            <w:tcW w:w="1742" w:type="dxa"/>
            <w:tcBorders>
              <w:top w:val="nil"/>
              <w:left w:val="nil"/>
              <w:bottom w:val="single" w:sz="6" w:space="0" w:color="auto"/>
              <w:right w:val="nil"/>
            </w:tcBorders>
          </w:tcPr>
          <w:p w:rsidR="00AB50C7" w:rsidRDefault="00AB50C7">
            <w:pPr>
              <w:jc w:val="center"/>
              <w:rPr>
                <w:rFonts w:ascii="Arial" w:hAnsi="Arial" w:cs="Arial"/>
                <w:color w:val="000000"/>
                <w:sz w:val="18"/>
                <w:szCs w:val="18"/>
              </w:rPr>
            </w:pPr>
          </w:p>
        </w:tc>
        <w:tc>
          <w:tcPr>
            <w:tcW w:w="1712" w:type="dxa"/>
            <w:tcBorders>
              <w:top w:val="nil"/>
              <w:left w:val="nil"/>
              <w:bottom w:val="single" w:sz="6" w:space="0" w:color="auto"/>
              <w:right w:val="nil"/>
            </w:tcBorders>
          </w:tcPr>
          <w:p w:rsidR="00AB50C7" w:rsidRDefault="00AB50C7">
            <w:pPr>
              <w:jc w:val="right"/>
              <w:rPr>
                <w:rFonts w:ascii="Arial" w:hAnsi="Arial" w:cs="Arial"/>
                <w:color w:val="000000"/>
                <w:sz w:val="18"/>
                <w:szCs w:val="18"/>
              </w:rPr>
            </w:pPr>
          </w:p>
        </w:tc>
        <w:tc>
          <w:tcPr>
            <w:tcW w:w="1610" w:type="dxa"/>
            <w:tcBorders>
              <w:top w:val="nil"/>
              <w:left w:val="nil"/>
              <w:bottom w:val="single" w:sz="6" w:space="0" w:color="auto"/>
              <w:right w:val="nil"/>
            </w:tcBorders>
          </w:tcPr>
          <w:p w:rsidR="00AB50C7" w:rsidRDefault="00AB50C7">
            <w:pPr>
              <w:jc w:val="right"/>
              <w:rPr>
                <w:rFonts w:ascii="Arial" w:hAnsi="Arial" w:cs="Arial"/>
                <w:color w:val="000000"/>
                <w:sz w:val="18"/>
                <w:szCs w:val="18"/>
              </w:rPr>
            </w:pPr>
          </w:p>
        </w:tc>
      </w:tr>
      <w:tr w:rsidR="00AB50C7">
        <w:tblPrEx>
          <w:tblCellMar>
            <w:top w:w="0" w:type="dxa"/>
            <w:bottom w:w="0" w:type="dxa"/>
          </w:tblCellMar>
        </w:tblPrEx>
        <w:trPr>
          <w:trHeight w:val="255"/>
        </w:trPr>
        <w:tc>
          <w:tcPr>
            <w:tcW w:w="4814" w:type="dxa"/>
            <w:gridSpan w:val="2"/>
            <w:tcBorders>
              <w:top w:val="single" w:sz="6" w:space="0" w:color="auto"/>
              <w:left w:val="single" w:sz="6" w:space="0" w:color="auto"/>
              <w:bottom w:val="nil"/>
              <w:right w:val="nil"/>
            </w:tcBorders>
          </w:tcPr>
          <w:p w:rsidR="00AB50C7" w:rsidRDefault="00AB50C7">
            <w:pPr>
              <w:jc w:val="center"/>
              <w:rPr>
                <w:rFonts w:ascii="Arial" w:hAnsi="Arial" w:cs="Arial"/>
                <w:color w:val="000000"/>
                <w:sz w:val="18"/>
                <w:szCs w:val="18"/>
              </w:rPr>
            </w:pPr>
            <w:r>
              <w:rPr>
                <w:rFonts w:ascii="Arial" w:hAnsi="Arial" w:cs="Arial"/>
                <w:color w:val="000000"/>
                <w:sz w:val="18"/>
                <w:szCs w:val="18"/>
              </w:rPr>
              <w:t>CAPITULAÇÃO LEGAL</w:t>
            </w:r>
          </w:p>
        </w:tc>
        <w:tc>
          <w:tcPr>
            <w:tcW w:w="4264" w:type="dxa"/>
            <w:tcBorders>
              <w:top w:val="single" w:sz="6" w:space="0" w:color="auto"/>
              <w:left w:val="nil"/>
              <w:bottom w:val="nil"/>
              <w:right w:val="single" w:sz="6" w:space="0" w:color="auto"/>
            </w:tcBorders>
          </w:tcPr>
          <w:p w:rsidR="00AB50C7" w:rsidRDefault="00AB50C7">
            <w:pPr>
              <w:jc w:val="center"/>
              <w:rPr>
                <w:rFonts w:ascii="Arial" w:hAnsi="Arial" w:cs="Arial"/>
                <w:color w:val="000000"/>
                <w:sz w:val="18"/>
                <w:szCs w:val="18"/>
              </w:rPr>
            </w:pPr>
          </w:p>
        </w:tc>
        <w:tc>
          <w:tcPr>
            <w:tcW w:w="1742" w:type="dxa"/>
            <w:tcBorders>
              <w:top w:val="single" w:sz="6" w:space="0" w:color="auto"/>
              <w:left w:val="single" w:sz="6" w:space="0" w:color="auto"/>
              <w:bottom w:val="single" w:sz="6" w:space="0" w:color="auto"/>
              <w:right w:val="nil"/>
            </w:tcBorders>
          </w:tcPr>
          <w:p w:rsidR="00AB50C7" w:rsidRDefault="00AB50C7">
            <w:pPr>
              <w:jc w:val="center"/>
              <w:rPr>
                <w:rFonts w:ascii="Arial" w:hAnsi="Arial" w:cs="Arial"/>
                <w:color w:val="000000"/>
                <w:sz w:val="18"/>
                <w:szCs w:val="18"/>
              </w:rPr>
            </w:pPr>
            <w:r>
              <w:rPr>
                <w:rFonts w:ascii="Arial" w:hAnsi="Arial" w:cs="Arial"/>
                <w:color w:val="000000"/>
                <w:sz w:val="18"/>
                <w:szCs w:val="18"/>
              </w:rPr>
              <w:t>ITCD</w:t>
            </w:r>
          </w:p>
        </w:tc>
        <w:tc>
          <w:tcPr>
            <w:tcW w:w="1712" w:type="dxa"/>
            <w:tcBorders>
              <w:top w:val="single" w:sz="6" w:space="0" w:color="auto"/>
              <w:left w:val="nil"/>
              <w:bottom w:val="single" w:sz="6" w:space="0" w:color="auto"/>
              <w:right w:val="nil"/>
            </w:tcBorders>
          </w:tcPr>
          <w:p w:rsidR="00AB50C7" w:rsidRDefault="00AB50C7">
            <w:pPr>
              <w:jc w:val="center"/>
              <w:rPr>
                <w:rFonts w:ascii="Arial" w:hAnsi="Arial" w:cs="Arial"/>
                <w:color w:val="000000"/>
                <w:sz w:val="18"/>
                <w:szCs w:val="18"/>
              </w:rPr>
            </w:pPr>
          </w:p>
        </w:tc>
        <w:tc>
          <w:tcPr>
            <w:tcW w:w="1610" w:type="dxa"/>
            <w:tcBorders>
              <w:top w:val="single" w:sz="6" w:space="0" w:color="auto"/>
              <w:left w:val="nil"/>
              <w:bottom w:val="single" w:sz="6" w:space="0" w:color="auto"/>
              <w:right w:val="single" w:sz="6" w:space="0" w:color="auto"/>
            </w:tcBorders>
          </w:tcPr>
          <w:p w:rsidR="00AB50C7" w:rsidRDefault="00AB50C7">
            <w:pPr>
              <w:jc w:val="center"/>
              <w:rPr>
                <w:rFonts w:ascii="Arial" w:hAnsi="Arial" w:cs="Arial"/>
                <w:color w:val="000000"/>
                <w:sz w:val="18"/>
                <w:szCs w:val="18"/>
              </w:rPr>
            </w:pPr>
          </w:p>
        </w:tc>
      </w:tr>
      <w:tr w:rsidR="00AB50C7">
        <w:tblPrEx>
          <w:tblCellMar>
            <w:top w:w="0" w:type="dxa"/>
            <w:bottom w:w="0" w:type="dxa"/>
          </w:tblCellMar>
        </w:tblPrEx>
        <w:trPr>
          <w:trHeight w:val="255"/>
        </w:trPr>
        <w:tc>
          <w:tcPr>
            <w:tcW w:w="1061" w:type="dxa"/>
            <w:tcBorders>
              <w:top w:val="nil"/>
              <w:left w:val="single" w:sz="6" w:space="0" w:color="auto"/>
              <w:bottom w:val="single" w:sz="6" w:space="0" w:color="000000"/>
              <w:right w:val="nil"/>
            </w:tcBorders>
          </w:tcPr>
          <w:p w:rsidR="00AB50C7" w:rsidRDefault="00AB50C7">
            <w:pPr>
              <w:jc w:val="center"/>
              <w:rPr>
                <w:rFonts w:ascii="Arial" w:hAnsi="Arial" w:cs="Arial"/>
                <w:color w:val="000000"/>
                <w:sz w:val="18"/>
                <w:szCs w:val="18"/>
              </w:rPr>
            </w:pPr>
          </w:p>
        </w:tc>
        <w:tc>
          <w:tcPr>
            <w:tcW w:w="3753" w:type="dxa"/>
            <w:tcBorders>
              <w:top w:val="nil"/>
              <w:left w:val="nil"/>
              <w:bottom w:val="single" w:sz="6" w:space="0" w:color="000000"/>
              <w:right w:val="nil"/>
            </w:tcBorders>
          </w:tcPr>
          <w:p w:rsidR="00AB50C7" w:rsidRDefault="00AB50C7">
            <w:pPr>
              <w:jc w:val="center"/>
              <w:rPr>
                <w:rFonts w:ascii="Arial" w:hAnsi="Arial" w:cs="Arial"/>
                <w:color w:val="000000"/>
                <w:sz w:val="18"/>
                <w:szCs w:val="18"/>
              </w:rPr>
            </w:pPr>
          </w:p>
        </w:tc>
        <w:tc>
          <w:tcPr>
            <w:tcW w:w="4264" w:type="dxa"/>
            <w:tcBorders>
              <w:top w:val="nil"/>
              <w:left w:val="nil"/>
              <w:bottom w:val="single" w:sz="6" w:space="0" w:color="000000"/>
              <w:right w:val="single" w:sz="6" w:space="0" w:color="auto"/>
            </w:tcBorders>
          </w:tcPr>
          <w:p w:rsidR="00AB50C7" w:rsidRDefault="00AB50C7">
            <w:pPr>
              <w:jc w:val="center"/>
              <w:rPr>
                <w:rFonts w:ascii="Arial" w:hAnsi="Arial" w:cs="Arial"/>
                <w:color w:val="000000"/>
                <w:sz w:val="18"/>
                <w:szCs w:val="18"/>
              </w:rPr>
            </w:pPr>
          </w:p>
        </w:tc>
        <w:tc>
          <w:tcPr>
            <w:tcW w:w="1742" w:type="dxa"/>
            <w:tcBorders>
              <w:top w:val="single" w:sz="6" w:space="0" w:color="auto"/>
              <w:left w:val="single" w:sz="6" w:space="0" w:color="auto"/>
              <w:bottom w:val="single" w:sz="6" w:space="0" w:color="auto"/>
              <w:right w:val="single" w:sz="6" w:space="0" w:color="auto"/>
            </w:tcBorders>
          </w:tcPr>
          <w:p w:rsidR="00AB50C7" w:rsidRDefault="00AB50C7">
            <w:pPr>
              <w:jc w:val="center"/>
              <w:rPr>
                <w:rFonts w:ascii="Arial" w:hAnsi="Arial" w:cs="Arial"/>
                <w:color w:val="000000"/>
                <w:sz w:val="18"/>
                <w:szCs w:val="18"/>
              </w:rPr>
            </w:pPr>
            <w:r>
              <w:rPr>
                <w:rFonts w:ascii="Arial" w:hAnsi="Arial" w:cs="Arial"/>
                <w:color w:val="000000"/>
                <w:sz w:val="18"/>
                <w:szCs w:val="18"/>
              </w:rPr>
              <w:t>2005</w:t>
            </w:r>
          </w:p>
        </w:tc>
        <w:tc>
          <w:tcPr>
            <w:tcW w:w="1712" w:type="dxa"/>
            <w:tcBorders>
              <w:top w:val="single" w:sz="6" w:space="0" w:color="auto"/>
              <w:left w:val="single" w:sz="6" w:space="0" w:color="auto"/>
              <w:bottom w:val="single" w:sz="6" w:space="0" w:color="auto"/>
              <w:right w:val="single" w:sz="6" w:space="0" w:color="auto"/>
            </w:tcBorders>
          </w:tcPr>
          <w:p w:rsidR="00AB50C7" w:rsidRDefault="00AB50C7">
            <w:pPr>
              <w:jc w:val="center"/>
              <w:rPr>
                <w:rFonts w:ascii="Arial" w:hAnsi="Arial" w:cs="Arial"/>
                <w:color w:val="000000"/>
                <w:sz w:val="18"/>
                <w:szCs w:val="18"/>
              </w:rPr>
            </w:pPr>
            <w:r>
              <w:rPr>
                <w:rFonts w:ascii="Arial" w:hAnsi="Arial" w:cs="Arial"/>
                <w:color w:val="000000"/>
                <w:sz w:val="18"/>
                <w:szCs w:val="18"/>
              </w:rPr>
              <w:t>2006</w:t>
            </w:r>
          </w:p>
        </w:tc>
        <w:tc>
          <w:tcPr>
            <w:tcW w:w="1610" w:type="dxa"/>
            <w:tcBorders>
              <w:top w:val="single" w:sz="6" w:space="0" w:color="auto"/>
              <w:left w:val="single" w:sz="6" w:space="0" w:color="auto"/>
              <w:bottom w:val="single" w:sz="6" w:space="0" w:color="auto"/>
              <w:right w:val="single" w:sz="6" w:space="0" w:color="auto"/>
            </w:tcBorders>
          </w:tcPr>
          <w:p w:rsidR="00AB50C7" w:rsidRDefault="00AB50C7">
            <w:pPr>
              <w:jc w:val="center"/>
              <w:rPr>
                <w:rFonts w:ascii="Arial" w:hAnsi="Arial" w:cs="Arial"/>
                <w:color w:val="000000"/>
                <w:sz w:val="18"/>
                <w:szCs w:val="18"/>
              </w:rPr>
            </w:pPr>
            <w:r>
              <w:rPr>
                <w:rFonts w:ascii="Arial" w:hAnsi="Arial" w:cs="Arial"/>
                <w:color w:val="000000"/>
                <w:sz w:val="18"/>
                <w:szCs w:val="18"/>
              </w:rPr>
              <w:t>2007</w:t>
            </w:r>
          </w:p>
        </w:tc>
      </w:tr>
      <w:tr w:rsidR="00AB50C7">
        <w:tblPrEx>
          <w:tblCellMar>
            <w:top w:w="0" w:type="dxa"/>
            <w:bottom w:w="0" w:type="dxa"/>
          </w:tblCellMar>
        </w:tblPrEx>
        <w:trPr>
          <w:trHeight w:val="255"/>
        </w:trPr>
        <w:tc>
          <w:tcPr>
            <w:tcW w:w="1061" w:type="dxa"/>
            <w:tcBorders>
              <w:top w:val="single" w:sz="6" w:space="0" w:color="000000"/>
              <w:left w:val="single" w:sz="6" w:space="0" w:color="auto"/>
              <w:bottom w:val="single" w:sz="6" w:space="0" w:color="000000"/>
              <w:right w:val="single" w:sz="6" w:space="0" w:color="000000"/>
            </w:tcBorders>
          </w:tcPr>
          <w:p w:rsidR="00AB50C7" w:rsidRDefault="00AB50C7">
            <w:pPr>
              <w:jc w:val="center"/>
              <w:rPr>
                <w:rFonts w:ascii="Arial" w:hAnsi="Arial" w:cs="Arial"/>
                <w:color w:val="000000"/>
                <w:sz w:val="18"/>
                <w:szCs w:val="18"/>
              </w:rPr>
            </w:pPr>
            <w:r>
              <w:rPr>
                <w:rFonts w:ascii="Arial" w:hAnsi="Arial" w:cs="Arial"/>
                <w:color w:val="000000"/>
                <w:sz w:val="18"/>
                <w:szCs w:val="18"/>
              </w:rPr>
              <w:t>Anistia</w:t>
            </w:r>
          </w:p>
        </w:tc>
        <w:tc>
          <w:tcPr>
            <w:tcW w:w="3753" w:type="dxa"/>
            <w:tcBorders>
              <w:top w:val="single" w:sz="6" w:space="0" w:color="000000"/>
              <w:left w:val="single" w:sz="6" w:space="0" w:color="000000"/>
              <w:bottom w:val="single" w:sz="6" w:space="0" w:color="000000"/>
              <w:right w:val="single" w:sz="6" w:space="0" w:color="000000"/>
            </w:tcBorders>
          </w:tcPr>
          <w:p w:rsidR="00AB50C7" w:rsidRDefault="00AB50C7">
            <w:pPr>
              <w:jc w:val="center"/>
              <w:rPr>
                <w:rFonts w:ascii="Arial" w:hAnsi="Arial" w:cs="Arial"/>
                <w:color w:val="000000"/>
                <w:sz w:val="18"/>
                <w:szCs w:val="18"/>
              </w:rPr>
            </w:pPr>
            <w:r>
              <w:rPr>
                <w:rFonts w:ascii="Arial" w:hAnsi="Arial" w:cs="Arial"/>
                <w:color w:val="000000"/>
                <w:sz w:val="18"/>
                <w:szCs w:val="18"/>
              </w:rPr>
              <w:t xml:space="preserve">Redução Multas e Juros Moratórios </w:t>
            </w:r>
          </w:p>
        </w:tc>
        <w:tc>
          <w:tcPr>
            <w:tcW w:w="4264" w:type="dxa"/>
            <w:tcBorders>
              <w:top w:val="single" w:sz="6" w:space="0" w:color="000000"/>
              <w:left w:val="single" w:sz="6" w:space="0" w:color="000000"/>
              <w:bottom w:val="single" w:sz="6" w:space="0" w:color="000000"/>
              <w:right w:val="single" w:sz="6" w:space="0" w:color="auto"/>
            </w:tcBorders>
          </w:tcPr>
          <w:p w:rsidR="00AB50C7" w:rsidRDefault="00AB50C7">
            <w:pPr>
              <w:jc w:val="center"/>
              <w:rPr>
                <w:rFonts w:ascii="Arial" w:hAnsi="Arial" w:cs="Arial"/>
                <w:color w:val="000000"/>
                <w:sz w:val="18"/>
                <w:szCs w:val="18"/>
              </w:rPr>
            </w:pPr>
            <w:r>
              <w:rPr>
                <w:rFonts w:ascii="Arial" w:hAnsi="Arial" w:cs="Arial"/>
                <w:color w:val="000000"/>
                <w:sz w:val="18"/>
                <w:szCs w:val="18"/>
              </w:rPr>
              <w:t>Lei nº 3.194/2003</w:t>
            </w:r>
          </w:p>
        </w:tc>
        <w:tc>
          <w:tcPr>
            <w:tcW w:w="174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7.906,98 </w:t>
            </w:r>
          </w:p>
        </w:tc>
        <w:tc>
          <w:tcPr>
            <w:tcW w:w="171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3.677,66 </w:t>
            </w:r>
          </w:p>
        </w:tc>
        <w:tc>
          <w:tcPr>
            <w:tcW w:w="1610"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1.710,54 </w:t>
            </w:r>
          </w:p>
        </w:tc>
      </w:tr>
      <w:tr w:rsidR="00AB50C7">
        <w:tblPrEx>
          <w:tblCellMar>
            <w:top w:w="0" w:type="dxa"/>
            <w:bottom w:w="0" w:type="dxa"/>
          </w:tblCellMar>
        </w:tblPrEx>
        <w:trPr>
          <w:trHeight w:val="255"/>
        </w:trPr>
        <w:tc>
          <w:tcPr>
            <w:tcW w:w="1061" w:type="dxa"/>
            <w:tcBorders>
              <w:top w:val="single" w:sz="6" w:space="0" w:color="000000"/>
              <w:left w:val="single" w:sz="6" w:space="0" w:color="auto"/>
              <w:bottom w:val="nil"/>
              <w:right w:val="single" w:sz="6" w:space="0" w:color="000000"/>
            </w:tcBorders>
          </w:tcPr>
          <w:p w:rsidR="00AB50C7" w:rsidRDefault="00AB50C7">
            <w:pPr>
              <w:jc w:val="center"/>
              <w:rPr>
                <w:rFonts w:ascii="Arial" w:hAnsi="Arial" w:cs="Arial"/>
                <w:color w:val="000000"/>
                <w:sz w:val="18"/>
                <w:szCs w:val="18"/>
              </w:rPr>
            </w:pPr>
            <w:r>
              <w:rPr>
                <w:rFonts w:ascii="Arial" w:hAnsi="Arial" w:cs="Arial"/>
                <w:color w:val="000000"/>
                <w:sz w:val="18"/>
                <w:szCs w:val="18"/>
              </w:rPr>
              <w:t>Isenção</w:t>
            </w:r>
          </w:p>
        </w:tc>
        <w:tc>
          <w:tcPr>
            <w:tcW w:w="3753" w:type="dxa"/>
            <w:tcBorders>
              <w:top w:val="single" w:sz="6" w:space="0" w:color="000000"/>
              <w:left w:val="single" w:sz="6" w:space="0" w:color="000000"/>
              <w:bottom w:val="single" w:sz="6" w:space="0" w:color="000000"/>
              <w:right w:val="single" w:sz="6" w:space="0" w:color="000000"/>
            </w:tcBorders>
          </w:tcPr>
          <w:p w:rsidR="00AB50C7" w:rsidRDefault="00AB50C7">
            <w:pPr>
              <w:jc w:val="center"/>
              <w:rPr>
                <w:rFonts w:ascii="Arial" w:hAnsi="Arial" w:cs="Arial"/>
                <w:color w:val="000000"/>
                <w:sz w:val="18"/>
                <w:szCs w:val="18"/>
              </w:rPr>
            </w:pPr>
            <w:r>
              <w:rPr>
                <w:rFonts w:ascii="Arial" w:hAnsi="Arial" w:cs="Arial"/>
                <w:color w:val="000000"/>
                <w:sz w:val="18"/>
                <w:szCs w:val="18"/>
              </w:rPr>
              <w:t>Missões diplomáticas, organismos internacionais e funcionários estrangeiros</w:t>
            </w:r>
          </w:p>
        </w:tc>
        <w:tc>
          <w:tcPr>
            <w:tcW w:w="4264" w:type="dxa"/>
            <w:tcBorders>
              <w:top w:val="single" w:sz="6" w:space="0" w:color="000000"/>
              <w:left w:val="single" w:sz="6" w:space="0" w:color="000000"/>
              <w:bottom w:val="single" w:sz="6" w:space="0" w:color="000000"/>
              <w:right w:val="single" w:sz="6" w:space="0" w:color="auto"/>
            </w:tcBorders>
          </w:tcPr>
          <w:p w:rsidR="00AB50C7" w:rsidRDefault="00AB50C7">
            <w:pPr>
              <w:jc w:val="center"/>
              <w:rPr>
                <w:rFonts w:ascii="Arial" w:hAnsi="Arial" w:cs="Arial"/>
                <w:color w:val="000000"/>
                <w:sz w:val="18"/>
                <w:szCs w:val="18"/>
              </w:rPr>
            </w:pPr>
            <w:r>
              <w:rPr>
                <w:rFonts w:ascii="Arial" w:hAnsi="Arial" w:cs="Arial"/>
                <w:color w:val="000000"/>
                <w:sz w:val="18"/>
                <w:szCs w:val="18"/>
              </w:rPr>
              <w:t>Decreto nº 56.435/1965</w:t>
            </w:r>
          </w:p>
        </w:tc>
        <w:tc>
          <w:tcPr>
            <w:tcW w:w="174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13.052,03 </w:t>
            </w:r>
          </w:p>
        </w:tc>
        <w:tc>
          <w:tcPr>
            <w:tcW w:w="171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13.754,23 </w:t>
            </w:r>
          </w:p>
        </w:tc>
        <w:tc>
          <w:tcPr>
            <w:tcW w:w="1610"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14.435,06 </w:t>
            </w:r>
          </w:p>
        </w:tc>
      </w:tr>
      <w:tr w:rsidR="00AB50C7">
        <w:tblPrEx>
          <w:tblCellMar>
            <w:top w:w="0" w:type="dxa"/>
            <w:bottom w:w="0" w:type="dxa"/>
          </w:tblCellMar>
        </w:tblPrEx>
        <w:trPr>
          <w:trHeight w:val="255"/>
        </w:trPr>
        <w:tc>
          <w:tcPr>
            <w:tcW w:w="1061" w:type="dxa"/>
            <w:tcBorders>
              <w:top w:val="nil"/>
              <w:left w:val="single" w:sz="6" w:space="0" w:color="auto"/>
              <w:bottom w:val="nil"/>
              <w:right w:val="single" w:sz="6" w:space="0" w:color="000000"/>
            </w:tcBorders>
          </w:tcPr>
          <w:p w:rsidR="00AB50C7" w:rsidRDefault="00AB50C7">
            <w:pPr>
              <w:jc w:val="center"/>
              <w:rPr>
                <w:rFonts w:ascii="Arial" w:hAnsi="Arial" w:cs="Arial"/>
                <w:color w:val="000000"/>
                <w:sz w:val="18"/>
                <w:szCs w:val="18"/>
              </w:rPr>
            </w:pPr>
          </w:p>
        </w:tc>
        <w:tc>
          <w:tcPr>
            <w:tcW w:w="3753" w:type="dxa"/>
            <w:tcBorders>
              <w:top w:val="single" w:sz="6" w:space="0" w:color="000000"/>
              <w:left w:val="single" w:sz="6" w:space="0" w:color="000000"/>
              <w:bottom w:val="single" w:sz="6" w:space="0" w:color="000000"/>
              <w:right w:val="single" w:sz="6" w:space="0" w:color="000000"/>
            </w:tcBorders>
          </w:tcPr>
          <w:p w:rsidR="00AB50C7" w:rsidRDefault="00AB50C7">
            <w:pPr>
              <w:jc w:val="center"/>
              <w:rPr>
                <w:rFonts w:ascii="Arial" w:hAnsi="Arial" w:cs="Arial"/>
                <w:color w:val="000000"/>
                <w:sz w:val="18"/>
                <w:szCs w:val="18"/>
              </w:rPr>
            </w:pPr>
            <w:r>
              <w:rPr>
                <w:rFonts w:ascii="Arial" w:hAnsi="Arial" w:cs="Arial"/>
                <w:color w:val="000000"/>
                <w:sz w:val="18"/>
                <w:szCs w:val="18"/>
              </w:rPr>
              <w:t>Transmissão único imóvel</w:t>
            </w:r>
          </w:p>
        </w:tc>
        <w:tc>
          <w:tcPr>
            <w:tcW w:w="4264" w:type="dxa"/>
            <w:tcBorders>
              <w:top w:val="single" w:sz="6" w:space="0" w:color="000000"/>
              <w:left w:val="single" w:sz="6" w:space="0" w:color="000000"/>
              <w:bottom w:val="single" w:sz="6" w:space="0" w:color="000000"/>
              <w:right w:val="single" w:sz="6" w:space="0" w:color="auto"/>
            </w:tcBorders>
          </w:tcPr>
          <w:p w:rsidR="00AB50C7" w:rsidRDefault="00AB50C7">
            <w:pPr>
              <w:jc w:val="center"/>
              <w:rPr>
                <w:rFonts w:ascii="Arial" w:hAnsi="Arial" w:cs="Arial"/>
                <w:color w:val="000000"/>
                <w:sz w:val="18"/>
                <w:szCs w:val="18"/>
              </w:rPr>
            </w:pPr>
            <w:r>
              <w:rPr>
                <w:rFonts w:ascii="Arial" w:hAnsi="Arial" w:cs="Arial"/>
                <w:color w:val="000000"/>
                <w:sz w:val="18"/>
                <w:szCs w:val="18"/>
              </w:rPr>
              <w:t>Lei nº 1.343/1996</w:t>
            </w:r>
          </w:p>
        </w:tc>
        <w:tc>
          <w:tcPr>
            <w:tcW w:w="174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465.233,86 </w:t>
            </w:r>
          </w:p>
        </w:tc>
        <w:tc>
          <w:tcPr>
            <w:tcW w:w="171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490.263,45 </w:t>
            </w:r>
          </w:p>
        </w:tc>
        <w:tc>
          <w:tcPr>
            <w:tcW w:w="1610"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514.531,49 </w:t>
            </w:r>
          </w:p>
        </w:tc>
      </w:tr>
      <w:tr w:rsidR="00AB50C7">
        <w:tblPrEx>
          <w:tblCellMar>
            <w:top w:w="0" w:type="dxa"/>
            <w:bottom w:w="0" w:type="dxa"/>
          </w:tblCellMar>
        </w:tblPrEx>
        <w:trPr>
          <w:trHeight w:val="255"/>
        </w:trPr>
        <w:tc>
          <w:tcPr>
            <w:tcW w:w="1061" w:type="dxa"/>
            <w:tcBorders>
              <w:top w:val="nil"/>
              <w:left w:val="single" w:sz="6" w:space="0" w:color="auto"/>
              <w:bottom w:val="single" w:sz="6" w:space="0" w:color="000000"/>
              <w:right w:val="single" w:sz="6" w:space="0" w:color="000000"/>
            </w:tcBorders>
          </w:tcPr>
          <w:p w:rsidR="00AB50C7" w:rsidRDefault="00AB50C7">
            <w:pPr>
              <w:jc w:val="center"/>
              <w:rPr>
                <w:rFonts w:ascii="Arial" w:hAnsi="Arial" w:cs="Arial"/>
                <w:color w:val="000000"/>
                <w:sz w:val="18"/>
                <w:szCs w:val="18"/>
              </w:rPr>
            </w:pPr>
          </w:p>
        </w:tc>
        <w:tc>
          <w:tcPr>
            <w:tcW w:w="3753" w:type="dxa"/>
            <w:tcBorders>
              <w:top w:val="single" w:sz="6" w:space="0" w:color="000000"/>
              <w:left w:val="single" w:sz="6" w:space="0" w:color="000000"/>
              <w:bottom w:val="single" w:sz="6" w:space="0" w:color="000000"/>
              <w:right w:val="single" w:sz="6" w:space="0" w:color="000000"/>
            </w:tcBorders>
          </w:tcPr>
          <w:p w:rsidR="00AB50C7" w:rsidRDefault="00AB50C7">
            <w:pPr>
              <w:jc w:val="center"/>
              <w:rPr>
                <w:rFonts w:ascii="Arial" w:hAnsi="Arial" w:cs="Arial"/>
                <w:color w:val="000000"/>
                <w:sz w:val="18"/>
                <w:szCs w:val="18"/>
              </w:rPr>
            </w:pPr>
            <w:r>
              <w:rPr>
                <w:rFonts w:ascii="Arial" w:hAnsi="Arial" w:cs="Arial"/>
                <w:color w:val="000000"/>
                <w:sz w:val="18"/>
                <w:szCs w:val="18"/>
              </w:rPr>
              <w:t xml:space="preserve">Assentamentos de População de Baixa Renda </w:t>
            </w:r>
          </w:p>
        </w:tc>
        <w:tc>
          <w:tcPr>
            <w:tcW w:w="4264" w:type="dxa"/>
            <w:tcBorders>
              <w:top w:val="single" w:sz="6" w:space="0" w:color="000000"/>
              <w:left w:val="single" w:sz="6" w:space="0" w:color="000000"/>
              <w:bottom w:val="single" w:sz="6" w:space="0" w:color="000000"/>
              <w:right w:val="single" w:sz="6" w:space="0" w:color="auto"/>
            </w:tcBorders>
          </w:tcPr>
          <w:p w:rsidR="00AB50C7" w:rsidRDefault="00AB50C7">
            <w:pPr>
              <w:jc w:val="center"/>
              <w:rPr>
                <w:rFonts w:ascii="Arial" w:hAnsi="Arial" w:cs="Arial"/>
                <w:color w:val="000000"/>
                <w:sz w:val="18"/>
                <w:szCs w:val="18"/>
              </w:rPr>
            </w:pPr>
            <w:r>
              <w:rPr>
                <w:rFonts w:ascii="Arial" w:hAnsi="Arial" w:cs="Arial"/>
                <w:color w:val="000000"/>
                <w:sz w:val="18"/>
                <w:szCs w:val="18"/>
              </w:rPr>
              <w:t>Lei Complementar nº 229/1999</w:t>
            </w:r>
          </w:p>
        </w:tc>
        <w:tc>
          <w:tcPr>
            <w:tcW w:w="174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308.796,06 </w:t>
            </w:r>
          </w:p>
        </w:tc>
        <w:tc>
          <w:tcPr>
            <w:tcW w:w="171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325.409,29 </w:t>
            </w:r>
          </w:p>
        </w:tc>
        <w:tc>
          <w:tcPr>
            <w:tcW w:w="1610"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341.517,05 </w:t>
            </w:r>
          </w:p>
        </w:tc>
      </w:tr>
      <w:tr w:rsidR="00AB50C7">
        <w:tblPrEx>
          <w:tblCellMar>
            <w:top w:w="0" w:type="dxa"/>
            <w:bottom w:w="0" w:type="dxa"/>
          </w:tblCellMar>
        </w:tblPrEx>
        <w:trPr>
          <w:trHeight w:val="255"/>
        </w:trPr>
        <w:tc>
          <w:tcPr>
            <w:tcW w:w="1061" w:type="dxa"/>
            <w:tcBorders>
              <w:top w:val="single" w:sz="6" w:space="0" w:color="000000"/>
              <w:left w:val="single" w:sz="6" w:space="0" w:color="auto"/>
              <w:bottom w:val="single" w:sz="6" w:space="0" w:color="000000"/>
              <w:right w:val="nil"/>
            </w:tcBorders>
          </w:tcPr>
          <w:p w:rsidR="00AB50C7" w:rsidRDefault="00AB50C7">
            <w:pPr>
              <w:jc w:val="center"/>
              <w:rPr>
                <w:rFonts w:ascii="Arial" w:hAnsi="Arial" w:cs="Arial"/>
                <w:color w:val="000000"/>
                <w:sz w:val="18"/>
                <w:szCs w:val="18"/>
              </w:rPr>
            </w:pPr>
            <w:r>
              <w:rPr>
                <w:rFonts w:ascii="Arial" w:hAnsi="Arial" w:cs="Arial"/>
                <w:color w:val="000000"/>
                <w:sz w:val="18"/>
                <w:szCs w:val="18"/>
              </w:rPr>
              <w:t xml:space="preserve">Total </w:t>
            </w:r>
          </w:p>
        </w:tc>
        <w:tc>
          <w:tcPr>
            <w:tcW w:w="3753" w:type="dxa"/>
            <w:tcBorders>
              <w:top w:val="single" w:sz="6" w:space="0" w:color="000000"/>
              <w:left w:val="nil"/>
              <w:bottom w:val="single" w:sz="6" w:space="0" w:color="000000"/>
              <w:right w:val="single" w:sz="6" w:space="0" w:color="auto"/>
            </w:tcBorders>
          </w:tcPr>
          <w:p w:rsidR="00AB50C7" w:rsidRDefault="00AB50C7">
            <w:pPr>
              <w:jc w:val="center"/>
              <w:rPr>
                <w:rFonts w:ascii="Arial" w:hAnsi="Arial" w:cs="Arial"/>
                <w:color w:val="000000"/>
                <w:sz w:val="18"/>
                <w:szCs w:val="18"/>
              </w:rPr>
            </w:pPr>
          </w:p>
        </w:tc>
        <w:tc>
          <w:tcPr>
            <w:tcW w:w="4264" w:type="dxa"/>
            <w:tcBorders>
              <w:top w:val="single" w:sz="6" w:space="0" w:color="000000"/>
              <w:left w:val="single" w:sz="6" w:space="0" w:color="auto"/>
              <w:bottom w:val="single" w:sz="6" w:space="0" w:color="000000"/>
              <w:right w:val="single" w:sz="6" w:space="0" w:color="auto"/>
            </w:tcBorders>
          </w:tcPr>
          <w:p w:rsidR="00AB50C7" w:rsidRDefault="00AB50C7">
            <w:pPr>
              <w:jc w:val="center"/>
              <w:rPr>
                <w:rFonts w:ascii="Arial" w:hAnsi="Arial" w:cs="Arial"/>
                <w:color w:val="000000"/>
                <w:sz w:val="18"/>
                <w:szCs w:val="18"/>
              </w:rPr>
            </w:pPr>
          </w:p>
        </w:tc>
        <w:tc>
          <w:tcPr>
            <w:tcW w:w="174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794.988,93 </w:t>
            </w:r>
          </w:p>
        </w:tc>
        <w:tc>
          <w:tcPr>
            <w:tcW w:w="1712"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833.104,62 </w:t>
            </w:r>
          </w:p>
        </w:tc>
        <w:tc>
          <w:tcPr>
            <w:tcW w:w="1610" w:type="dxa"/>
            <w:tcBorders>
              <w:top w:val="single" w:sz="6" w:space="0" w:color="auto"/>
              <w:left w:val="single" w:sz="6" w:space="0" w:color="auto"/>
              <w:bottom w:val="single" w:sz="6" w:space="0" w:color="auto"/>
              <w:right w:val="single" w:sz="6" w:space="0" w:color="auto"/>
            </w:tcBorders>
            <w:vAlign w:val="center"/>
          </w:tcPr>
          <w:p w:rsidR="00AB50C7" w:rsidRDefault="00AB50C7">
            <w:pPr>
              <w:jc w:val="right"/>
              <w:rPr>
                <w:rFonts w:ascii="Arial" w:hAnsi="Arial" w:cs="Arial"/>
                <w:color w:val="000000"/>
                <w:sz w:val="18"/>
                <w:szCs w:val="18"/>
              </w:rPr>
            </w:pPr>
            <w:r>
              <w:rPr>
                <w:rFonts w:ascii="Arial" w:hAnsi="Arial" w:cs="Arial"/>
                <w:color w:val="000000"/>
                <w:sz w:val="18"/>
                <w:szCs w:val="18"/>
              </w:rPr>
              <w:t xml:space="preserve">        872.194,14 </w:t>
            </w:r>
          </w:p>
        </w:tc>
      </w:tr>
      <w:tr w:rsidR="00AB50C7">
        <w:tblPrEx>
          <w:tblCellMar>
            <w:top w:w="0" w:type="dxa"/>
            <w:bottom w:w="0" w:type="dxa"/>
          </w:tblCellMar>
        </w:tblPrEx>
        <w:trPr>
          <w:trHeight w:val="163"/>
        </w:trPr>
        <w:tc>
          <w:tcPr>
            <w:tcW w:w="14142" w:type="dxa"/>
            <w:gridSpan w:val="6"/>
            <w:tcBorders>
              <w:top w:val="single" w:sz="6" w:space="0" w:color="000000"/>
              <w:left w:val="nil"/>
              <w:bottom w:val="nil"/>
              <w:right w:val="nil"/>
            </w:tcBorders>
          </w:tcPr>
          <w:p w:rsidR="00AB50C7" w:rsidRDefault="00AB50C7">
            <w:pPr>
              <w:rPr>
                <w:rFonts w:ascii="Arial" w:hAnsi="Arial" w:cs="Arial"/>
                <w:color w:val="000000"/>
                <w:sz w:val="18"/>
                <w:szCs w:val="18"/>
              </w:rPr>
            </w:pPr>
            <w:r>
              <w:rPr>
                <w:rFonts w:ascii="Arial" w:hAnsi="Arial" w:cs="Arial"/>
                <w:color w:val="000000"/>
                <w:sz w:val="18"/>
                <w:szCs w:val="18"/>
              </w:rPr>
              <w:t xml:space="preserve">Fontes:Diretorias de Arrecadação, Tributação e Atendimento ao Contribuinte/SUREC/SEF, relatórios emitidos pela Diretoria de Informática/SEF e Órgãos e Entidades Externos. </w:t>
            </w:r>
          </w:p>
        </w:tc>
      </w:tr>
      <w:tr w:rsidR="00AB50C7">
        <w:tblPrEx>
          <w:tblCellMar>
            <w:top w:w="0" w:type="dxa"/>
            <w:bottom w:w="0" w:type="dxa"/>
          </w:tblCellMar>
        </w:tblPrEx>
        <w:trPr>
          <w:trHeight w:val="163"/>
        </w:trPr>
        <w:tc>
          <w:tcPr>
            <w:tcW w:w="1061" w:type="dxa"/>
            <w:tcBorders>
              <w:top w:val="nil"/>
              <w:left w:val="nil"/>
              <w:bottom w:val="nil"/>
              <w:right w:val="nil"/>
            </w:tcBorders>
          </w:tcPr>
          <w:p w:rsidR="00AB50C7" w:rsidRDefault="00AB50C7">
            <w:pPr>
              <w:jc w:val="center"/>
              <w:rPr>
                <w:rFonts w:ascii="Arial" w:hAnsi="Arial" w:cs="Arial"/>
                <w:color w:val="000000"/>
                <w:sz w:val="18"/>
                <w:szCs w:val="18"/>
              </w:rPr>
            </w:pPr>
          </w:p>
        </w:tc>
        <w:tc>
          <w:tcPr>
            <w:tcW w:w="3753" w:type="dxa"/>
            <w:tcBorders>
              <w:top w:val="nil"/>
              <w:left w:val="nil"/>
              <w:bottom w:val="nil"/>
              <w:right w:val="nil"/>
            </w:tcBorders>
          </w:tcPr>
          <w:p w:rsidR="00AB50C7" w:rsidRDefault="00AB50C7">
            <w:pPr>
              <w:jc w:val="center"/>
              <w:rPr>
                <w:rFonts w:ascii="Arial" w:hAnsi="Arial" w:cs="Arial"/>
                <w:color w:val="000000"/>
                <w:sz w:val="18"/>
                <w:szCs w:val="18"/>
              </w:rPr>
            </w:pPr>
          </w:p>
        </w:tc>
        <w:tc>
          <w:tcPr>
            <w:tcW w:w="4264" w:type="dxa"/>
            <w:tcBorders>
              <w:top w:val="nil"/>
              <w:left w:val="nil"/>
              <w:bottom w:val="nil"/>
              <w:right w:val="nil"/>
            </w:tcBorders>
          </w:tcPr>
          <w:p w:rsidR="00AB50C7" w:rsidRDefault="00AB50C7">
            <w:pPr>
              <w:jc w:val="center"/>
              <w:rPr>
                <w:rFonts w:ascii="Arial" w:hAnsi="Arial" w:cs="Arial"/>
                <w:color w:val="000000"/>
                <w:sz w:val="18"/>
                <w:szCs w:val="18"/>
              </w:rPr>
            </w:pPr>
          </w:p>
        </w:tc>
        <w:tc>
          <w:tcPr>
            <w:tcW w:w="1742" w:type="dxa"/>
            <w:tcBorders>
              <w:top w:val="nil"/>
              <w:left w:val="nil"/>
              <w:bottom w:val="nil"/>
              <w:right w:val="nil"/>
            </w:tcBorders>
          </w:tcPr>
          <w:p w:rsidR="00AB50C7" w:rsidRDefault="00AB50C7">
            <w:pPr>
              <w:jc w:val="center"/>
              <w:rPr>
                <w:rFonts w:ascii="Arial" w:hAnsi="Arial" w:cs="Arial"/>
                <w:color w:val="000000"/>
                <w:sz w:val="18"/>
                <w:szCs w:val="18"/>
              </w:rPr>
            </w:pPr>
          </w:p>
        </w:tc>
        <w:tc>
          <w:tcPr>
            <w:tcW w:w="1712" w:type="dxa"/>
            <w:tcBorders>
              <w:top w:val="nil"/>
              <w:left w:val="nil"/>
              <w:bottom w:val="nil"/>
              <w:right w:val="nil"/>
            </w:tcBorders>
          </w:tcPr>
          <w:p w:rsidR="00AB50C7" w:rsidRDefault="00AB50C7">
            <w:pPr>
              <w:jc w:val="center"/>
              <w:rPr>
                <w:rFonts w:ascii="Arial" w:hAnsi="Arial" w:cs="Arial"/>
                <w:color w:val="000000"/>
                <w:sz w:val="18"/>
                <w:szCs w:val="18"/>
              </w:rPr>
            </w:pPr>
          </w:p>
        </w:tc>
        <w:tc>
          <w:tcPr>
            <w:tcW w:w="1610" w:type="dxa"/>
            <w:tcBorders>
              <w:top w:val="nil"/>
              <w:left w:val="nil"/>
              <w:bottom w:val="nil"/>
              <w:right w:val="nil"/>
            </w:tcBorders>
          </w:tcPr>
          <w:p w:rsidR="00AB50C7" w:rsidRDefault="00AB50C7">
            <w:pPr>
              <w:jc w:val="center"/>
              <w:rPr>
                <w:rFonts w:ascii="Arial" w:hAnsi="Arial" w:cs="Arial"/>
                <w:color w:val="000000"/>
                <w:sz w:val="18"/>
                <w:szCs w:val="18"/>
              </w:rPr>
            </w:pPr>
          </w:p>
        </w:tc>
      </w:tr>
    </w:tbl>
    <w:p w:rsidR="00AB50C7" w:rsidRDefault="00AB50C7">
      <w:pPr>
        <w:pStyle w:val="Corpodetexto2"/>
        <w:rPr>
          <w:kern w:val="2"/>
        </w:rPr>
      </w:pPr>
    </w:p>
    <w:p w:rsidR="00AB50C7" w:rsidRDefault="00AB50C7">
      <w:pPr>
        <w:pStyle w:val="Corpodetexto2"/>
        <w:rPr>
          <w:kern w:val="2"/>
        </w:rPr>
      </w:pPr>
    </w:p>
    <w:tbl>
      <w:tblPr>
        <w:tblW w:w="0" w:type="auto"/>
        <w:tblInd w:w="-21" w:type="dxa"/>
        <w:tblLayout w:type="fixed"/>
        <w:tblCellMar>
          <w:left w:w="0" w:type="dxa"/>
          <w:right w:w="0" w:type="dxa"/>
        </w:tblCellMar>
        <w:tblLook w:val="0000" w:firstRow="0" w:lastRow="0" w:firstColumn="0" w:lastColumn="0" w:noHBand="0" w:noVBand="0"/>
      </w:tblPr>
      <w:tblGrid>
        <w:gridCol w:w="3140"/>
        <w:gridCol w:w="1276"/>
        <w:gridCol w:w="1134"/>
        <w:gridCol w:w="1276"/>
        <w:gridCol w:w="1276"/>
        <w:gridCol w:w="1276"/>
        <w:gridCol w:w="1418"/>
        <w:gridCol w:w="1133"/>
        <w:gridCol w:w="1135"/>
        <w:gridCol w:w="1132"/>
      </w:tblGrid>
      <w:tr w:rsidR="00AB50C7">
        <w:tblPrEx>
          <w:tblCellMar>
            <w:top w:w="0" w:type="dxa"/>
            <w:left w:w="0" w:type="dxa"/>
            <w:bottom w:w="0" w:type="dxa"/>
            <w:right w:w="0" w:type="dxa"/>
          </w:tblCellMar>
        </w:tblPrEx>
        <w:trPr>
          <w:trHeight w:val="255"/>
        </w:trPr>
        <w:tc>
          <w:tcPr>
            <w:tcW w:w="14196" w:type="dxa"/>
            <w:gridSpan w:val="10"/>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DEMONSTRATIVO DAS ESTIMATIVAS DA RECEITA TRIBUTÁRIA - 2005 a 2007</w:t>
            </w:r>
          </w:p>
        </w:tc>
      </w:tr>
      <w:tr w:rsidR="00AB50C7">
        <w:tblPrEx>
          <w:tblCellMar>
            <w:top w:w="0" w:type="dxa"/>
            <w:left w:w="0" w:type="dxa"/>
            <w:bottom w:w="0" w:type="dxa"/>
            <w:right w:w="0" w:type="dxa"/>
          </w:tblCellMar>
        </w:tblPrEx>
        <w:trPr>
          <w:trHeight w:val="300"/>
        </w:trPr>
        <w:tc>
          <w:tcPr>
            <w:tcW w:w="14196" w:type="dxa"/>
            <w:gridSpan w:val="10"/>
            <w:tcBorders>
              <w:top w:val="nil"/>
              <w:left w:val="nil"/>
              <w:bottom w:val="nil"/>
              <w:right w:val="nil"/>
            </w:tcBorders>
            <w:vAlign w:val="bottom"/>
          </w:tcPr>
          <w:p w:rsidR="00AB50C7" w:rsidRDefault="00AB50C7">
            <w:pPr>
              <w:jc w:val="center"/>
              <w:rPr>
                <w:sz w:val="16"/>
                <w:szCs w:val="16"/>
              </w:rPr>
            </w:pPr>
            <w:r>
              <w:rPr>
                <w:rFonts w:ascii="Arial" w:hAnsi="Arial" w:cs="Arial"/>
                <w:sz w:val="16"/>
                <w:szCs w:val="16"/>
              </w:rPr>
              <w:t>VALORES CORRENTES em R$ 1,00</w:t>
            </w:r>
          </w:p>
        </w:tc>
      </w:tr>
      <w:tr w:rsidR="00AB50C7">
        <w:tblPrEx>
          <w:tblCellMar>
            <w:top w:w="0" w:type="dxa"/>
            <w:left w:w="0" w:type="dxa"/>
            <w:bottom w:w="0" w:type="dxa"/>
            <w:right w:w="0" w:type="dxa"/>
          </w:tblCellMar>
        </w:tblPrEx>
        <w:trPr>
          <w:trHeight w:val="240"/>
        </w:trPr>
        <w:tc>
          <w:tcPr>
            <w:tcW w:w="3140"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276"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134"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276"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276"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276"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418"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133"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135"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c>
          <w:tcPr>
            <w:tcW w:w="1132" w:type="dxa"/>
            <w:tcBorders>
              <w:top w:val="nil"/>
              <w:left w:val="nil"/>
              <w:bottom w:val="single" w:sz="4" w:space="0" w:color="auto"/>
              <w:right w:val="nil"/>
            </w:tcBorders>
            <w:vAlign w:val="center"/>
          </w:tcPr>
          <w:p w:rsidR="00AB50C7" w:rsidRDefault="00AB50C7">
            <w:pPr>
              <w:jc w:val="center"/>
              <w:rPr>
                <w:sz w:val="16"/>
                <w:szCs w:val="16"/>
              </w:rPr>
            </w:pPr>
            <w:r>
              <w:rPr>
                <w:rFonts w:ascii="Arial" w:hAnsi="Arial" w:cs="Arial"/>
                <w:sz w:val="16"/>
                <w:szCs w:val="16"/>
              </w:rPr>
              <w:t> </w:t>
            </w:r>
          </w:p>
        </w:tc>
      </w:tr>
      <w:tr w:rsidR="00AB50C7">
        <w:tblPrEx>
          <w:tblCellMar>
            <w:top w:w="0" w:type="dxa"/>
            <w:left w:w="0" w:type="dxa"/>
            <w:bottom w:w="0" w:type="dxa"/>
            <w:right w:w="0" w:type="dxa"/>
          </w:tblCellMar>
        </w:tblPrEx>
        <w:trPr>
          <w:cantSplit/>
          <w:trHeight w:val="255"/>
        </w:trPr>
        <w:tc>
          <w:tcPr>
            <w:tcW w:w="3140" w:type="dxa"/>
            <w:vMerge w:val="restart"/>
            <w:tcBorders>
              <w:top w:val="nil"/>
              <w:left w:val="single" w:sz="4" w:space="0" w:color="auto"/>
              <w:bottom w:val="single" w:sz="4" w:space="0" w:color="000000"/>
              <w:right w:val="single" w:sz="4" w:space="0" w:color="auto"/>
            </w:tcBorders>
            <w:vAlign w:val="center"/>
          </w:tcPr>
          <w:p w:rsidR="00AB50C7" w:rsidRDefault="00AB50C7">
            <w:pPr>
              <w:jc w:val="center"/>
              <w:rPr>
                <w:sz w:val="16"/>
                <w:szCs w:val="16"/>
              </w:rPr>
            </w:pPr>
            <w:r>
              <w:rPr>
                <w:rFonts w:ascii="Arial" w:hAnsi="Arial" w:cs="Arial"/>
                <w:sz w:val="16"/>
                <w:szCs w:val="16"/>
              </w:rPr>
              <w:t>TRIBUTO</w:t>
            </w:r>
          </w:p>
        </w:tc>
        <w:tc>
          <w:tcPr>
            <w:tcW w:w="3686" w:type="dxa"/>
            <w:gridSpan w:val="3"/>
            <w:tcBorders>
              <w:top w:val="single" w:sz="4" w:space="0" w:color="auto"/>
              <w:left w:val="nil"/>
              <w:bottom w:val="single" w:sz="4" w:space="0" w:color="auto"/>
              <w:right w:val="single" w:sz="4" w:space="0" w:color="000000"/>
            </w:tcBorders>
            <w:vAlign w:val="center"/>
          </w:tcPr>
          <w:p w:rsidR="00AB50C7" w:rsidRDefault="00AB50C7">
            <w:pPr>
              <w:jc w:val="center"/>
              <w:rPr>
                <w:sz w:val="16"/>
                <w:szCs w:val="16"/>
              </w:rPr>
            </w:pPr>
            <w:r>
              <w:rPr>
                <w:rFonts w:ascii="Arial" w:hAnsi="Arial" w:cs="Arial"/>
                <w:sz w:val="16"/>
                <w:szCs w:val="16"/>
              </w:rPr>
              <w:t>2005</w:t>
            </w:r>
          </w:p>
        </w:tc>
        <w:tc>
          <w:tcPr>
            <w:tcW w:w="3970" w:type="dxa"/>
            <w:gridSpan w:val="3"/>
            <w:tcBorders>
              <w:top w:val="single" w:sz="4" w:space="0" w:color="auto"/>
              <w:left w:val="nil"/>
              <w:bottom w:val="single" w:sz="4" w:space="0" w:color="auto"/>
              <w:right w:val="single" w:sz="4" w:space="0" w:color="000000"/>
            </w:tcBorders>
            <w:vAlign w:val="center"/>
          </w:tcPr>
          <w:p w:rsidR="00AB50C7" w:rsidRDefault="00AB50C7">
            <w:pPr>
              <w:jc w:val="center"/>
              <w:rPr>
                <w:sz w:val="16"/>
                <w:szCs w:val="16"/>
              </w:rPr>
            </w:pPr>
            <w:r>
              <w:rPr>
                <w:rFonts w:ascii="Arial" w:hAnsi="Arial" w:cs="Arial"/>
                <w:sz w:val="16"/>
                <w:szCs w:val="16"/>
              </w:rPr>
              <w:t>2006</w:t>
            </w:r>
          </w:p>
        </w:tc>
        <w:tc>
          <w:tcPr>
            <w:tcW w:w="3400" w:type="dxa"/>
            <w:gridSpan w:val="3"/>
            <w:tcBorders>
              <w:top w:val="single" w:sz="4" w:space="0" w:color="auto"/>
              <w:left w:val="nil"/>
              <w:bottom w:val="single" w:sz="4" w:space="0" w:color="auto"/>
              <w:right w:val="single" w:sz="4" w:space="0" w:color="000000"/>
            </w:tcBorders>
            <w:vAlign w:val="center"/>
          </w:tcPr>
          <w:p w:rsidR="00AB50C7" w:rsidRDefault="00AB50C7">
            <w:pPr>
              <w:jc w:val="center"/>
              <w:rPr>
                <w:sz w:val="16"/>
                <w:szCs w:val="16"/>
              </w:rPr>
            </w:pPr>
            <w:r>
              <w:rPr>
                <w:rFonts w:ascii="Arial" w:hAnsi="Arial" w:cs="Arial"/>
                <w:sz w:val="16"/>
                <w:szCs w:val="16"/>
              </w:rPr>
              <w:t>2007</w:t>
            </w:r>
          </w:p>
        </w:tc>
      </w:tr>
      <w:tr w:rsidR="00AB50C7">
        <w:tblPrEx>
          <w:tblCellMar>
            <w:top w:w="0" w:type="dxa"/>
            <w:left w:w="0" w:type="dxa"/>
            <w:bottom w:w="0" w:type="dxa"/>
            <w:right w:w="0" w:type="dxa"/>
          </w:tblCellMar>
        </w:tblPrEx>
        <w:trPr>
          <w:cantSplit/>
          <w:trHeight w:val="255"/>
        </w:trPr>
        <w:tc>
          <w:tcPr>
            <w:tcW w:w="3140" w:type="dxa"/>
            <w:vMerge/>
            <w:tcBorders>
              <w:top w:val="nil"/>
              <w:left w:val="single" w:sz="4" w:space="0" w:color="auto"/>
              <w:bottom w:val="single" w:sz="4" w:space="0" w:color="000000"/>
              <w:right w:val="single" w:sz="4" w:space="0" w:color="auto"/>
            </w:tcBorders>
            <w:vAlign w:val="center"/>
          </w:tcPr>
          <w:p w:rsidR="00AB50C7" w:rsidRDefault="00AB50C7">
            <w:pPr>
              <w:rPr>
                <w:sz w:val="16"/>
                <w:szCs w:val="16"/>
              </w:rPr>
            </w:pPr>
          </w:p>
        </w:tc>
        <w:tc>
          <w:tcPr>
            <w:tcW w:w="1276"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RECEITA LÍQUIDA      (A)</w:t>
            </w:r>
          </w:p>
        </w:tc>
        <w:tc>
          <w:tcPr>
            <w:tcW w:w="1134"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 xml:space="preserve">RENUNCIA ESTIMADA           (B) </w:t>
            </w:r>
          </w:p>
        </w:tc>
        <w:tc>
          <w:tcPr>
            <w:tcW w:w="1276"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RECEITA BRUTA ESTIMADA               (C)=(A) + (B)</w:t>
            </w:r>
          </w:p>
        </w:tc>
        <w:tc>
          <w:tcPr>
            <w:tcW w:w="1276"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RECEITA LÍQUIDA         (A)</w:t>
            </w:r>
          </w:p>
        </w:tc>
        <w:tc>
          <w:tcPr>
            <w:tcW w:w="1276"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RENUNCIA ESTIMADA (B)</w:t>
            </w:r>
          </w:p>
        </w:tc>
        <w:tc>
          <w:tcPr>
            <w:tcW w:w="1418"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RECEITA BRUTA ESTIMADA                (C)=(A) + (B)</w:t>
            </w:r>
          </w:p>
        </w:tc>
        <w:tc>
          <w:tcPr>
            <w:tcW w:w="1133"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RECEITA LÍQUIDA             (A)</w:t>
            </w:r>
          </w:p>
        </w:tc>
        <w:tc>
          <w:tcPr>
            <w:tcW w:w="1135"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RENUNCIA ESTIMADA           (B)</w:t>
            </w:r>
          </w:p>
        </w:tc>
        <w:tc>
          <w:tcPr>
            <w:tcW w:w="1132" w:type="dxa"/>
            <w:tcBorders>
              <w:top w:val="nil"/>
              <w:left w:val="nil"/>
              <w:bottom w:val="single" w:sz="4" w:space="0" w:color="auto"/>
              <w:right w:val="single" w:sz="4" w:space="0" w:color="auto"/>
            </w:tcBorders>
            <w:vAlign w:val="center"/>
          </w:tcPr>
          <w:p w:rsidR="00AB50C7" w:rsidRDefault="00AB50C7">
            <w:pPr>
              <w:jc w:val="center"/>
              <w:rPr>
                <w:sz w:val="16"/>
                <w:szCs w:val="16"/>
              </w:rPr>
            </w:pPr>
            <w:r>
              <w:rPr>
                <w:rFonts w:ascii="Arial" w:hAnsi="Arial" w:cs="Arial"/>
                <w:sz w:val="16"/>
                <w:szCs w:val="16"/>
              </w:rPr>
              <w:t>RECEITA BRUTA ESTIMADA                 (C)=(A) + (B)</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IMPOSTO S/ PROPRIEDADE PREDIAL E TERRITORIAL URBANO - IPTU</w:t>
            </w:r>
          </w:p>
        </w:tc>
        <w:tc>
          <w:tcPr>
            <w:tcW w:w="1276" w:type="dxa"/>
            <w:tcBorders>
              <w:top w:val="nil"/>
              <w:left w:val="nil"/>
              <w:bottom w:val="single" w:sz="4" w:space="0" w:color="auto"/>
              <w:right w:val="single" w:sz="4" w:space="0" w:color="auto"/>
            </w:tcBorders>
            <w:vAlign w:val="center"/>
          </w:tcPr>
          <w:p w:rsidR="00AB50C7" w:rsidRDefault="00AB50C7">
            <w:pPr>
              <w:pStyle w:val="xl36"/>
              <w:spacing w:before="0" w:after="0"/>
              <w:jc w:val="right"/>
            </w:pPr>
            <w:r>
              <w:t xml:space="preserve">               236.184.140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122.775.045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358.959.185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248.941.692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128.204.302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377.145.994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261.118.864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133.755.175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394.874.039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IMPOSTO S/ PROPRIEDADE DE VEÍCULO AUTOMOTORES  -  IPVA</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238.406.392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21.767.748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260.174.140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251.283.980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22.921.700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274.205.680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263.575.726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24.051.633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287.627.359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IMPOSTO S/TRANS. CAUSA MORTIS OU DOAÇÃO BENS E DIREITOS  -  ITCD</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10.424.884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794.989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11.219.873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11.314.136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833.105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12.147.241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12.203.388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872.194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13.075.582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IMPOSTO DE TRANS. INTER VIVOS DE BENS IMÓVEIS  -  ITBI</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63.382.936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1.825.191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65.208.127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68.856.462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1.906.658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70.763.120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74.329.987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1.990.717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76.320.704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IMPOSTO S/ OP. REL.CIRC. MERC.  S/ SERV. TRANSP. E COMUNICAÇÃO  -  ICMS</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2.725.417.697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42.356.653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2.767.774.350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2.932.931.261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40.343.225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2.973.274.486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3.222.992.060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39.959.197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3.262.951.257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IMPOSTO SOBRE SERVIÇOS    -  ISS</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479.183.869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6.341.501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485.525.370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526.459.524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5.596.028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532.055.552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576.091.549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5.553.350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581.644.899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SIMPLES CANDANGO</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30.896.326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30.896.326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31.760.225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31.760.225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32.584.241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32.584.241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TAXAS</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68.449.485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14.543.342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82.992.827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73.365.911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15.162.294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88.528.205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78.147.174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15.803.952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93.951.126 </w:t>
            </w:r>
          </w:p>
        </w:tc>
      </w:tr>
      <w:tr w:rsidR="00AB50C7">
        <w:tblPrEx>
          <w:tblCellMar>
            <w:top w:w="0" w:type="dxa"/>
            <w:left w:w="0" w:type="dxa"/>
            <w:bottom w:w="0" w:type="dxa"/>
            <w:right w:w="0" w:type="dxa"/>
          </w:tblCellMar>
        </w:tblPrEx>
        <w:trPr>
          <w:cantSplit/>
          <w:trHeight w:val="255"/>
        </w:trPr>
        <w:tc>
          <w:tcPr>
            <w:tcW w:w="3140" w:type="dxa"/>
            <w:tcBorders>
              <w:top w:val="nil"/>
              <w:left w:val="single" w:sz="4" w:space="0" w:color="auto"/>
              <w:bottom w:val="single" w:sz="4" w:space="0" w:color="auto"/>
              <w:right w:val="single" w:sz="4" w:space="0" w:color="auto"/>
            </w:tcBorders>
            <w:vAlign w:val="center"/>
          </w:tcPr>
          <w:p w:rsidR="00AB50C7" w:rsidRDefault="00AB50C7">
            <w:pPr>
              <w:rPr>
                <w:sz w:val="16"/>
                <w:szCs w:val="16"/>
              </w:rPr>
            </w:pPr>
            <w:r>
              <w:rPr>
                <w:rFonts w:ascii="Arial" w:hAnsi="Arial" w:cs="Arial"/>
                <w:sz w:val="16"/>
                <w:szCs w:val="16"/>
              </w:rPr>
              <w:t>TOTAL</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3.852.345.729 </w:t>
            </w:r>
          </w:p>
        </w:tc>
        <w:tc>
          <w:tcPr>
            <w:tcW w:w="1134"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210.404.469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4.062.750.198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4.144.913.191 </w:t>
            </w:r>
          </w:p>
        </w:tc>
        <w:tc>
          <w:tcPr>
            <w:tcW w:w="1276"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214.967.312 </w:t>
            </w:r>
          </w:p>
        </w:tc>
        <w:tc>
          <w:tcPr>
            <w:tcW w:w="1418"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4.359.880.503 </w:t>
            </w:r>
          </w:p>
        </w:tc>
        <w:tc>
          <w:tcPr>
            <w:tcW w:w="1133"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4.521.042.989 </w:t>
            </w:r>
          </w:p>
        </w:tc>
        <w:tc>
          <w:tcPr>
            <w:tcW w:w="1135"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221.986.218 </w:t>
            </w:r>
          </w:p>
        </w:tc>
        <w:tc>
          <w:tcPr>
            <w:tcW w:w="1132" w:type="dxa"/>
            <w:tcBorders>
              <w:top w:val="nil"/>
              <w:left w:val="nil"/>
              <w:bottom w:val="single" w:sz="4" w:space="0" w:color="auto"/>
              <w:right w:val="single" w:sz="4" w:space="0" w:color="auto"/>
            </w:tcBorders>
            <w:vAlign w:val="center"/>
          </w:tcPr>
          <w:p w:rsidR="00AB50C7" w:rsidRDefault="00AB50C7">
            <w:pPr>
              <w:jc w:val="right"/>
              <w:rPr>
                <w:sz w:val="16"/>
                <w:szCs w:val="16"/>
              </w:rPr>
            </w:pPr>
            <w:r>
              <w:rPr>
                <w:rFonts w:ascii="Arial" w:hAnsi="Arial" w:cs="Arial"/>
                <w:sz w:val="16"/>
                <w:szCs w:val="16"/>
              </w:rPr>
              <w:t xml:space="preserve">            4.743.029.207 </w:t>
            </w:r>
          </w:p>
        </w:tc>
      </w:tr>
      <w:tr w:rsidR="00AB50C7">
        <w:tblPrEx>
          <w:tblCellMar>
            <w:top w:w="0" w:type="dxa"/>
            <w:left w:w="0" w:type="dxa"/>
            <w:bottom w:w="0" w:type="dxa"/>
            <w:right w:w="0" w:type="dxa"/>
          </w:tblCellMar>
        </w:tblPrEx>
        <w:trPr>
          <w:cantSplit/>
          <w:trHeight w:val="255"/>
        </w:trPr>
        <w:tc>
          <w:tcPr>
            <w:tcW w:w="4416" w:type="dxa"/>
            <w:gridSpan w:val="2"/>
            <w:tcBorders>
              <w:top w:val="single" w:sz="4" w:space="0" w:color="auto"/>
              <w:left w:val="nil"/>
              <w:bottom w:val="nil"/>
              <w:right w:val="nil"/>
            </w:tcBorders>
            <w:vAlign w:val="bottom"/>
          </w:tcPr>
          <w:p w:rsidR="00AB50C7" w:rsidRDefault="00AB50C7">
            <w:pPr>
              <w:rPr>
                <w:sz w:val="16"/>
                <w:szCs w:val="16"/>
              </w:rPr>
            </w:pPr>
            <w:r>
              <w:rPr>
                <w:rFonts w:ascii="Arial" w:hAnsi="Arial" w:cs="Arial"/>
                <w:sz w:val="16"/>
                <w:szCs w:val="16"/>
              </w:rPr>
              <w:t>Nota: 1. Na Receita Líquida, excluem-se os benefícios fiscais e restituições.</w:t>
            </w:r>
          </w:p>
        </w:tc>
        <w:tc>
          <w:tcPr>
            <w:tcW w:w="1134" w:type="dxa"/>
            <w:tcBorders>
              <w:top w:val="nil"/>
              <w:left w:val="nil"/>
              <w:bottom w:val="nil"/>
              <w:right w:val="nil"/>
            </w:tcBorders>
            <w:vAlign w:val="bottom"/>
          </w:tcPr>
          <w:p w:rsidR="00AB50C7" w:rsidRDefault="00AB50C7">
            <w:pPr>
              <w:rPr>
                <w:sz w:val="16"/>
                <w:szCs w:val="16"/>
              </w:rPr>
            </w:pPr>
          </w:p>
        </w:tc>
        <w:tc>
          <w:tcPr>
            <w:tcW w:w="1276" w:type="dxa"/>
            <w:tcBorders>
              <w:top w:val="nil"/>
              <w:left w:val="nil"/>
              <w:bottom w:val="nil"/>
              <w:right w:val="nil"/>
            </w:tcBorders>
            <w:vAlign w:val="bottom"/>
          </w:tcPr>
          <w:p w:rsidR="00AB50C7" w:rsidRDefault="00AB50C7">
            <w:pPr>
              <w:rPr>
                <w:sz w:val="16"/>
                <w:szCs w:val="16"/>
              </w:rPr>
            </w:pPr>
          </w:p>
        </w:tc>
        <w:tc>
          <w:tcPr>
            <w:tcW w:w="1276" w:type="dxa"/>
            <w:tcBorders>
              <w:top w:val="nil"/>
              <w:left w:val="nil"/>
              <w:bottom w:val="nil"/>
              <w:right w:val="nil"/>
            </w:tcBorders>
            <w:vAlign w:val="bottom"/>
          </w:tcPr>
          <w:p w:rsidR="00AB50C7" w:rsidRDefault="00AB50C7">
            <w:pPr>
              <w:rPr>
                <w:sz w:val="16"/>
                <w:szCs w:val="16"/>
              </w:rPr>
            </w:pPr>
          </w:p>
        </w:tc>
        <w:tc>
          <w:tcPr>
            <w:tcW w:w="1276" w:type="dxa"/>
            <w:tcBorders>
              <w:top w:val="nil"/>
              <w:left w:val="nil"/>
              <w:bottom w:val="nil"/>
              <w:right w:val="nil"/>
            </w:tcBorders>
            <w:vAlign w:val="bottom"/>
          </w:tcPr>
          <w:p w:rsidR="00AB50C7" w:rsidRDefault="00AB50C7">
            <w:pPr>
              <w:rPr>
                <w:sz w:val="16"/>
                <w:szCs w:val="16"/>
              </w:rPr>
            </w:pPr>
          </w:p>
        </w:tc>
        <w:tc>
          <w:tcPr>
            <w:tcW w:w="1418" w:type="dxa"/>
            <w:tcBorders>
              <w:top w:val="nil"/>
              <w:left w:val="nil"/>
              <w:bottom w:val="nil"/>
              <w:right w:val="nil"/>
            </w:tcBorders>
            <w:vAlign w:val="bottom"/>
          </w:tcPr>
          <w:p w:rsidR="00AB50C7" w:rsidRDefault="00AB50C7">
            <w:pPr>
              <w:rPr>
                <w:sz w:val="16"/>
                <w:szCs w:val="16"/>
              </w:rPr>
            </w:pPr>
          </w:p>
        </w:tc>
        <w:tc>
          <w:tcPr>
            <w:tcW w:w="1133" w:type="dxa"/>
            <w:tcBorders>
              <w:top w:val="nil"/>
              <w:left w:val="nil"/>
              <w:bottom w:val="nil"/>
              <w:right w:val="nil"/>
            </w:tcBorders>
            <w:vAlign w:val="bottom"/>
          </w:tcPr>
          <w:p w:rsidR="00AB50C7" w:rsidRDefault="00AB50C7">
            <w:pPr>
              <w:rPr>
                <w:sz w:val="16"/>
                <w:szCs w:val="16"/>
              </w:rPr>
            </w:pPr>
          </w:p>
        </w:tc>
        <w:tc>
          <w:tcPr>
            <w:tcW w:w="1135" w:type="dxa"/>
            <w:tcBorders>
              <w:top w:val="nil"/>
              <w:left w:val="nil"/>
              <w:bottom w:val="nil"/>
              <w:right w:val="nil"/>
            </w:tcBorders>
            <w:vAlign w:val="bottom"/>
          </w:tcPr>
          <w:p w:rsidR="00AB50C7" w:rsidRDefault="00AB50C7">
            <w:pPr>
              <w:rPr>
                <w:sz w:val="16"/>
                <w:szCs w:val="16"/>
              </w:rPr>
            </w:pPr>
          </w:p>
        </w:tc>
        <w:tc>
          <w:tcPr>
            <w:tcW w:w="1132" w:type="dxa"/>
            <w:tcBorders>
              <w:top w:val="nil"/>
              <w:left w:val="nil"/>
              <w:bottom w:val="nil"/>
              <w:right w:val="nil"/>
            </w:tcBorders>
            <w:vAlign w:val="bottom"/>
          </w:tcPr>
          <w:p w:rsidR="00AB50C7" w:rsidRDefault="00AB50C7">
            <w:pPr>
              <w:rPr>
                <w:sz w:val="16"/>
                <w:szCs w:val="16"/>
              </w:rPr>
            </w:pPr>
          </w:p>
        </w:tc>
      </w:tr>
      <w:tr w:rsidR="00AB50C7">
        <w:tblPrEx>
          <w:tblCellMar>
            <w:top w:w="0" w:type="dxa"/>
            <w:left w:w="0" w:type="dxa"/>
            <w:bottom w:w="0" w:type="dxa"/>
            <w:right w:w="0" w:type="dxa"/>
          </w:tblCellMar>
        </w:tblPrEx>
        <w:trPr>
          <w:cantSplit/>
          <w:trHeight w:val="255"/>
        </w:trPr>
        <w:tc>
          <w:tcPr>
            <w:tcW w:w="14196" w:type="dxa"/>
            <w:gridSpan w:val="10"/>
            <w:tcBorders>
              <w:top w:val="nil"/>
              <w:left w:val="nil"/>
              <w:bottom w:val="nil"/>
              <w:right w:val="nil"/>
            </w:tcBorders>
            <w:vAlign w:val="center"/>
          </w:tcPr>
          <w:p w:rsidR="00AB50C7" w:rsidRDefault="00AB50C7">
            <w:pPr>
              <w:rPr>
                <w:sz w:val="16"/>
                <w:szCs w:val="16"/>
              </w:rPr>
            </w:pPr>
          </w:p>
        </w:tc>
      </w:tr>
    </w:tbl>
    <w:p w:rsidR="00AB50C7" w:rsidRDefault="00AB50C7">
      <w:pPr>
        <w:pStyle w:val="Corpodetexto2"/>
        <w:rPr>
          <w:kern w:val="2"/>
          <w:sz w:val="16"/>
          <w:szCs w:val="16"/>
        </w:rPr>
      </w:pPr>
    </w:p>
    <w:p w:rsidR="00AB50C7" w:rsidRDefault="00AB50C7">
      <w:pPr>
        <w:pStyle w:val="Corpodetexto2"/>
        <w:rPr>
          <w:kern w:val="2"/>
          <w:sz w:val="16"/>
          <w:szCs w:val="16"/>
        </w:rPr>
      </w:pPr>
    </w:p>
    <w:tbl>
      <w:tblPr>
        <w:tblW w:w="0" w:type="auto"/>
        <w:tblInd w:w="-17" w:type="dxa"/>
        <w:tblLayout w:type="fixed"/>
        <w:tblCellMar>
          <w:left w:w="0" w:type="dxa"/>
          <w:right w:w="0" w:type="dxa"/>
        </w:tblCellMar>
        <w:tblLook w:val="0000" w:firstRow="0" w:lastRow="0" w:firstColumn="0" w:lastColumn="0" w:noHBand="0" w:noVBand="0"/>
      </w:tblPr>
      <w:tblGrid>
        <w:gridCol w:w="868"/>
        <w:gridCol w:w="4111"/>
        <w:gridCol w:w="1842"/>
        <w:gridCol w:w="1276"/>
        <w:gridCol w:w="1276"/>
        <w:gridCol w:w="1276"/>
        <w:gridCol w:w="1134"/>
        <w:gridCol w:w="1145"/>
        <w:gridCol w:w="1276"/>
      </w:tblGrid>
      <w:tr w:rsidR="00AB50C7">
        <w:tblPrEx>
          <w:tblCellMar>
            <w:top w:w="0" w:type="dxa"/>
            <w:left w:w="0" w:type="dxa"/>
            <w:bottom w:w="0" w:type="dxa"/>
            <w:right w:w="0" w:type="dxa"/>
          </w:tblCellMar>
        </w:tblPrEx>
        <w:trPr>
          <w:trHeight w:val="255"/>
        </w:trPr>
        <w:tc>
          <w:tcPr>
            <w:tcW w:w="14204" w:type="dxa"/>
            <w:gridSpan w:val="9"/>
            <w:tcBorders>
              <w:top w:val="nil"/>
              <w:left w:val="nil"/>
              <w:bottom w:val="nil"/>
              <w:right w:val="nil"/>
            </w:tcBorders>
            <w:vAlign w:val="bottom"/>
          </w:tcPr>
          <w:p w:rsidR="00AB50C7" w:rsidRDefault="00AB50C7">
            <w:pPr>
              <w:pStyle w:val="Ttulo9"/>
              <w:rPr>
                <w:b w:val="0"/>
                <w:bCs w:val="0"/>
              </w:rPr>
            </w:pPr>
            <w:r>
              <w:rPr>
                <w:b w:val="0"/>
                <w:bCs w:val="0"/>
              </w:rPr>
              <w:t>PROJEÇÃO DOS  VALORES DOS  BENEFÍCIOS DE NATUREZA TRIBUTÁRIA PARA 2005 A 2007-TAXAS</w:t>
            </w:r>
          </w:p>
        </w:tc>
      </w:tr>
      <w:tr w:rsidR="00AB50C7">
        <w:tblPrEx>
          <w:tblCellMar>
            <w:top w:w="0" w:type="dxa"/>
            <w:left w:w="0" w:type="dxa"/>
            <w:bottom w:w="0" w:type="dxa"/>
            <w:right w:w="0" w:type="dxa"/>
          </w:tblCellMar>
        </w:tblPrEx>
        <w:trPr>
          <w:trHeight w:val="255"/>
        </w:trPr>
        <w:tc>
          <w:tcPr>
            <w:tcW w:w="14204" w:type="dxa"/>
            <w:gridSpan w:val="9"/>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VALORES CORRENTES em R$ 1,00</w:t>
            </w:r>
          </w:p>
        </w:tc>
      </w:tr>
      <w:tr w:rsidR="00AB50C7">
        <w:tblPrEx>
          <w:tblCellMar>
            <w:top w:w="0" w:type="dxa"/>
            <w:left w:w="0" w:type="dxa"/>
            <w:bottom w:w="0" w:type="dxa"/>
            <w:right w:w="0" w:type="dxa"/>
          </w:tblCellMar>
        </w:tblPrEx>
        <w:trPr>
          <w:trHeight w:val="240"/>
        </w:trPr>
        <w:tc>
          <w:tcPr>
            <w:tcW w:w="868"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nil"/>
              <w:left w:val="nil"/>
              <w:bottom w:val="single" w:sz="4" w:space="0" w:color="auto"/>
              <w:right w:val="nil"/>
            </w:tcBorders>
            <w:vAlign w:val="bottom"/>
          </w:tcPr>
          <w:p w:rsidR="00AB50C7" w:rsidRDefault="00AB50C7">
            <w:pPr>
              <w:jc w:val="center"/>
              <w:rPr>
                <w:sz w:val="18"/>
                <w:szCs w:val="18"/>
              </w:rPr>
            </w:pPr>
            <w:r>
              <w:rPr>
                <w:rFonts w:ascii="Arial" w:hAnsi="Arial" w:cs="Arial"/>
                <w:sz w:val="18"/>
                <w:szCs w:val="18"/>
              </w:rPr>
              <w:t> </w:t>
            </w:r>
          </w:p>
        </w:tc>
        <w:tc>
          <w:tcPr>
            <w:tcW w:w="1842" w:type="dxa"/>
            <w:tcBorders>
              <w:top w:val="nil"/>
              <w:left w:val="nil"/>
              <w:bottom w:val="single" w:sz="4" w:space="0" w:color="auto"/>
              <w:right w:val="nil"/>
            </w:tcBorders>
          </w:tcPr>
          <w:p w:rsidR="00AB50C7" w:rsidRDefault="00AB50C7">
            <w:pPr>
              <w:jc w:val="center"/>
              <w:rPr>
                <w:sz w:val="18"/>
                <w:szCs w:val="18"/>
              </w:rPr>
            </w:pPr>
            <w:r>
              <w:rPr>
                <w:rFonts w:ascii="Arial" w:hAnsi="Arial" w:cs="Arial"/>
                <w:sz w:val="18"/>
                <w:szCs w:val="18"/>
              </w:rPr>
              <w:t> </w:t>
            </w:r>
          </w:p>
        </w:tc>
        <w:tc>
          <w:tcPr>
            <w:tcW w:w="1276"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jc w:val="center"/>
              <w:rPr>
                <w:sz w:val="18"/>
                <w:szCs w:val="18"/>
              </w:rPr>
            </w:pPr>
          </w:p>
        </w:tc>
        <w:tc>
          <w:tcPr>
            <w:tcW w:w="1134" w:type="dxa"/>
            <w:tcBorders>
              <w:top w:val="nil"/>
              <w:left w:val="nil"/>
              <w:bottom w:val="nil"/>
              <w:right w:val="nil"/>
            </w:tcBorders>
            <w:vAlign w:val="bottom"/>
          </w:tcPr>
          <w:p w:rsidR="00AB50C7" w:rsidRDefault="00AB50C7">
            <w:pPr>
              <w:jc w:val="center"/>
              <w:rPr>
                <w:sz w:val="18"/>
                <w:szCs w:val="18"/>
              </w:rPr>
            </w:pPr>
          </w:p>
        </w:tc>
        <w:tc>
          <w:tcPr>
            <w:tcW w:w="1145" w:type="dxa"/>
            <w:tcBorders>
              <w:top w:val="nil"/>
              <w:left w:val="nil"/>
              <w:bottom w:val="nil"/>
              <w:right w:val="nil"/>
            </w:tcBorders>
            <w:vAlign w:val="bottom"/>
          </w:tcPr>
          <w:p w:rsidR="00AB50C7" w:rsidRDefault="00AB50C7">
            <w:pPr>
              <w:jc w:val="center"/>
              <w:rPr>
                <w:sz w:val="18"/>
                <w:szCs w:val="18"/>
              </w:rPr>
            </w:pPr>
          </w:p>
        </w:tc>
        <w:tc>
          <w:tcPr>
            <w:tcW w:w="1276" w:type="dxa"/>
            <w:tcBorders>
              <w:top w:val="nil"/>
              <w:left w:val="nil"/>
              <w:bottom w:val="nil"/>
              <w:right w:val="nil"/>
            </w:tcBorders>
            <w:vAlign w:val="bottom"/>
          </w:tcPr>
          <w:p w:rsidR="00AB50C7" w:rsidRDefault="00AB50C7">
            <w:pPr>
              <w:jc w:val="center"/>
              <w:rPr>
                <w:sz w:val="18"/>
                <w:szCs w:val="18"/>
              </w:rPr>
            </w:pPr>
          </w:p>
        </w:tc>
      </w:tr>
      <w:tr w:rsidR="00AB50C7">
        <w:tblPrEx>
          <w:tblCellMar>
            <w:top w:w="0" w:type="dxa"/>
            <w:left w:w="0" w:type="dxa"/>
            <w:bottom w:w="0" w:type="dxa"/>
            <w:right w:w="0" w:type="dxa"/>
          </w:tblCellMar>
        </w:tblPrEx>
        <w:trPr>
          <w:cantSplit/>
          <w:trHeight w:val="255"/>
        </w:trPr>
        <w:tc>
          <w:tcPr>
            <w:tcW w:w="6821" w:type="dxa"/>
            <w:gridSpan w:val="3"/>
            <w:vMerge w:val="restart"/>
            <w:tcBorders>
              <w:top w:val="single" w:sz="4" w:space="0" w:color="auto"/>
              <w:left w:val="single" w:sz="4" w:space="0" w:color="000000"/>
              <w:bottom w:val="single" w:sz="4" w:space="0" w:color="000000"/>
              <w:right w:val="single" w:sz="4" w:space="0" w:color="000000"/>
            </w:tcBorders>
            <w:vAlign w:val="center"/>
          </w:tcPr>
          <w:p w:rsidR="00AB50C7" w:rsidRDefault="00AB50C7">
            <w:pPr>
              <w:jc w:val="center"/>
              <w:rPr>
                <w:sz w:val="18"/>
                <w:szCs w:val="18"/>
              </w:rPr>
            </w:pPr>
            <w:r>
              <w:rPr>
                <w:rFonts w:ascii="Arial" w:hAnsi="Arial" w:cs="Arial"/>
                <w:sz w:val="18"/>
                <w:szCs w:val="18"/>
              </w:rPr>
              <w:t>CAPITULAÇÃO LEGAL</w:t>
            </w:r>
          </w:p>
        </w:tc>
        <w:tc>
          <w:tcPr>
            <w:tcW w:w="3828" w:type="dxa"/>
            <w:gridSpan w:val="3"/>
            <w:tcBorders>
              <w:top w:val="single" w:sz="4" w:space="0" w:color="auto"/>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TLP</w:t>
            </w:r>
          </w:p>
        </w:tc>
        <w:tc>
          <w:tcPr>
            <w:tcW w:w="3555" w:type="dxa"/>
            <w:gridSpan w:val="3"/>
            <w:tcBorders>
              <w:top w:val="single" w:sz="4" w:space="0" w:color="auto"/>
              <w:left w:val="nil"/>
              <w:bottom w:val="single" w:sz="4" w:space="0" w:color="000000"/>
              <w:right w:val="single" w:sz="4" w:space="0" w:color="auto"/>
            </w:tcBorders>
            <w:vAlign w:val="center"/>
          </w:tcPr>
          <w:p w:rsidR="00AB50C7" w:rsidRDefault="00AB50C7">
            <w:pPr>
              <w:pStyle w:val="Ttulo9"/>
              <w:rPr>
                <w:b w:val="0"/>
                <w:bCs w:val="0"/>
              </w:rPr>
            </w:pPr>
            <w:r>
              <w:rPr>
                <w:b w:val="0"/>
                <w:bCs w:val="0"/>
              </w:rPr>
              <w:t>Outras Taxas</w:t>
            </w:r>
          </w:p>
        </w:tc>
      </w:tr>
      <w:tr w:rsidR="00AB50C7">
        <w:tblPrEx>
          <w:tblCellMar>
            <w:top w:w="0" w:type="dxa"/>
            <w:left w:w="0" w:type="dxa"/>
            <w:bottom w:w="0" w:type="dxa"/>
            <w:right w:w="0" w:type="dxa"/>
          </w:tblCellMar>
        </w:tblPrEx>
        <w:trPr>
          <w:cantSplit/>
          <w:trHeight w:val="255"/>
        </w:trPr>
        <w:tc>
          <w:tcPr>
            <w:tcW w:w="6821" w:type="dxa"/>
            <w:gridSpan w:val="3"/>
            <w:vMerge/>
            <w:tcBorders>
              <w:top w:val="single" w:sz="4" w:space="0" w:color="auto"/>
              <w:left w:val="single" w:sz="4" w:space="0" w:color="000000"/>
              <w:bottom w:val="single" w:sz="4" w:space="0" w:color="000000"/>
              <w:right w:val="single" w:sz="4" w:space="0" w:color="000000"/>
            </w:tcBorders>
            <w:vAlign w:val="center"/>
          </w:tcPr>
          <w:p w:rsidR="00AB50C7" w:rsidRDefault="00AB50C7">
            <w:pPr>
              <w:rPr>
                <w:sz w:val="18"/>
                <w:szCs w:val="18"/>
              </w:rPr>
            </w:pPr>
          </w:p>
        </w:tc>
        <w:tc>
          <w:tcPr>
            <w:tcW w:w="1276"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276"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276"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2007</w:t>
            </w:r>
          </w:p>
        </w:tc>
        <w:tc>
          <w:tcPr>
            <w:tcW w:w="1134"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2005</w:t>
            </w:r>
          </w:p>
        </w:tc>
        <w:tc>
          <w:tcPr>
            <w:tcW w:w="1145"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2006</w:t>
            </w:r>
          </w:p>
        </w:tc>
        <w:tc>
          <w:tcPr>
            <w:tcW w:w="1276"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2007</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anistia</w:t>
            </w:r>
          </w:p>
        </w:tc>
        <w:tc>
          <w:tcPr>
            <w:tcW w:w="4111"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xml:space="preserve">Redução multas e juros moratórios </w:t>
            </w:r>
          </w:p>
        </w:tc>
        <w:tc>
          <w:tcPr>
            <w:tcW w:w="1842" w:type="dxa"/>
            <w:tcBorders>
              <w:top w:val="nil"/>
              <w:left w:val="single" w:sz="4" w:space="0" w:color="000000"/>
              <w:bottom w:val="single" w:sz="4" w:space="0" w:color="000000"/>
              <w:right w:val="single" w:sz="4" w:space="0" w:color="auto"/>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3.194/2003</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199.145,60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122.404,22 </w:t>
            </w:r>
          </w:p>
        </w:tc>
        <w:tc>
          <w:tcPr>
            <w:tcW w:w="1276" w:type="dxa"/>
            <w:tcBorders>
              <w:top w:val="nil"/>
              <w:left w:val="nil"/>
              <w:bottom w:val="nil"/>
              <w:right w:val="nil"/>
            </w:tcBorders>
            <w:vAlign w:val="center"/>
          </w:tcPr>
          <w:p w:rsidR="00AB50C7" w:rsidRDefault="00AB50C7">
            <w:pPr>
              <w:jc w:val="right"/>
              <w:rPr>
                <w:sz w:val="18"/>
                <w:szCs w:val="18"/>
              </w:rPr>
            </w:pPr>
            <w:r>
              <w:rPr>
                <w:rFonts w:ascii="Arial" w:hAnsi="Arial" w:cs="Arial"/>
                <w:sz w:val="18"/>
                <w:szCs w:val="18"/>
              </w:rPr>
              <w:t xml:space="preserve">             75.235,38 </w:t>
            </w:r>
          </w:p>
        </w:tc>
        <w:tc>
          <w:tcPr>
            <w:tcW w:w="1134"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Isenção</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xml:space="preserve"> Imóveis da União, Estados, Municípios e Distrito Federal e suas respectivas Autarquias e Fundações Públicas</w:t>
            </w:r>
          </w:p>
        </w:tc>
        <w:tc>
          <w:tcPr>
            <w:tcW w:w="1842" w:type="dxa"/>
            <w:tcBorders>
              <w:top w:val="nil"/>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3.259/03</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rFonts w:ascii="Arial" w:hAnsi="Arial" w:cs="Arial"/>
                <w:sz w:val="18"/>
                <w:szCs w:val="18"/>
              </w:rPr>
            </w:pPr>
            <w:r>
              <w:rPr>
                <w:rFonts w:ascii="Arial" w:hAnsi="Arial" w:cs="Arial"/>
                <w:sz w:val="18"/>
                <w:szCs w:val="18"/>
              </w:rPr>
              <w:t xml:space="preserve">               </w:t>
            </w:r>
          </w:p>
          <w:p w:rsidR="00AB50C7" w:rsidRDefault="00AB50C7">
            <w:pPr>
              <w:jc w:val="right"/>
              <w:rPr>
                <w:rFonts w:ascii="Arial" w:hAnsi="Arial" w:cs="Arial"/>
                <w:sz w:val="18"/>
                <w:szCs w:val="18"/>
              </w:rPr>
            </w:pPr>
          </w:p>
          <w:p w:rsidR="00AB50C7" w:rsidRDefault="00AB50C7">
            <w:pPr>
              <w:jc w:val="right"/>
              <w:rPr>
                <w:sz w:val="18"/>
                <w:szCs w:val="18"/>
              </w:rPr>
            </w:pPr>
            <w:r>
              <w:rPr>
                <w:rFonts w:ascii="Arial" w:hAnsi="Arial" w:cs="Arial"/>
                <w:sz w:val="18"/>
                <w:szCs w:val="18"/>
              </w:rPr>
              <w:t xml:space="preserve">352.676,08 </w:t>
            </w:r>
          </w:p>
        </w:tc>
        <w:tc>
          <w:tcPr>
            <w:tcW w:w="1276" w:type="dxa"/>
            <w:tcBorders>
              <w:top w:val="nil"/>
              <w:left w:val="nil"/>
              <w:bottom w:val="single" w:sz="4" w:space="0" w:color="auto"/>
              <w:right w:val="single" w:sz="4" w:space="0" w:color="auto"/>
            </w:tcBorders>
            <w:vAlign w:val="center"/>
          </w:tcPr>
          <w:p w:rsidR="00AB50C7" w:rsidRDefault="00AB50C7">
            <w:pPr>
              <w:jc w:val="right"/>
              <w:rPr>
                <w:rFonts w:ascii="Arial" w:hAnsi="Arial" w:cs="Arial"/>
                <w:sz w:val="18"/>
                <w:szCs w:val="18"/>
              </w:rPr>
            </w:pPr>
            <w:r>
              <w:rPr>
                <w:rFonts w:ascii="Arial" w:hAnsi="Arial" w:cs="Arial"/>
                <w:sz w:val="18"/>
                <w:szCs w:val="18"/>
              </w:rPr>
              <w:t xml:space="preserve">            </w:t>
            </w:r>
          </w:p>
          <w:p w:rsidR="00AB50C7" w:rsidRDefault="00AB50C7">
            <w:pPr>
              <w:jc w:val="right"/>
              <w:rPr>
                <w:rFonts w:ascii="Arial" w:hAnsi="Arial" w:cs="Arial"/>
                <w:sz w:val="18"/>
                <w:szCs w:val="18"/>
              </w:rPr>
            </w:pPr>
          </w:p>
          <w:p w:rsidR="00AB50C7" w:rsidRDefault="00AB50C7">
            <w:pPr>
              <w:jc w:val="right"/>
              <w:rPr>
                <w:sz w:val="18"/>
                <w:szCs w:val="18"/>
              </w:rPr>
            </w:pPr>
            <w:r>
              <w:rPr>
                <w:rFonts w:ascii="Arial" w:hAnsi="Arial" w:cs="Arial"/>
                <w:sz w:val="18"/>
                <w:szCs w:val="18"/>
              </w:rPr>
              <w:t xml:space="preserve">369.780,87 </w:t>
            </w:r>
          </w:p>
        </w:tc>
        <w:tc>
          <w:tcPr>
            <w:tcW w:w="1276" w:type="dxa"/>
            <w:tcBorders>
              <w:top w:val="single" w:sz="4" w:space="0" w:color="auto"/>
              <w:left w:val="nil"/>
              <w:bottom w:val="single" w:sz="4" w:space="0" w:color="auto"/>
              <w:right w:val="single" w:sz="4" w:space="0" w:color="auto"/>
            </w:tcBorders>
            <w:vAlign w:val="center"/>
          </w:tcPr>
          <w:p w:rsidR="00AB50C7" w:rsidRDefault="00AB50C7">
            <w:pPr>
              <w:jc w:val="right"/>
              <w:rPr>
                <w:rFonts w:ascii="Arial" w:hAnsi="Arial" w:cs="Arial"/>
                <w:sz w:val="18"/>
                <w:szCs w:val="18"/>
              </w:rPr>
            </w:pPr>
            <w:r>
              <w:rPr>
                <w:rFonts w:ascii="Arial" w:hAnsi="Arial" w:cs="Arial"/>
                <w:sz w:val="18"/>
                <w:szCs w:val="18"/>
              </w:rPr>
              <w:t xml:space="preserve">           </w:t>
            </w:r>
          </w:p>
          <w:p w:rsidR="00AB50C7" w:rsidRDefault="00AB50C7">
            <w:pPr>
              <w:jc w:val="right"/>
              <w:rPr>
                <w:rFonts w:ascii="Arial" w:hAnsi="Arial" w:cs="Arial"/>
                <w:sz w:val="18"/>
                <w:szCs w:val="18"/>
              </w:rPr>
            </w:pPr>
          </w:p>
          <w:p w:rsidR="00AB50C7" w:rsidRDefault="00AB50C7">
            <w:pPr>
              <w:jc w:val="right"/>
              <w:rPr>
                <w:sz w:val="18"/>
                <w:szCs w:val="18"/>
              </w:rPr>
            </w:pPr>
            <w:r>
              <w:rPr>
                <w:rFonts w:ascii="Arial" w:hAnsi="Arial" w:cs="Arial"/>
                <w:sz w:val="18"/>
                <w:szCs w:val="18"/>
              </w:rPr>
              <w:t xml:space="preserve">386.716,84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Templos Religiosos de Qualquer Culto</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3.259/03</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rFonts w:ascii="Arial" w:hAnsi="Arial" w:cs="Arial"/>
                <w:sz w:val="18"/>
                <w:szCs w:val="18"/>
              </w:rPr>
            </w:pPr>
          </w:p>
          <w:p w:rsidR="00AB50C7" w:rsidRDefault="00AB50C7">
            <w:pPr>
              <w:jc w:val="right"/>
              <w:rPr>
                <w:sz w:val="18"/>
                <w:szCs w:val="18"/>
              </w:rPr>
            </w:pPr>
            <w:r>
              <w:rPr>
                <w:rFonts w:ascii="Arial" w:hAnsi="Arial" w:cs="Arial"/>
                <w:sz w:val="18"/>
                <w:szCs w:val="18"/>
              </w:rPr>
              <w:t>137.645,57</w:t>
            </w:r>
          </w:p>
        </w:tc>
        <w:tc>
          <w:tcPr>
            <w:tcW w:w="1276" w:type="dxa"/>
            <w:tcBorders>
              <w:top w:val="nil"/>
              <w:left w:val="nil"/>
              <w:bottom w:val="single" w:sz="4" w:space="0" w:color="auto"/>
              <w:right w:val="single" w:sz="4" w:space="0" w:color="auto"/>
            </w:tcBorders>
            <w:vAlign w:val="center"/>
          </w:tcPr>
          <w:p w:rsidR="00AB50C7" w:rsidRDefault="00AB50C7">
            <w:pPr>
              <w:jc w:val="right"/>
              <w:rPr>
                <w:rFonts w:ascii="Arial" w:hAnsi="Arial" w:cs="Arial"/>
                <w:sz w:val="18"/>
                <w:szCs w:val="18"/>
              </w:rPr>
            </w:pPr>
          </w:p>
          <w:p w:rsidR="00AB50C7" w:rsidRDefault="00AB50C7">
            <w:pPr>
              <w:jc w:val="right"/>
              <w:rPr>
                <w:sz w:val="18"/>
                <w:szCs w:val="18"/>
              </w:rPr>
            </w:pPr>
            <w:r>
              <w:rPr>
                <w:rFonts w:ascii="Arial" w:hAnsi="Arial" w:cs="Arial"/>
                <w:sz w:val="18"/>
                <w:szCs w:val="18"/>
              </w:rPr>
              <w:t>144.321,38</w:t>
            </w:r>
          </w:p>
        </w:tc>
        <w:tc>
          <w:tcPr>
            <w:tcW w:w="1276" w:type="dxa"/>
            <w:tcBorders>
              <w:top w:val="nil"/>
              <w:left w:val="nil"/>
              <w:bottom w:val="single" w:sz="4" w:space="0" w:color="auto"/>
              <w:right w:val="single" w:sz="4" w:space="0" w:color="auto"/>
            </w:tcBorders>
            <w:vAlign w:val="center"/>
          </w:tcPr>
          <w:p w:rsidR="00AB50C7" w:rsidRDefault="00AB50C7">
            <w:pPr>
              <w:jc w:val="right"/>
              <w:rPr>
                <w:rFonts w:ascii="Arial" w:hAnsi="Arial" w:cs="Arial"/>
                <w:sz w:val="18"/>
                <w:szCs w:val="18"/>
              </w:rPr>
            </w:pPr>
          </w:p>
          <w:p w:rsidR="00AB50C7" w:rsidRDefault="00AB50C7">
            <w:pPr>
              <w:jc w:val="right"/>
              <w:rPr>
                <w:sz w:val="18"/>
                <w:szCs w:val="18"/>
              </w:rPr>
            </w:pPr>
            <w:r>
              <w:rPr>
                <w:rFonts w:ascii="Arial" w:hAnsi="Arial" w:cs="Arial"/>
                <w:sz w:val="18"/>
                <w:szCs w:val="18"/>
              </w:rPr>
              <w:t>150.931,30</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Aposentados/pensionistas</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1.362/96</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276.287,88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289.687,84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302.955,54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Imóveis TERRACAP</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1.362/96</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9.271.229,15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9.720.883,77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10.166.100,25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Imóveis IDHAB</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1.805/97</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29.018,68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30.426,09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31.819,61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xml:space="preserve">Imóveis do tipo garagens desmembradas </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2.348/99</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2.530.851,16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2.653.597,44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2.775.132,21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Instituições de assistência social e clubes de serviços</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3.259/03</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41.418,28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43.427,07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45.416,03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xml:space="preserve">Taxa de expediente na emissão da 2ª via da carteira de identidade para deficientes </w:t>
            </w:r>
          </w:p>
        </w:tc>
        <w:tc>
          <w:tcPr>
            <w:tcW w:w="1842" w:type="dxa"/>
            <w:tcBorders>
              <w:top w:val="single" w:sz="4" w:space="0" w:color="000000"/>
              <w:left w:val="single" w:sz="4" w:space="0" w:color="000000"/>
              <w:bottom w:val="single" w:sz="4" w:space="0" w:color="000000"/>
              <w:right w:val="single" w:sz="4" w:space="0" w:color="auto"/>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3.053/2002</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152.412,33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159.804,33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167.123,37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xml:space="preserve">Eventos inclusos no calendário oficial do Distrito Federal </w:t>
            </w:r>
          </w:p>
        </w:tc>
        <w:tc>
          <w:tcPr>
            <w:tcW w:w="1842" w:type="dxa"/>
            <w:tcBorders>
              <w:top w:val="nil"/>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Lei nº 3.040/2002</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22.768,85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23.873,14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24.966,53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TFLI para entidades beneficentes</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lastRenderedPageBreak/>
              <w:t>LC nº 369/01</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lastRenderedPageBreak/>
              <w:t xml:space="preserve">                                </w:t>
            </w:r>
            <w:r>
              <w:rPr>
                <w:rFonts w:ascii="Arial" w:hAnsi="Arial" w:cs="Arial"/>
                <w:sz w:val="18"/>
                <w:szCs w:val="18"/>
              </w:rPr>
              <w:lastRenderedPageBreak/>
              <w:t xml:space="preserve">-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lastRenderedPageBreak/>
              <w:t xml:space="preserve">                              </w:t>
            </w:r>
            <w:r>
              <w:rPr>
                <w:rFonts w:ascii="Arial" w:hAnsi="Arial" w:cs="Arial"/>
                <w:sz w:val="18"/>
                <w:szCs w:val="18"/>
              </w:rPr>
              <w:lastRenderedPageBreak/>
              <w:t xml:space="preserve">-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lastRenderedPageBreak/>
              <w:t xml:space="preserve">                            </w:t>
            </w:r>
            <w:r>
              <w:rPr>
                <w:rFonts w:ascii="Arial" w:hAnsi="Arial" w:cs="Arial"/>
                <w:sz w:val="18"/>
                <w:szCs w:val="18"/>
              </w:rPr>
              <w:lastRenderedPageBreak/>
              <w:t xml:space="preserve">-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lastRenderedPageBreak/>
              <w:t xml:space="preserve">             </w:t>
            </w:r>
            <w:r>
              <w:rPr>
                <w:rFonts w:ascii="Arial" w:hAnsi="Arial" w:cs="Arial"/>
                <w:sz w:val="18"/>
                <w:szCs w:val="18"/>
              </w:rPr>
              <w:lastRenderedPageBreak/>
              <w:t xml:space="preserve">117.197,97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lastRenderedPageBreak/>
              <w:t xml:space="preserve">           </w:t>
            </w:r>
            <w:r>
              <w:rPr>
                <w:rFonts w:ascii="Arial" w:hAnsi="Arial" w:cs="Arial"/>
                <w:sz w:val="18"/>
                <w:szCs w:val="18"/>
              </w:rPr>
              <w:lastRenderedPageBreak/>
              <w:t xml:space="preserve">122.882,07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lastRenderedPageBreak/>
              <w:t xml:space="preserve">           </w:t>
            </w:r>
            <w:r>
              <w:rPr>
                <w:rFonts w:ascii="Arial" w:hAnsi="Arial" w:cs="Arial"/>
                <w:sz w:val="18"/>
                <w:szCs w:val="18"/>
              </w:rPr>
              <w:lastRenderedPageBreak/>
              <w:t xml:space="preserve">128.510,07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lastRenderedPageBreak/>
              <w:t> </w:t>
            </w:r>
          </w:p>
        </w:tc>
        <w:tc>
          <w:tcPr>
            <w:tcW w:w="4111" w:type="dxa"/>
            <w:tcBorders>
              <w:top w:val="single" w:sz="4" w:space="0" w:color="000000"/>
              <w:left w:val="single" w:sz="4" w:space="0" w:color="000000"/>
              <w:bottom w:val="nil"/>
              <w:right w:val="nil"/>
            </w:tcBorders>
            <w:vAlign w:val="bottom"/>
          </w:tcPr>
          <w:p w:rsidR="00AB50C7" w:rsidRDefault="00AB50C7">
            <w:pPr>
              <w:jc w:val="center"/>
              <w:rPr>
                <w:sz w:val="18"/>
                <w:szCs w:val="18"/>
              </w:rPr>
            </w:pPr>
            <w:r>
              <w:rPr>
                <w:rFonts w:ascii="Arial" w:hAnsi="Arial" w:cs="Arial"/>
                <w:sz w:val="18"/>
                <w:szCs w:val="18"/>
              </w:rPr>
              <w:t xml:space="preserve">TFLI para templos religiosos, instituições de educação sem fins lucrativos e deficientes ou pessoas maiores de 65 anos que desenvolvam atividades artesanais </w:t>
            </w:r>
          </w:p>
        </w:tc>
        <w:tc>
          <w:tcPr>
            <w:tcW w:w="1842" w:type="dxa"/>
            <w:tcBorders>
              <w:top w:val="single" w:sz="4" w:space="0" w:color="000000"/>
              <w:left w:val="single" w:sz="4" w:space="0" w:color="000000"/>
              <w:bottom w:val="nil"/>
              <w:right w:val="nil"/>
            </w:tcBorders>
          </w:tcPr>
          <w:p w:rsidR="00AB50C7" w:rsidRDefault="00AB50C7">
            <w:pPr>
              <w:jc w:val="center"/>
              <w:rPr>
                <w:rFonts w:ascii="Arial" w:hAnsi="Arial" w:cs="Arial"/>
                <w:sz w:val="18"/>
                <w:szCs w:val="18"/>
              </w:rPr>
            </w:pPr>
          </w:p>
          <w:p w:rsidR="00AB50C7" w:rsidRDefault="00AB50C7">
            <w:pPr>
              <w:jc w:val="center"/>
              <w:rPr>
                <w:rFonts w:ascii="Arial" w:hAnsi="Arial" w:cs="Arial"/>
                <w:sz w:val="18"/>
                <w:szCs w:val="18"/>
              </w:rPr>
            </w:pPr>
          </w:p>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LC nº 369/01</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194.660,03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204.101,04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213.448,87 </w:t>
            </w:r>
          </w:p>
        </w:tc>
      </w:tr>
      <w:tr w:rsidR="00AB50C7">
        <w:tblPrEx>
          <w:tblCellMar>
            <w:top w:w="0" w:type="dxa"/>
            <w:left w:w="0" w:type="dxa"/>
            <w:bottom w:w="0" w:type="dxa"/>
            <w:right w:w="0" w:type="dxa"/>
          </w:tblCellMar>
        </w:tblPrEx>
        <w:trPr>
          <w:trHeight w:val="255"/>
        </w:trPr>
        <w:tc>
          <w:tcPr>
            <w:tcW w:w="868" w:type="dxa"/>
            <w:tcBorders>
              <w:top w:val="nil"/>
              <w:left w:val="single" w:sz="4" w:space="0" w:color="000000"/>
              <w:bottom w:val="single" w:sz="4" w:space="0" w:color="auto"/>
              <w:right w:val="single" w:sz="4" w:space="0" w:color="000000"/>
            </w:tcBorders>
            <w:vAlign w:val="bottom"/>
          </w:tcPr>
          <w:p w:rsidR="00AB50C7" w:rsidRDefault="00AB50C7">
            <w:pPr>
              <w:jc w:val="center"/>
              <w:rPr>
                <w:sz w:val="18"/>
                <w:szCs w:val="18"/>
              </w:rPr>
            </w:pPr>
            <w:r>
              <w:rPr>
                <w:rFonts w:ascii="Arial" w:hAnsi="Arial" w:cs="Arial"/>
                <w:sz w:val="18"/>
                <w:szCs w:val="18"/>
              </w:rPr>
              <w:t> </w:t>
            </w:r>
          </w:p>
        </w:tc>
        <w:tc>
          <w:tcPr>
            <w:tcW w:w="4111" w:type="dxa"/>
            <w:tcBorders>
              <w:top w:val="single" w:sz="4" w:space="0" w:color="000000"/>
              <w:left w:val="nil"/>
              <w:bottom w:val="single" w:sz="4" w:space="0" w:color="auto"/>
              <w:right w:val="single" w:sz="4" w:space="0" w:color="000000"/>
            </w:tcBorders>
            <w:vAlign w:val="bottom"/>
          </w:tcPr>
          <w:p w:rsidR="00AB50C7" w:rsidRDefault="00AB50C7">
            <w:pPr>
              <w:jc w:val="center"/>
              <w:rPr>
                <w:sz w:val="18"/>
                <w:szCs w:val="18"/>
              </w:rPr>
            </w:pPr>
            <w:r>
              <w:rPr>
                <w:rFonts w:ascii="Arial" w:hAnsi="Arial" w:cs="Arial"/>
                <w:sz w:val="18"/>
                <w:szCs w:val="18"/>
              </w:rPr>
              <w:t xml:space="preserve">TFLI para profissionais autônomos, sociedades de profissionais e microempresas </w:t>
            </w:r>
          </w:p>
        </w:tc>
        <w:tc>
          <w:tcPr>
            <w:tcW w:w="1842" w:type="dxa"/>
            <w:tcBorders>
              <w:top w:val="single" w:sz="4" w:space="0" w:color="000000"/>
              <w:left w:val="nil"/>
              <w:bottom w:val="nil"/>
              <w:right w:val="nil"/>
            </w:tcBorders>
          </w:tcPr>
          <w:p w:rsidR="00AB50C7" w:rsidRDefault="00AB50C7">
            <w:pPr>
              <w:jc w:val="center"/>
              <w:rPr>
                <w:rFonts w:ascii="Arial" w:hAnsi="Arial" w:cs="Arial"/>
                <w:sz w:val="18"/>
                <w:szCs w:val="18"/>
              </w:rPr>
            </w:pPr>
          </w:p>
          <w:p w:rsidR="00AB50C7" w:rsidRDefault="00AB50C7">
            <w:pPr>
              <w:jc w:val="center"/>
              <w:rPr>
                <w:sz w:val="18"/>
                <w:szCs w:val="18"/>
              </w:rPr>
            </w:pPr>
            <w:r>
              <w:rPr>
                <w:rFonts w:ascii="Arial" w:hAnsi="Arial" w:cs="Arial"/>
                <w:sz w:val="18"/>
                <w:szCs w:val="18"/>
              </w:rPr>
              <w:t>LC nº 433/01</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1.218.030,46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1.277.104,93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1.335.596,34 </w:t>
            </w:r>
          </w:p>
        </w:tc>
      </w:tr>
      <w:tr w:rsidR="00AB50C7">
        <w:tblPrEx>
          <w:tblCellMar>
            <w:top w:w="0" w:type="dxa"/>
            <w:left w:w="0" w:type="dxa"/>
            <w:bottom w:w="0" w:type="dxa"/>
            <w:right w:w="0" w:type="dxa"/>
          </w:tblCellMar>
        </w:tblPrEx>
        <w:trPr>
          <w:trHeight w:val="255"/>
        </w:trPr>
        <w:tc>
          <w:tcPr>
            <w:tcW w:w="4979" w:type="dxa"/>
            <w:gridSpan w:val="2"/>
            <w:tcBorders>
              <w:top w:val="nil"/>
              <w:left w:val="single" w:sz="4" w:space="0" w:color="000000"/>
              <w:bottom w:val="single" w:sz="4" w:space="0" w:color="000000"/>
              <w:right w:val="single" w:sz="4" w:space="0" w:color="000000"/>
            </w:tcBorders>
            <w:vAlign w:val="bottom"/>
          </w:tcPr>
          <w:p w:rsidR="00AB50C7" w:rsidRDefault="00AB50C7">
            <w:pPr>
              <w:jc w:val="center"/>
              <w:rPr>
                <w:sz w:val="18"/>
                <w:szCs w:val="18"/>
              </w:rPr>
            </w:pPr>
            <w:r>
              <w:rPr>
                <w:rFonts w:ascii="Arial" w:hAnsi="Arial" w:cs="Arial"/>
                <w:sz w:val="18"/>
                <w:szCs w:val="18"/>
              </w:rPr>
              <w:t xml:space="preserve">    Total </w:t>
            </w:r>
          </w:p>
        </w:tc>
        <w:tc>
          <w:tcPr>
            <w:tcW w:w="1842" w:type="dxa"/>
            <w:tcBorders>
              <w:top w:val="single" w:sz="4" w:space="0" w:color="000000"/>
              <w:left w:val="nil"/>
              <w:bottom w:val="single" w:sz="4" w:space="0" w:color="000000"/>
              <w:right w:val="nil"/>
            </w:tcBorders>
          </w:tcPr>
          <w:p w:rsidR="00AB50C7" w:rsidRDefault="00AB50C7">
            <w:pPr>
              <w:jc w:val="center"/>
              <w:rPr>
                <w:sz w:val="18"/>
                <w:szCs w:val="18"/>
              </w:rPr>
            </w:pPr>
            <w:r>
              <w:rPr>
                <w:rFonts w:ascii="Arial" w:hAnsi="Arial" w:cs="Arial"/>
                <w:sz w:val="18"/>
                <w:szCs w:val="18"/>
              </w:rPr>
              <w:t> </w:t>
            </w:r>
          </w:p>
        </w:tc>
        <w:tc>
          <w:tcPr>
            <w:tcW w:w="1276" w:type="dxa"/>
            <w:tcBorders>
              <w:top w:val="nil"/>
              <w:left w:val="single" w:sz="4" w:space="0" w:color="auto"/>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12.838.272,41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13.374.528,69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13.934.307,14 </w:t>
            </w:r>
          </w:p>
        </w:tc>
        <w:tc>
          <w:tcPr>
            <w:tcW w:w="113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1.705.069,64 </w:t>
            </w:r>
          </w:p>
        </w:tc>
        <w:tc>
          <w:tcPr>
            <w:tcW w:w="114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1.787.765,52 </w:t>
            </w:r>
          </w:p>
        </w:tc>
        <w:tc>
          <w:tcPr>
            <w:tcW w:w="1276"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1.869.645,18 </w:t>
            </w:r>
          </w:p>
        </w:tc>
      </w:tr>
      <w:tr w:rsidR="00AB50C7">
        <w:tblPrEx>
          <w:tblCellMar>
            <w:top w:w="0" w:type="dxa"/>
            <w:left w:w="0" w:type="dxa"/>
            <w:bottom w:w="0" w:type="dxa"/>
            <w:right w:w="0" w:type="dxa"/>
          </w:tblCellMar>
        </w:tblPrEx>
        <w:trPr>
          <w:trHeight w:val="255"/>
        </w:trPr>
        <w:tc>
          <w:tcPr>
            <w:tcW w:w="12928" w:type="dxa"/>
            <w:gridSpan w:val="8"/>
            <w:tcBorders>
              <w:top w:val="nil"/>
              <w:left w:val="nil"/>
              <w:bottom w:val="nil"/>
              <w:right w:val="nil"/>
            </w:tcBorders>
            <w:vAlign w:val="center"/>
          </w:tcPr>
          <w:p w:rsidR="00AB50C7" w:rsidRDefault="00AB50C7">
            <w:pPr>
              <w:rPr>
                <w:sz w:val="18"/>
                <w:szCs w:val="18"/>
              </w:rPr>
            </w:pPr>
            <w:r>
              <w:rPr>
                <w:rFonts w:ascii="Arial" w:hAnsi="Arial" w:cs="Arial"/>
                <w:sz w:val="18"/>
                <w:szCs w:val="18"/>
              </w:rPr>
              <w:t xml:space="preserve">Fontes:Diretorias de Arrecadação, Tributação e Atendimento ao Contribuinte/SUREC/SEF, relatórios emitidos pela Diretoria de Informática/SEF e Órgãos e Entidades Externos. </w:t>
            </w:r>
          </w:p>
        </w:tc>
        <w:tc>
          <w:tcPr>
            <w:tcW w:w="1276" w:type="dxa"/>
            <w:tcBorders>
              <w:top w:val="nil"/>
              <w:left w:val="nil"/>
              <w:bottom w:val="nil"/>
              <w:right w:val="nil"/>
            </w:tcBorders>
            <w:vAlign w:val="center"/>
          </w:tcPr>
          <w:p w:rsidR="00AB50C7" w:rsidRDefault="00AB50C7">
            <w:pPr>
              <w:jc w:val="center"/>
              <w:rPr>
                <w:sz w:val="18"/>
                <w:szCs w:val="18"/>
              </w:rPr>
            </w:pPr>
          </w:p>
        </w:tc>
      </w:tr>
    </w:tbl>
    <w:p w:rsidR="00AB50C7" w:rsidRDefault="00AB50C7">
      <w:pPr>
        <w:rPr>
          <w:kern w:val="2"/>
          <w:sz w:val="20"/>
          <w:szCs w:val="20"/>
        </w:rPr>
      </w:pPr>
    </w:p>
    <w:p w:rsidR="00AB50C7" w:rsidRDefault="00AB50C7">
      <w:pPr>
        <w:rPr>
          <w:kern w:val="2"/>
          <w:sz w:val="20"/>
          <w:szCs w:val="20"/>
        </w:rPr>
      </w:pPr>
    </w:p>
    <w:tbl>
      <w:tblPr>
        <w:tblW w:w="0" w:type="auto"/>
        <w:tblInd w:w="-21" w:type="dxa"/>
        <w:tblLayout w:type="fixed"/>
        <w:tblCellMar>
          <w:left w:w="0" w:type="dxa"/>
          <w:right w:w="0" w:type="dxa"/>
        </w:tblCellMar>
        <w:tblLook w:val="0000" w:firstRow="0" w:lastRow="0" w:firstColumn="0" w:lastColumn="0" w:noHBand="0" w:noVBand="0"/>
      </w:tblPr>
      <w:tblGrid>
        <w:gridCol w:w="647"/>
        <w:gridCol w:w="3202"/>
        <w:gridCol w:w="1843"/>
        <w:gridCol w:w="992"/>
        <w:gridCol w:w="851"/>
        <w:gridCol w:w="993"/>
        <w:gridCol w:w="992"/>
        <w:gridCol w:w="992"/>
        <w:gridCol w:w="992"/>
        <w:gridCol w:w="992"/>
        <w:gridCol w:w="851"/>
        <w:gridCol w:w="850"/>
      </w:tblGrid>
      <w:tr w:rsidR="00AB50C7">
        <w:tblPrEx>
          <w:tblCellMar>
            <w:top w:w="0" w:type="dxa"/>
            <w:left w:w="0" w:type="dxa"/>
            <w:bottom w:w="0" w:type="dxa"/>
            <w:right w:w="0" w:type="dxa"/>
          </w:tblCellMar>
        </w:tblPrEx>
        <w:trPr>
          <w:trHeight w:val="255"/>
        </w:trPr>
        <w:tc>
          <w:tcPr>
            <w:tcW w:w="14197" w:type="dxa"/>
            <w:gridSpan w:val="12"/>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PROJEÇÃO DOS  VALORES DOS  BENEFÍCIOS DE NATUREZA TRIBUTÁRIA PARA 2005 A 2007-ICMS, ISS e IPVA</w:t>
            </w:r>
          </w:p>
        </w:tc>
      </w:tr>
      <w:tr w:rsidR="00AB50C7">
        <w:tblPrEx>
          <w:tblCellMar>
            <w:top w:w="0" w:type="dxa"/>
            <w:left w:w="0" w:type="dxa"/>
            <w:bottom w:w="0" w:type="dxa"/>
            <w:right w:w="0" w:type="dxa"/>
          </w:tblCellMar>
        </w:tblPrEx>
        <w:trPr>
          <w:cantSplit/>
          <w:trHeight w:val="255"/>
        </w:trPr>
        <w:tc>
          <w:tcPr>
            <w:tcW w:w="14197" w:type="dxa"/>
            <w:gridSpan w:val="12"/>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VALORES CORRENTES em R$ 1,00</w:t>
            </w:r>
          </w:p>
        </w:tc>
      </w:tr>
      <w:tr w:rsidR="00AB50C7">
        <w:tblPrEx>
          <w:tblCellMar>
            <w:top w:w="0" w:type="dxa"/>
            <w:left w:w="0" w:type="dxa"/>
            <w:bottom w:w="0" w:type="dxa"/>
            <w:right w:w="0" w:type="dxa"/>
          </w:tblCellMar>
        </w:tblPrEx>
        <w:trPr>
          <w:trHeight w:val="255"/>
        </w:trPr>
        <w:tc>
          <w:tcPr>
            <w:tcW w:w="647" w:type="dxa"/>
            <w:tcBorders>
              <w:top w:val="nil"/>
              <w:left w:val="nil"/>
              <w:bottom w:val="single" w:sz="4" w:space="0" w:color="auto"/>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nil"/>
              <w:left w:val="nil"/>
              <w:bottom w:val="single" w:sz="4" w:space="0" w:color="auto"/>
              <w:right w:val="nil"/>
            </w:tcBorders>
            <w:vAlign w:val="bottom"/>
          </w:tcPr>
          <w:p w:rsidR="00AB50C7" w:rsidRDefault="00AB50C7">
            <w:pPr>
              <w:jc w:val="center"/>
              <w:rPr>
                <w:sz w:val="16"/>
                <w:szCs w:val="16"/>
              </w:rPr>
            </w:pPr>
            <w:r>
              <w:rPr>
                <w:rFonts w:ascii="Arial" w:hAnsi="Arial" w:cs="Arial"/>
                <w:sz w:val="16"/>
                <w:szCs w:val="16"/>
              </w:rPr>
              <w:t> </w:t>
            </w:r>
          </w:p>
        </w:tc>
        <w:tc>
          <w:tcPr>
            <w:tcW w:w="1843" w:type="dxa"/>
            <w:tcBorders>
              <w:top w:val="nil"/>
              <w:left w:val="nil"/>
              <w:bottom w:val="single" w:sz="4" w:space="0" w:color="auto"/>
              <w:right w:val="nil"/>
            </w:tcBorders>
          </w:tcPr>
          <w:p w:rsidR="00AB50C7" w:rsidRDefault="00AB50C7">
            <w:pPr>
              <w:jc w:val="center"/>
              <w:rPr>
                <w:sz w:val="16"/>
                <w:szCs w:val="16"/>
              </w:rPr>
            </w:pPr>
            <w:r>
              <w:rPr>
                <w:rFonts w:ascii="Arial" w:hAnsi="Arial" w:cs="Arial"/>
                <w:sz w:val="16"/>
                <w:szCs w:val="16"/>
              </w:rPr>
              <w:t> </w:t>
            </w:r>
          </w:p>
        </w:tc>
        <w:tc>
          <w:tcPr>
            <w:tcW w:w="992" w:type="dxa"/>
            <w:tcBorders>
              <w:top w:val="nil"/>
              <w:left w:val="nil"/>
              <w:bottom w:val="single" w:sz="4" w:space="0" w:color="auto"/>
              <w:right w:val="nil"/>
            </w:tcBorders>
            <w:vAlign w:val="bottom"/>
          </w:tcPr>
          <w:p w:rsidR="00AB50C7" w:rsidRDefault="00AB50C7">
            <w:pPr>
              <w:jc w:val="center"/>
              <w:rPr>
                <w:sz w:val="16"/>
                <w:szCs w:val="16"/>
              </w:rPr>
            </w:pPr>
            <w:r>
              <w:rPr>
                <w:rFonts w:ascii="Arial" w:hAnsi="Arial" w:cs="Arial"/>
                <w:sz w:val="16"/>
                <w:szCs w:val="16"/>
              </w:rPr>
              <w:t> </w:t>
            </w:r>
          </w:p>
        </w:tc>
        <w:tc>
          <w:tcPr>
            <w:tcW w:w="851" w:type="dxa"/>
            <w:tcBorders>
              <w:top w:val="nil"/>
              <w:left w:val="nil"/>
              <w:bottom w:val="single" w:sz="4" w:space="0" w:color="auto"/>
              <w:right w:val="nil"/>
            </w:tcBorders>
            <w:vAlign w:val="bottom"/>
          </w:tcPr>
          <w:p w:rsidR="00AB50C7" w:rsidRDefault="00AB50C7">
            <w:pPr>
              <w:jc w:val="center"/>
              <w:rPr>
                <w:sz w:val="16"/>
                <w:szCs w:val="16"/>
              </w:rPr>
            </w:pPr>
            <w:r>
              <w:rPr>
                <w:rFonts w:ascii="Arial" w:hAnsi="Arial" w:cs="Arial"/>
                <w:sz w:val="16"/>
                <w:szCs w:val="16"/>
              </w:rPr>
              <w:t> </w:t>
            </w:r>
          </w:p>
        </w:tc>
        <w:tc>
          <w:tcPr>
            <w:tcW w:w="993" w:type="dxa"/>
            <w:tcBorders>
              <w:top w:val="nil"/>
              <w:left w:val="nil"/>
              <w:bottom w:val="single" w:sz="4" w:space="0" w:color="auto"/>
              <w:right w:val="nil"/>
            </w:tcBorders>
            <w:vAlign w:val="bottom"/>
          </w:tcPr>
          <w:p w:rsidR="00AB50C7" w:rsidRDefault="00AB50C7">
            <w:pPr>
              <w:jc w:val="center"/>
              <w:rPr>
                <w:sz w:val="16"/>
                <w:szCs w:val="16"/>
              </w:rPr>
            </w:pPr>
            <w:r>
              <w:rPr>
                <w:rFonts w:ascii="Arial" w:hAnsi="Arial" w:cs="Arial"/>
                <w:sz w:val="16"/>
                <w:szCs w:val="16"/>
              </w:rPr>
              <w:t> </w:t>
            </w:r>
          </w:p>
        </w:tc>
        <w:tc>
          <w:tcPr>
            <w:tcW w:w="992" w:type="dxa"/>
            <w:tcBorders>
              <w:top w:val="nil"/>
              <w:left w:val="nil"/>
              <w:bottom w:val="nil"/>
              <w:right w:val="nil"/>
            </w:tcBorders>
            <w:vAlign w:val="bottom"/>
          </w:tcPr>
          <w:p w:rsidR="00AB50C7" w:rsidRDefault="00AB50C7">
            <w:pPr>
              <w:jc w:val="center"/>
              <w:rPr>
                <w:sz w:val="16"/>
                <w:szCs w:val="16"/>
              </w:rPr>
            </w:pPr>
          </w:p>
        </w:tc>
        <w:tc>
          <w:tcPr>
            <w:tcW w:w="992" w:type="dxa"/>
            <w:tcBorders>
              <w:top w:val="nil"/>
              <w:left w:val="nil"/>
              <w:bottom w:val="nil"/>
              <w:right w:val="nil"/>
            </w:tcBorders>
            <w:vAlign w:val="bottom"/>
          </w:tcPr>
          <w:p w:rsidR="00AB50C7" w:rsidRDefault="00AB50C7">
            <w:pPr>
              <w:jc w:val="center"/>
              <w:rPr>
                <w:sz w:val="16"/>
                <w:szCs w:val="16"/>
              </w:rPr>
            </w:pPr>
          </w:p>
        </w:tc>
        <w:tc>
          <w:tcPr>
            <w:tcW w:w="992" w:type="dxa"/>
            <w:tcBorders>
              <w:top w:val="nil"/>
              <w:left w:val="nil"/>
              <w:bottom w:val="nil"/>
              <w:right w:val="nil"/>
            </w:tcBorders>
            <w:vAlign w:val="bottom"/>
          </w:tcPr>
          <w:p w:rsidR="00AB50C7" w:rsidRDefault="00AB50C7">
            <w:pPr>
              <w:jc w:val="center"/>
              <w:rPr>
                <w:sz w:val="16"/>
                <w:szCs w:val="16"/>
              </w:rPr>
            </w:pPr>
          </w:p>
        </w:tc>
        <w:tc>
          <w:tcPr>
            <w:tcW w:w="992" w:type="dxa"/>
            <w:tcBorders>
              <w:top w:val="nil"/>
              <w:left w:val="nil"/>
              <w:bottom w:val="single" w:sz="4" w:space="0" w:color="auto"/>
              <w:right w:val="nil"/>
            </w:tcBorders>
            <w:vAlign w:val="bottom"/>
          </w:tcPr>
          <w:p w:rsidR="00AB50C7" w:rsidRDefault="00AB50C7">
            <w:pPr>
              <w:jc w:val="center"/>
              <w:rPr>
                <w:sz w:val="16"/>
                <w:szCs w:val="16"/>
              </w:rPr>
            </w:pPr>
            <w:r>
              <w:rPr>
                <w:rFonts w:ascii="Arial" w:hAnsi="Arial" w:cs="Arial"/>
                <w:sz w:val="16"/>
                <w:szCs w:val="16"/>
              </w:rPr>
              <w:t> </w:t>
            </w:r>
          </w:p>
        </w:tc>
        <w:tc>
          <w:tcPr>
            <w:tcW w:w="1701" w:type="dxa"/>
            <w:gridSpan w:val="2"/>
            <w:tcBorders>
              <w:top w:val="nil"/>
              <w:left w:val="nil"/>
              <w:bottom w:val="single" w:sz="4" w:space="0" w:color="auto"/>
              <w:right w:val="nil"/>
            </w:tcBorders>
            <w:vAlign w:val="bottom"/>
          </w:tcPr>
          <w:p w:rsidR="00AB50C7" w:rsidRDefault="00AB50C7">
            <w:pPr>
              <w:jc w:val="right"/>
              <w:rPr>
                <w:sz w:val="16"/>
                <w:szCs w:val="16"/>
              </w:rPr>
            </w:pPr>
            <w:r>
              <w:rPr>
                <w:rFonts w:ascii="Arial" w:hAnsi="Arial" w:cs="Arial"/>
                <w:sz w:val="16"/>
                <w:szCs w:val="16"/>
              </w:rPr>
              <w:t> </w:t>
            </w:r>
          </w:p>
        </w:tc>
      </w:tr>
      <w:tr w:rsidR="00AB50C7">
        <w:tblPrEx>
          <w:tblCellMar>
            <w:top w:w="0" w:type="dxa"/>
            <w:left w:w="0" w:type="dxa"/>
            <w:bottom w:w="0" w:type="dxa"/>
            <w:right w:w="0" w:type="dxa"/>
          </w:tblCellMar>
        </w:tblPrEx>
        <w:trPr>
          <w:cantSplit/>
          <w:trHeight w:val="255"/>
        </w:trPr>
        <w:tc>
          <w:tcPr>
            <w:tcW w:w="5692" w:type="dxa"/>
            <w:gridSpan w:val="3"/>
            <w:vMerge w:val="restart"/>
            <w:tcBorders>
              <w:top w:val="single" w:sz="4" w:space="0" w:color="auto"/>
              <w:left w:val="single" w:sz="4" w:space="0" w:color="000000"/>
              <w:bottom w:val="single" w:sz="4" w:space="0" w:color="000000"/>
              <w:right w:val="single" w:sz="4" w:space="0" w:color="000000"/>
            </w:tcBorders>
            <w:vAlign w:val="center"/>
          </w:tcPr>
          <w:p w:rsidR="00AB50C7" w:rsidRDefault="00AB50C7">
            <w:pPr>
              <w:jc w:val="center"/>
              <w:rPr>
                <w:sz w:val="12"/>
                <w:szCs w:val="12"/>
              </w:rPr>
            </w:pPr>
            <w:r>
              <w:rPr>
                <w:rFonts w:ascii="Arial" w:hAnsi="Arial" w:cs="Arial"/>
                <w:sz w:val="12"/>
                <w:szCs w:val="12"/>
              </w:rPr>
              <w:t>CAPITULAÇÃO LEGAL</w:t>
            </w:r>
          </w:p>
        </w:tc>
        <w:tc>
          <w:tcPr>
            <w:tcW w:w="2836" w:type="dxa"/>
            <w:gridSpan w:val="3"/>
            <w:tcBorders>
              <w:top w:val="single" w:sz="4" w:space="0" w:color="auto"/>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ICMS</w:t>
            </w:r>
          </w:p>
        </w:tc>
        <w:tc>
          <w:tcPr>
            <w:tcW w:w="2976" w:type="dxa"/>
            <w:gridSpan w:val="3"/>
            <w:tcBorders>
              <w:top w:val="single" w:sz="4" w:space="0" w:color="auto"/>
              <w:left w:val="nil"/>
              <w:bottom w:val="single" w:sz="4" w:space="0" w:color="auto"/>
              <w:right w:val="nil"/>
            </w:tcBorders>
            <w:vAlign w:val="center"/>
          </w:tcPr>
          <w:p w:rsidR="00AB50C7" w:rsidRDefault="00AB50C7">
            <w:pPr>
              <w:jc w:val="center"/>
              <w:rPr>
                <w:sz w:val="12"/>
                <w:szCs w:val="12"/>
              </w:rPr>
            </w:pPr>
            <w:r>
              <w:rPr>
                <w:rFonts w:ascii="Arial" w:hAnsi="Arial" w:cs="Arial"/>
                <w:sz w:val="12"/>
                <w:szCs w:val="12"/>
              </w:rPr>
              <w:t>ISS</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IPVA</w:t>
            </w:r>
          </w:p>
        </w:tc>
      </w:tr>
      <w:tr w:rsidR="00AB50C7">
        <w:tblPrEx>
          <w:tblCellMar>
            <w:top w:w="0" w:type="dxa"/>
            <w:left w:w="0" w:type="dxa"/>
            <w:bottom w:w="0" w:type="dxa"/>
            <w:right w:w="0" w:type="dxa"/>
          </w:tblCellMar>
        </w:tblPrEx>
        <w:trPr>
          <w:cantSplit/>
          <w:trHeight w:val="255"/>
        </w:trPr>
        <w:tc>
          <w:tcPr>
            <w:tcW w:w="5692" w:type="dxa"/>
            <w:gridSpan w:val="3"/>
            <w:vMerge/>
            <w:tcBorders>
              <w:top w:val="single" w:sz="4" w:space="0" w:color="auto"/>
              <w:left w:val="single" w:sz="4" w:space="0" w:color="000000"/>
              <w:bottom w:val="single" w:sz="4" w:space="0" w:color="000000"/>
              <w:right w:val="single" w:sz="4" w:space="0" w:color="000000"/>
            </w:tcBorders>
            <w:vAlign w:val="center"/>
          </w:tcPr>
          <w:p w:rsidR="00AB50C7" w:rsidRDefault="00AB50C7">
            <w:pPr>
              <w:rPr>
                <w:sz w:val="12"/>
                <w:szCs w:val="12"/>
              </w:rPr>
            </w:pPr>
          </w:p>
        </w:tc>
        <w:tc>
          <w:tcPr>
            <w:tcW w:w="992"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2005</w:t>
            </w:r>
          </w:p>
        </w:tc>
        <w:tc>
          <w:tcPr>
            <w:tcW w:w="851"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2006</w:t>
            </w:r>
          </w:p>
        </w:tc>
        <w:tc>
          <w:tcPr>
            <w:tcW w:w="993"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2007</w:t>
            </w:r>
          </w:p>
        </w:tc>
        <w:tc>
          <w:tcPr>
            <w:tcW w:w="992"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2005</w:t>
            </w:r>
          </w:p>
        </w:tc>
        <w:tc>
          <w:tcPr>
            <w:tcW w:w="992"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2006</w:t>
            </w:r>
          </w:p>
        </w:tc>
        <w:tc>
          <w:tcPr>
            <w:tcW w:w="992"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2007</w:t>
            </w:r>
          </w:p>
        </w:tc>
        <w:tc>
          <w:tcPr>
            <w:tcW w:w="992"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2005</w:t>
            </w:r>
          </w:p>
        </w:tc>
        <w:tc>
          <w:tcPr>
            <w:tcW w:w="851"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2006</w:t>
            </w:r>
          </w:p>
        </w:tc>
        <w:tc>
          <w:tcPr>
            <w:tcW w:w="850" w:type="dxa"/>
            <w:tcBorders>
              <w:top w:val="nil"/>
              <w:left w:val="nil"/>
              <w:bottom w:val="single" w:sz="4" w:space="0" w:color="auto"/>
              <w:right w:val="single" w:sz="4" w:space="0" w:color="auto"/>
            </w:tcBorders>
            <w:vAlign w:val="center"/>
          </w:tcPr>
          <w:p w:rsidR="00AB50C7" w:rsidRDefault="00AB50C7">
            <w:pPr>
              <w:jc w:val="center"/>
              <w:rPr>
                <w:sz w:val="12"/>
                <w:szCs w:val="12"/>
              </w:rPr>
            </w:pPr>
            <w:r>
              <w:rPr>
                <w:rFonts w:ascii="Arial" w:hAnsi="Arial" w:cs="Arial"/>
                <w:sz w:val="12"/>
                <w:szCs w:val="12"/>
              </w:rPr>
              <w:t>2007</w:t>
            </w:r>
          </w:p>
        </w:tc>
      </w:tr>
      <w:tr w:rsidR="00AB50C7">
        <w:tblPrEx>
          <w:tblCellMar>
            <w:top w:w="0" w:type="dxa"/>
            <w:left w:w="0" w:type="dxa"/>
            <w:bottom w:w="0" w:type="dxa"/>
            <w:right w:w="0" w:type="dxa"/>
          </w:tblCellMar>
        </w:tblPrEx>
        <w:trPr>
          <w:trHeight w:val="255"/>
        </w:trPr>
        <w:tc>
          <w:tcPr>
            <w:tcW w:w="647" w:type="dxa"/>
            <w:tcBorders>
              <w:top w:val="nil"/>
              <w:left w:val="single" w:sz="4" w:space="0" w:color="000000"/>
              <w:bottom w:val="single" w:sz="4" w:space="0" w:color="auto"/>
              <w:right w:val="single" w:sz="4" w:space="0" w:color="000000"/>
            </w:tcBorders>
            <w:vAlign w:val="bottom"/>
          </w:tcPr>
          <w:p w:rsidR="00AB50C7" w:rsidRDefault="00AB50C7">
            <w:pPr>
              <w:jc w:val="center"/>
              <w:rPr>
                <w:sz w:val="16"/>
                <w:szCs w:val="16"/>
              </w:rPr>
            </w:pPr>
            <w:r>
              <w:rPr>
                <w:rFonts w:ascii="Arial" w:hAnsi="Arial" w:cs="Arial"/>
                <w:sz w:val="16"/>
                <w:szCs w:val="16"/>
              </w:rPr>
              <w:t xml:space="preserve"> Anistia </w:t>
            </w:r>
          </w:p>
        </w:tc>
        <w:tc>
          <w:tcPr>
            <w:tcW w:w="3202" w:type="dxa"/>
            <w:tcBorders>
              <w:top w:val="nil"/>
              <w:left w:val="nil"/>
              <w:bottom w:val="nil"/>
              <w:right w:val="nil"/>
            </w:tcBorders>
            <w:vAlign w:val="bottom"/>
          </w:tcPr>
          <w:p w:rsidR="00AB50C7" w:rsidRDefault="00AB50C7">
            <w:pPr>
              <w:jc w:val="center"/>
              <w:rPr>
                <w:sz w:val="12"/>
                <w:szCs w:val="12"/>
              </w:rPr>
            </w:pPr>
            <w:r>
              <w:rPr>
                <w:rFonts w:ascii="Arial" w:hAnsi="Arial" w:cs="Arial"/>
                <w:sz w:val="12"/>
                <w:szCs w:val="12"/>
              </w:rPr>
              <w:t xml:space="preserve"> Redução multas e juros moratórios  </w:t>
            </w:r>
          </w:p>
        </w:tc>
        <w:tc>
          <w:tcPr>
            <w:tcW w:w="1843" w:type="dxa"/>
            <w:tcBorders>
              <w:top w:val="nil"/>
              <w:left w:val="single" w:sz="4" w:space="0" w:color="000000"/>
              <w:bottom w:val="single" w:sz="4" w:space="0" w:color="000000"/>
              <w:right w:val="single" w:sz="4" w:space="0" w:color="auto"/>
            </w:tcBorders>
          </w:tcPr>
          <w:p w:rsidR="00AB50C7" w:rsidRDefault="00AB50C7">
            <w:pPr>
              <w:jc w:val="center"/>
              <w:rPr>
                <w:sz w:val="12"/>
                <w:szCs w:val="12"/>
              </w:rPr>
            </w:pPr>
            <w:r>
              <w:rPr>
                <w:rFonts w:ascii="Arial" w:hAnsi="Arial" w:cs="Arial"/>
                <w:sz w:val="12"/>
                <w:szCs w:val="12"/>
              </w:rPr>
              <w:t xml:space="preserve"> Lei nº 3.194/2003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8.685.181,80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4.860.232,21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2.719.788,45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1.486.133,12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522.202,37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183.493,19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22.025,15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6.056,92 </w:t>
            </w:r>
          </w:p>
        </w:tc>
        <w:tc>
          <w:tcPr>
            <w:tcW w:w="850" w:type="dxa"/>
            <w:tcBorders>
              <w:top w:val="nil"/>
              <w:left w:val="nil"/>
              <w:bottom w:val="single" w:sz="4" w:space="0" w:color="auto"/>
              <w:right w:val="single" w:sz="4" w:space="0" w:color="auto"/>
            </w:tcBorders>
            <w:vAlign w:val="center"/>
          </w:tcPr>
          <w:p w:rsidR="00AB50C7" w:rsidRDefault="00AB50C7">
            <w:pPr>
              <w:jc w:val="right"/>
              <w:rPr>
                <w:sz w:val="14"/>
                <w:szCs w:val="14"/>
              </w:rPr>
            </w:pPr>
            <w:r>
              <w:rPr>
                <w:rFonts w:ascii="Arial" w:hAnsi="Arial" w:cs="Arial"/>
                <w:sz w:val="14"/>
                <w:szCs w:val="14"/>
              </w:rPr>
              <w:t xml:space="preserve">                  1.665,65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single" w:sz="4" w:space="0" w:color="auto"/>
            </w:tcBorders>
            <w:vAlign w:val="bottom"/>
          </w:tcPr>
          <w:p w:rsidR="00AB50C7" w:rsidRDefault="00AB50C7">
            <w:pPr>
              <w:jc w:val="center"/>
              <w:rPr>
                <w:sz w:val="16"/>
                <w:szCs w:val="16"/>
              </w:rPr>
            </w:pPr>
            <w:r>
              <w:rPr>
                <w:rFonts w:ascii="Arial" w:hAnsi="Arial" w:cs="Arial"/>
                <w:sz w:val="16"/>
                <w:szCs w:val="16"/>
              </w:rPr>
              <w:t xml:space="preserve"> Isenção </w:t>
            </w:r>
          </w:p>
        </w:tc>
        <w:tc>
          <w:tcPr>
            <w:tcW w:w="3202" w:type="dxa"/>
            <w:tcBorders>
              <w:top w:val="single" w:sz="4" w:space="0" w:color="000000"/>
              <w:left w:val="nil"/>
              <w:bottom w:val="nil"/>
              <w:right w:val="nil"/>
            </w:tcBorders>
            <w:vAlign w:val="bottom"/>
          </w:tcPr>
          <w:p w:rsidR="00AB50C7" w:rsidRDefault="00AB50C7">
            <w:pPr>
              <w:jc w:val="center"/>
              <w:rPr>
                <w:sz w:val="12"/>
                <w:szCs w:val="12"/>
              </w:rPr>
            </w:pPr>
            <w:r>
              <w:rPr>
                <w:rFonts w:ascii="Arial" w:hAnsi="Arial" w:cs="Arial"/>
                <w:sz w:val="12"/>
                <w:szCs w:val="12"/>
              </w:rPr>
              <w:t xml:space="preserve"> Operaçoes diversas de importação </w:t>
            </w:r>
          </w:p>
        </w:tc>
        <w:tc>
          <w:tcPr>
            <w:tcW w:w="1843" w:type="dxa"/>
            <w:tcBorders>
              <w:top w:val="nil"/>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itens: 5, 8, 32, 37, 48, 57, 62, 64, 67, 70, 71, 95, 101, 114, 116, 120 e 128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10.459.378,34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11.022.092,90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11.567.686,49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nil"/>
              <w:right w:val="nil"/>
            </w:tcBorders>
            <w:vAlign w:val="center"/>
          </w:tcPr>
          <w:p w:rsidR="00AB50C7" w:rsidRDefault="00AB50C7">
            <w:pPr>
              <w:jc w:val="right"/>
              <w:rPr>
                <w:sz w:val="12"/>
                <w:szCs w:val="12"/>
              </w:rPr>
            </w:pPr>
          </w:p>
        </w:tc>
        <w:tc>
          <w:tcPr>
            <w:tcW w:w="850"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Operações com equipamentos destinados a portadores de deficiência cuja aplicação seja indispensável ao seu tratamento ou locomoção  </w:t>
            </w:r>
          </w:p>
        </w:tc>
        <w:tc>
          <w:tcPr>
            <w:tcW w:w="1843" w:type="dxa"/>
            <w:tcBorders>
              <w:top w:val="single" w:sz="4" w:space="0" w:color="000000"/>
              <w:left w:val="single" w:sz="4" w:space="0" w:color="000000"/>
              <w:bottom w:val="single" w:sz="4" w:space="0" w:color="000000"/>
              <w:right w:val="single" w:sz="4" w:space="0" w:color="auto"/>
            </w:tcBorders>
          </w:tcPr>
          <w:p w:rsidR="00AB50C7" w:rsidRDefault="00AB50C7">
            <w:pPr>
              <w:jc w:val="center"/>
              <w:rPr>
                <w:sz w:val="12"/>
                <w:szCs w:val="12"/>
              </w:rPr>
            </w:pPr>
            <w:r>
              <w:rPr>
                <w:rFonts w:ascii="Arial" w:hAnsi="Arial" w:cs="Arial"/>
                <w:sz w:val="12"/>
                <w:szCs w:val="12"/>
              </w:rPr>
              <w:t xml:space="preserve"> Decreto nº 18.955/1997 Anexo I, item 11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6.387.419,50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6.731.062,67 </w:t>
            </w:r>
          </w:p>
        </w:tc>
        <w:tc>
          <w:tcPr>
            <w:tcW w:w="993" w:type="dxa"/>
            <w:tcBorders>
              <w:top w:val="nil"/>
              <w:left w:val="nil"/>
              <w:bottom w:val="nil"/>
              <w:right w:val="nil"/>
            </w:tcBorders>
            <w:vAlign w:val="center"/>
          </w:tcPr>
          <w:p w:rsidR="00AB50C7" w:rsidRDefault="00AB50C7">
            <w:pPr>
              <w:jc w:val="right"/>
              <w:rPr>
                <w:sz w:val="12"/>
                <w:szCs w:val="12"/>
              </w:rPr>
            </w:pPr>
            <w:r>
              <w:rPr>
                <w:rFonts w:ascii="Arial" w:hAnsi="Arial" w:cs="Arial"/>
                <w:sz w:val="12"/>
                <w:szCs w:val="12"/>
              </w:rPr>
              <w:t xml:space="preserve">         7.064.250,27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single" w:sz="4" w:space="0" w:color="auto"/>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Aquisição ve veículos automotores pelas secretarias de Segurança pública e de Fazenda </w:t>
            </w:r>
          </w:p>
        </w:tc>
        <w:tc>
          <w:tcPr>
            <w:tcW w:w="1843" w:type="dxa"/>
            <w:tcBorders>
              <w:top w:val="nil"/>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43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477.922,45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503.634,67 </w:t>
            </w:r>
          </w:p>
        </w:tc>
        <w:tc>
          <w:tcPr>
            <w:tcW w:w="993" w:type="dxa"/>
            <w:tcBorders>
              <w:top w:val="single" w:sz="4" w:space="0" w:color="auto"/>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528.564,59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Aquisição de veículo automotor por portador de deficiência física </w:t>
            </w:r>
          </w:p>
        </w:tc>
        <w:tc>
          <w:tcPr>
            <w:tcW w:w="1843" w:type="dxa"/>
            <w:tcBorders>
              <w:top w:val="single" w:sz="4" w:space="0" w:color="000000"/>
              <w:left w:val="single" w:sz="4" w:space="0" w:color="000000"/>
              <w:bottom w:val="single" w:sz="4" w:space="0" w:color="000000"/>
              <w:right w:val="single" w:sz="4" w:space="0" w:color="auto"/>
            </w:tcBorders>
          </w:tcPr>
          <w:p w:rsidR="00AB50C7" w:rsidRDefault="00AB50C7">
            <w:pPr>
              <w:jc w:val="center"/>
              <w:rPr>
                <w:sz w:val="12"/>
                <w:szCs w:val="12"/>
              </w:rPr>
            </w:pPr>
            <w:r>
              <w:rPr>
                <w:rFonts w:ascii="Arial" w:hAnsi="Arial" w:cs="Arial"/>
                <w:sz w:val="12"/>
                <w:szCs w:val="12"/>
              </w:rPr>
              <w:t xml:space="preserve"> Decreto nº 18.955/1997 Anexo I, item 44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191.070,82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201.350,43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211.317,27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single" w:sz="4" w:space="0" w:color="000000"/>
              <w:right w:val="nil"/>
            </w:tcBorders>
            <w:vAlign w:val="bottom"/>
          </w:tcPr>
          <w:p w:rsidR="00AB50C7" w:rsidRDefault="00AB50C7">
            <w:pPr>
              <w:jc w:val="center"/>
              <w:rPr>
                <w:sz w:val="12"/>
                <w:szCs w:val="12"/>
              </w:rPr>
            </w:pPr>
            <w:r>
              <w:rPr>
                <w:rFonts w:ascii="Arial" w:hAnsi="Arial" w:cs="Arial"/>
                <w:sz w:val="12"/>
                <w:szCs w:val="12"/>
              </w:rPr>
              <w:t xml:space="preserve"> Energia elétrica e telecomunicações para Missões Diplomáticas, Organismos Internacionais e respectivos funcionários estrangeiros  </w:t>
            </w:r>
          </w:p>
        </w:tc>
        <w:tc>
          <w:tcPr>
            <w:tcW w:w="1843" w:type="dxa"/>
            <w:tcBorders>
              <w:top w:val="nil"/>
              <w:left w:val="single" w:sz="4" w:space="0" w:color="000000"/>
              <w:bottom w:val="single" w:sz="4" w:space="0" w:color="000000"/>
              <w:right w:val="single" w:sz="4" w:space="0" w:color="auto"/>
            </w:tcBorders>
          </w:tcPr>
          <w:p w:rsidR="00AB50C7" w:rsidRDefault="00AB50C7">
            <w:pPr>
              <w:jc w:val="center"/>
              <w:rPr>
                <w:sz w:val="12"/>
                <w:szCs w:val="12"/>
              </w:rPr>
            </w:pPr>
            <w:r>
              <w:rPr>
                <w:rFonts w:ascii="Arial" w:hAnsi="Arial" w:cs="Arial"/>
                <w:sz w:val="12"/>
                <w:szCs w:val="12"/>
              </w:rPr>
              <w:t xml:space="preserve"> Decreto nº 18.955/1997 Anexo I, item 55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2.118.822,24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2.232.814,88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2.343.339,22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nil"/>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Doações de produtos importados por órgaõs da administração Pública, fundações ou entidades beneficentes   </w:t>
            </w:r>
          </w:p>
        </w:tc>
        <w:tc>
          <w:tcPr>
            <w:tcW w:w="1843" w:type="dxa"/>
            <w:tcBorders>
              <w:top w:val="nil"/>
              <w:left w:val="single" w:sz="4" w:space="0" w:color="000000"/>
              <w:bottom w:val="single" w:sz="4" w:space="0" w:color="000000"/>
              <w:right w:val="single" w:sz="4" w:space="0" w:color="auto"/>
            </w:tcBorders>
          </w:tcPr>
          <w:p w:rsidR="00AB50C7" w:rsidRDefault="00AB50C7">
            <w:pPr>
              <w:jc w:val="center"/>
              <w:rPr>
                <w:sz w:val="12"/>
                <w:szCs w:val="12"/>
              </w:rPr>
            </w:pPr>
            <w:r>
              <w:rPr>
                <w:rFonts w:ascii="Arial" w:hAnsi="Arial" w:cs="Arial"/>
                <w:sz w:val="12"/>
                <w:szCs w:val="12"/>
              </w:rPr>
              <w:t xml:space="preserve"> Decreto nº 18.955/1997 Anexo I, item 66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64.413,49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67.878,94 </w:t>
            </w:r>
          </w:p>
        </w:tc>
        <w:tc>
          <w:tcPr>
            <w:tcW w:w="993" w:type="dxa"/>
            <w:tcBorders>
              <w:top w:val="nil"/>
              <w:left w:val="nil"/>
              <w:bottom w:val="nil"/>
              <w:right w:val="nil"/>
            </w:tcBorders>
            <w:vAlign w:val="center"/>
          </w:tcPr>
          <w:p w:rsidR="00AB50C7" w:rsidRDefault="00AB50C7">
            <w:pPr>
              <w:jc w:val="right"/>
              <w:rPr>
                <w:sz w:val="12"/>
                <w:szCs w:val="12"/>
              </w:rPr>
            </w:pPr>
            <w:r>
              <w:rPr>
                <w:rFonts w:ascii="Arial" w:hAnsi="Arial" w:cs="Arial"/>
                <w:sz w:val="12"/>
                <w:szCs w:val="12"/>
              </w:rPr>
              <w:t xml:space="preserve">               71.238,95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Aquisição de veículos e equipamentos adquiridos pelo Corpo de Bombeiros Militar, e destinados a execução de suas atividades fins </w:t>
            </w:r>
          </w:p>
        </w:tc>
        <w:tc>
          <w:tcPr>
            <w:tcW w:w="1843" w:type="dxa"/>
            <w:tcBorders>
              <w:top w:val="nil"/>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76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418.380,00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440.890,00 </w:t>
            </w:r>
          </w:p>
        </w:tc>
        <w:tc>
          <w:tcPr>
            <w:tcW w:w="993" w:type="dxa"/>
            <w:tcBorders>
              <w:top w:val="single" w:sz="4" w:space="0" w:color="auto"/>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462.720,00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Aquisição de veículo automotor por taxista </w:t>
            </w:r>
          </w:p>
        </w:tc>
        <w:tc>
          <w:tcPr>
            <w:tcW w:w="1843" w:type="dxa"/>
            <w:tcBorders>
              <w:top w:val="single" w:sz="4" w:space="0" w:color="000000"/>
              <w:left w:val="single" w:sz="4" w:space="0" w:color="000000"/>
              <w:bottom w:val="single" w:sz="4" w:space="0" w:color="000000"/>
              <w:right w:val="single" w:sz="4" w:space="0" w:color="auto"/>
            </w:tcBorders>
          </w:tcPr>
          <w:p w:rsidR="00AB50C7" w:rsidRDefault="00AB50C7">
            <w:pPr>
              <w:jc w:val="center"/>
              <w:rPr>
                <w:sz w:val="12"/>
                <w:szCs w:val="12"/>
              </w:rPr>
            </w:pPr>
            <w:r>
              <w:rPr>
                <w:rFonts w:ascii="Arial" w:hAnsi="Arial" w:cs="Arial"/>
                <w:sz w:val="12"/>
                <w:szCs w:val="12"/>
              </w:rPr>
              <w:t xml:space="preserve"> Decreto nº 18.955/1997 Anexo I, item 93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276.015,21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290.864,83 </w:t>
            </w:r>
          </w:p>
        </w:tc>
        <w:tc>
          <w:tcPr>
            <w:tcW w:w="993" w:type="dxa"/>
            <w:tcBorders>
              <w:top w:val="nil"/>
              <w:left w:val="nil"/>
              <w:bottom w:val="nil"/>
              <w:right w:val="nil"/>
            </w:tcBorders>
            <w:vAlign w:val="center"/>
          </w:tcPr>
          <w:p w:rsidR="00AB50C7" w:rsidRDefault="00AB50C7">
            <w:pPr>
              <w:jc w:val="right"/>
              <w:rPr>
                <w:sz w:val="12"/>
                <w:szCs w:val="12"/>
              </w:rPr>
            </w:pPr>
            <w:r>
              <w:rPr>
                <w:rFonts w:ascii="Arial" w:hAnsi="Arial" w:cs="Arial"/>
                <w:sz w:val="12"/>
                <w:szCs w:val="12"/>
              </w:rPr>
              <w:t xml:space="preserve">            305.262,64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Combustíveis para Missões Diplomáticas, Organismos Internacionais e funcionários estrangeiros  </w:t>
            </w:r>
          </w:p>
        </w:tc>
        <w:tc>
          <w:tcPr>
            <w:tcW w:w="1843" w:type="dxa"/>
            <w:tcBorders>
              <w:top w:val="nil"/>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96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322.698,06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340.059,22 </w:t>
            </w:r>
          </w:p>
        </w:tc>
        <w:tc>
          <w:tcPr>
            <w:tcW w:w="993" w:type="dxa"/>
            <w:tcBorders>
              <w:top w:val="single" w:sz="4" w:space="0" w:color="auto"/>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356.892,15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Saída de bens do ativo imobilizado e  de uso ou consumo de estabelecimento da EMBRAPA para outro estabelecimento da mesma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98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211.610,00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222.990,00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234.030,00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Aquisição de produtos alimentícios destinados ao Programa de Fortalecimento às Famílias de Baixa Renda pelo Governo do Distrito Federal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106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5.792.455,90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6.104.090,03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6.406.242,48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Aquisição de veículos pelo Departamento de Polícia Federal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109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17.933,30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18.898,11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19.833,57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Aquisição de  equipamentos para o Programa de Modernização e Ger.Reequipamento da rede hospitalar do Ministério da Saúde (1)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115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22.296,37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23.495,91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24.658,96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Operações com veículos adquiridos pela Polícia Rodoviária Federal no âmbito do Plano Anual de Reaparelhamento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117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179.333,00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188.981,12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198.335,68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Medicamentos destinados a órgãos da Administração Direta e Indireta e Fundações Públicas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 nº 18.955/1997 Anexo I, item 121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6.325.291,16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6.665.591,83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6.995.538,62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single" w:sz="4" w:space="0" w:color="auto"/>
              <w:right w:val="single" w:sz="4" w:space="0" w:color="auto"/>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auto"/>
              <w:left w:val="nil"/>
              <w:bottom w:val="single" w:sz="4" w:space="0" w:color="auto"/>
              <w:right w:val="single" w:sz="4" w:space="0" w:color="auto"/>
            </w:tcBorders>
            <w:vAlign w:val="bottom"/>
          </w:tcPr>
          <w:p w:rsidR="00AB50C7" w:rsidRDefault="00AB50C7">
            <w:pPr>
              <w:jc w:val="center"/>
              <w:rPr>
                <w:sz w:val="12"/>
                <w:szCs w:val="12"/>
              </w:rPr>
            </w:pPr>
            <w:r>
              <w:rPr>
                <w:rFonts w:ascii="Arial" w:hAnsi="Arial" w:cs="Arial"/>
                <w:sz w:val="12"/>
                <w:szCs w:val="12"/>
              </w:rPr>
              <w:t xml:space="preserve"> Saída  internas e interestaduais de Mercadorias doadas ao Programa Fome Zero </w:t>
            </w:r>
          </w:p>
        </w:tc>
        <w:tc>
          <w:tcPr>
            <w:tcW w:w="1843" w:type="dxa"/>
            <w:tcBorders>
              <w:top w:val="single" w:sz="4" w:space="0" w:color="000000"/>
              <w:left w:val="nil"/>
              <w:bottom w:val="single" w:sz="4" w:space="0" w:color="auto"/>
              <w:right w:val="single" w:sz="4" w:space="0" w:color="auto"/>
            </w:tcBorders>
          </w:tcPr>
          <w:p w:rsidR="00AB50C7" w:rsidRDefault="00AB50C7">
            <w:pPr>
              <w:jc w:val="center"/>
              <w:rPr>
                <w:sz w:val="12"/>
                <w:szCs w:val="12"/>
              </w:rPr>
            </w:pPr>
            <w:r>
              <w:rPr>
                <w:rFonts w:ascii="Arial" w:hAnsi="Arial" w:cs="Arial"/>
                <w:sz w:val="12"/>
                <w:szCs w:val="12"/>
              </w:rPr>
              <w:t xml:space="preserve"> Decreto nº 18.955/1997 Anexo I, item 124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406.431,19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428.297,18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449.497,89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nil"/>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Promoção de competições esportivas  </w:t>
            </w:r>
          </w:p>
        </w:tc>
        <w:tc>
          <w:tcPr>
            <w:tcW w:w="1843" w:type="dxa"/>
            <w:tcBorders>
              <w:top w:val="nil"/>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Decreto-lei nº 82/1966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72.886,21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76.807,48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80.609,45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Promoção de eventos culturais pela Fundação Cultural do Distrito Federal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Decreto-lei nº 82/1966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654,11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689,30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723,42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Promoção de espetáculos públicos por instituição cultural ou de assistência social sem fins lucrativos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Decreto-lei nº 82/1966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40.577,25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42,760,31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44.876,95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lastRenderedPageBreak/>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CAESB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Lei nº 3.169/03 </w:t>
            </w:r>
          </w:p>
        </w:tc>
        <w:tc>
          <w:tcPr>
            <w:tcW w:w="992" w:type="dxa"/>
            <w:tcBorders>
              <w:top w:val="nil"/>
              <w:left w:val="single" w:sz="4" w:space="0" w:color="auto"/>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nil"/>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nil"/>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Fundações sem fins lucrativos que promovem desenvolvimento científico e tecnológico </w:t>
            </w:r>
          </w:p>
        </w:tc>
        <w:tc>
          <w:tcPr>
            <w:tcW w:w="1843" w:type="dxa"/>
            <w:tcBorders>
              <w:top w:val="nil"/>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Lei Complementar nº 328/2000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4.741.249,89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4.996.329,14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5.243.647,43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Veículos Roubados, Furtados ou Sinistrados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Lei nº 2.670/01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3.423.231,07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3.607.400,90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3.785.967,24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Veículos destinados ao transporte público de pessoas, comprovadamente registrados na categoria de aluguel-táxis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Lei nº 7.431/1985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1.080.660,86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1.138.800,41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1.195.171,03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nil"/>
              <w:right w:val="nil"/>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single" w:sz="4" w:space="0" w:color="000000"/>
              <w:bottom w:val="nil"/>
              <w:right w:val="nil"/>
            </w:tcBorders>
            <w:vAlign w:val="bottom"/>
          </w:tcPr>
          <w:p w:rsidR="00AB50C7" w:rsidRDefault="00AB50C7">
            <w:pPr>
              <w:jc w:val="center"/>
              <w:rPr>
                <w:sz w:val="12"/>
                <w:szCs w:val="12"/>
              </w:rPr>
            </w:pPr>
            <w:r>
              <w:rPr>
                <w:rFonts w:ascii="Arial" w:hAnsi="Arial" w:cs="Arial"/>
                <w:sz w:val="12"/>
                <w:szCs w:val="12"/>
              </w:rPr>
              <w:t xml:space="preserve"> Veículos acima de quinze anos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Lei nº 812/1994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16.196.470,15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17.067.840,24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17.912.698,33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single" w:sz="4" w:space="0" w:color="auto"/>
              <w:right w:val="single" w:sz="4" w:space="0" w:color="000000"/>
            </w:tcBorders>
            <w:vAlign w:val="bottom"/>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nil"/>
              <w:bottom w:val="nil"/>
              <w:right w:val="nil"/>
            </w:tcBorders>
            <w:vAlign w:val="bottom"/>
          </w:tcPr>
          <w:p w:rsidR="00AB50C7" w:rsidRDefault="00AB50C7">
            <w:pPr>
              <w:jc w:val="center"/>
              <w:rPr>
                <w:sz w:val="12"/>
                <w:szCs w:val="12"/>
              </w:rPr>
            </w:pPr>
            <w:r>
              <w:rPr>
                <w:rFonts w:ascii="Arial" w:hAnsi="Arial" w:cs="Arial"/>
                <w:sz w:val="12"/>
                <w:szCs w:val="12"/>
              </w:rPr>
              <w:t xml:space="preserve">  Outros </w:t>
            </w:r>
          </w:p>
        </w:tc>
        <w:tc>
          <w:tcPr>
            <w:tcW w:w="1843" w:type="dxa"/>
            <w:tcBorders>
              <w:top w:val="single" w:sz="4" w:space="0" w:color="000000"/>
              <w:left w:val="single" w:sz="4" w:space="0" w:color="000000"/>
              <w:bottom w:val="nil"/>
              <w:right w:val="nil"/>
            </w:tcBorders>
          </w:tcPr>
          <w:p w:rsidR="00AB50C7" w:rsidRDefault="00AB50C7">
            <w:pPr>
              <w:jc w:val="center"/>
              <w:rPr>
                <w:sz w:val="12"/>
                <w:szCs w:val="12"/>
              </w:rPr>
            </w:pPr>
            <w:r>
              <w:rPr>
                <w:rFonts w:ascii="Arial" w:hAnsi="Arial" w:cs="Arial"/>
                <w:sz w:val="12"/>
                <w:szCs w:val="12"/>
              </w:rPr>
              <w:t xml:space="preserve"> Lei nº 7.431/1985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1.045.360,80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1.101.601,22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1.156.130,48 </w:t>
            </w:r>
          </w:p>
        </w:tc>
      </w:tr>
      <w:tr w:rsidR="00AB50C7">
        <w:tblPrEx>
          <w:tblCellMar>
            <w:top w:w="0" w:type="dxa"/>
            <w:left w:w="0" w:type="dxa"/>
            <w:bottom w:w="0" w:type="dxa"/>
            <w:right w:w="0" w:type="dxa"/>
          </w:tblCellMar>
        </w:tblPrEx>
        <w:trPr>
          <w:trHeight w:val="255"/>
        </w:trPr>
        <w:tc>
          <w:tcPr>
            <w:tcW w:w="647" w:type="dxa"/>
            <w:tcBorders>
              <w:top w:val="nil"/>
              <w:left w:val="single" w:sz="4" w:space="0" w:color="auto"/>
              <w:bottom w:val="single" w:sz="4" w:space="0" w:color="000000"/>
              <w:right w:val="nil"/>
            </w:tcBorders>
            <w:vAlign w:val="center"/>
          </w:tcPr>
          <w:p w:rsidR="00AB50C7" w:rsidRDefault="00AB50C7">
            <w:pPr>
              <w:jc w:val="center"/>
              <w:rPr>
                <w:sz w:val="16"/>
                <w:szCs w:val="16"/>
              </w:rPr>
            </w:pPr>
            <w:r>
              <w:rPr>
                <w:rFonts w:ascii="Arial" w:hAnsi="Arial" w:cs="Arial"/>
                <w:sz w:val="16"/>
                <w:szCs w:val="16"/>
              </w:rPr>
              <w:t> </w:t>
            </w:r>
          </w:p>
        </w:tc>
        <w:tc>
          <w:tcPr>
            <w:tcW w:w="3202" w:type="dxa"/>
            <w:tcBorders>
              <w:top w:val="single" w:sz="4" w:space="0" w:color="000000"/>
              <w:left w:val="nil"/>
              <w:bottom w:val="single" w:sz="4" w:space="0" w:color="000000"/>
              <w:right w:val="nil"/>
            </w:tcBorders>
            <w:vAlign w:val="center"/>
          </w:tcPr>
          <w:p w:rsidR="00AB50C7" w:rsidRDefault="00AB50C7">
            <w:pPr>
              <w:jc w:val="center"/>
              <w:rPr>
                <w:sz w:val="12"/>
                <w:szCs w:val="12"/>
              </w:rPr>
            </w:pPr>
            <w:r>
              <w:rPr>
                <w:rFonts w:ascii="Arial" w:hAnsi="Arial" w:cs="Arial"/>
                <w:sz w:val="12"/>
                <w:szCs w:val="12"/>
              </w:rPr>
              <w:t xml:space="preserve"> Total  </w:t>
            </w:r>
          </w:p>
        </w:tc>
        <w:tc>
          <w:tcPr>
            <w:tcW w:w="1843" w:type="dxa"/>
            <w:tcBorders>
              <w:top w:val="single" w:sz="4" w:space="0" w:color="000000"/>
              <w:left w:val="single" w:sz="4" w:space="0" w:color="auto"/>
              <w:bottom w:val="single" w:sz="4" w:space="0" w:color="000000"/>
              <w:right w:val="nil"/>
            </w:tcBorders>
            <w:vAlign w:val="center"/>
          </w:tcPr>
          <w:p w:rsidR="00AB50C7" w:rsidRDefault="00AB50C7">
            <w:pPr>
              <w:jc w:val="center"/>
              <w:rPr>
                <w:sz w:val="12"/>
                <w:szCs w:val="12"/>
              </w:rPr>
            </w:pPr>
            <w:r>
              <w:rPr>
                <w:rFonts w:ascii="Arial" w:hAnsi="Arial" w:cs="Arial"/>
                <w:sz w:val="12"/>
                <w:szCs w:val="12"/>
              </w:rPr>
              <w:t> </w:t>
            </w:r>
          </w:p>
        </w:tc>
        <w:tc>
          <w:tcPr>
            <w:tcW w:w="992" w:type="dxa"/>
            <w:tcBorders>
              <w:top w:val="nil"/>
              <w:left w:val="single" w:sz="4" w:space="0" w:color="auto"/>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42.356.652,83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40.343.224,93 </w:t>
            </w:r>
          </w:p>
        </w:tc>
        <w:tc>
          <w:tcPr>
            <w:tcW w:w="993"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39.959.197,23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6.341.500,58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5.596.028,29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5.553.350,44 </w:t>
            </w:r>
          </w:p>
        </w:tc>
        <w:tc>
          <w:tcPr>
            <w:tcW w:w="992"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21.767.748,03 </w:t>
            </w:r>
          </w:p>
        </w:tc>
        <w:tc>
          <w:tcPr>
            <w:tcW w:w="851"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22.921.699,69 </w:t>
            </w:r>
          </w:p>
        </w:tc>
        <w:tc>
          <w:tcPr>
            <w:tcW w:w="850" w:type="dxa"/>
            <w:tcBorders>
              <w:top w:val="nil"/>
              <w:left w:val="nil"/>
              <w:bottom w:val="single" w:sz="4" w:space="0" w:color="auto"/>
              <w:right w:val="single" w:sz="4" w:space="0" w:color="auto"/>
            </w:tcBorders>
            <w:vAlign w:val="center"/>
          </w:tcPr>
          <w:p w:rsidR="00AB50C7" w:rsidRDefault="00AB50C7">
            <w:pPr>
              <w:jc w:val="right"/>
              <w:rPr>
                <w:sz w:val="12"/>
                <w:szCs w:val="12"/>
              </w:rPr>
            </w:pPr>
            <w:r>
              <w:rPr>
                <w:rFonts w:ascii="Arial" w:hAnsi="Arial" w:cs="Arial"/>
                <w:sz w:val="12"/>
                <w:szCs w:val="12"/>
              </w:rPr>
              <w:t xml:space="preserve">       24.051.632,74 </w:t>
            </w:r>
          </w:p>
        </w:tc>
      </w:tr>
      <w:tr w:rsidR="00AB50C7">
        <w:tblPrEx>
          <w:tblCellMar>
            <w:top w:w="0" w:type="dxa"/>
            <w:left w:w="0" w:type="dxa"/>
            <w:bottom w:w="0" w:type="dxa"/>
            <w:right w:w="0" w:type="dxa"/>
          </w:tblCellMar>
        </w:tblPrEx>
        <w:trPr>
          <w:trHeight w:val="255"/>
        </w:trPr>
        <w:tc>
          <w:tcPr>
            <w:tcW w:w="14197" w:type="dxa"/>
            <w:gridSpan w:val="12"/>
            <w:tcBorders>
              <w:top w:val="nil"/>
              <w:left w:val="nil"/>
              <w:bottom w:val="nil"/>
              <w:right w:val="nil"/>
            </w:tcBorders>
            <w:vAlign w:val="center"/>
          </w:tcPr>
          <w:p w:rsidR="00AB50C7" w:rsidRDefault="00AB50C7">
            <w:pPr>
              <w:rPr>
                <w:sz w:val="12"/>
                <w:szCs w:val="12"/>
              </w:rPr>
            </w:pPr>
            <w:r>
              <w:rPr>
                <w:rFonts w:ascii="Arial" w:hAnsi="Arial" w:cs="Arial"/>
                <w:sz w:val="12"/>
                <w:szCs w:val="12"/>
              </w:rPr>
              <w:t xml:space="preserve">Fontes: Diretorias de Arrecadação, Tributação e Atendimento ao Contribuinte/SUREC/SEF, relatórios emitidos pela Diretoria de Informática/SEF, Órgãos e Entidades Externos. </w:t>
            </w:r>
          </w:p>
        </w:tc>
      </w:tr>
      <w:tr w:rsidR="00AB50C7">
        <w:tblPrEx>
          <w:tblCellMar>
            <w:top w:w="0" w:type="dxa"/>
            <w:left w:w="0" w:type="dxa"/>
            <w:bottom w:w="0" w:type="dxa"/>
            <w:right w:w="0" w:type="dxa"/>
          </w:tblCellMar>
        </w:tblPrEx>
        <w:trPr>
          <w:trHeight w:val="240"/>
        </w:trPr>
        <w:tc>
          <w:tcPr>
            <w:tcW w:w="647" w:type="dxa"/>
            <w:tcBorders>
              <w:top w:val="nil"/>
              <w:left w:val="nil"/>
              <w:bottom w:val="nil"/>
              <w:right w:val="nil"/>
            </w:tcBorders>
            <w:vAlign w:val="bottom"/>
          </w:tcPr>
          <w:p w:rsidR="00AB50C7" w:rsidRDefault="00AB50C7">
            <w:pPr>
              <w:jc w:val="center"/>
              <w:rPr>
                <w:sz w:val="16"/>
                <w:szCs w:val="16"/>
              </w:rPr>
            </w:pPr>
          </w:p>
        </w:tc>
        <w:tc>
          <w:tcPr>
            <w:tcW w:w="3202" w:type="dxa"/>
            <w:tcBorders>
              <w:top w:val="nil"/>
              <w:left w:val="nil"/>
              <w:bottom w:val="nil"/>
              <w:right w:val="nil"/>
            </w:tcBorders>
            <w:vAlign w:val="bottom"/>
          </w:tcPr>
          <w:p w:rsidR="00AB50C7" w:rsidRDefault="00AB50C7">
            <w:pPr>
              <w:jc w:val="center"/>
              <w:rPr>
                <w:sz w:val="16"/>
                <w:szCs w:val="16"/>
              </w:rPr>
            </w:pPr>
          </w:p>
        </w:tc>
        <w:tc>
          <w:tcPr>
            <w:tcW w:w="1843" w:type="dxa"/>
            <w:tcBorders>
              <w:top w:val="nil"/>
              <w:left w:val="nil"/>
              <w:bottom w:val="nil"/>
              <w:right w:val="nil"/>
            </w:tcBorders>
          </w:tcPr>
          <w:p w:rsidR="00AB50C7" w:rsidRDefault="00AB50C7">
            <w:pPr>
              <w:jc w:val="center"/>
              <w:rPr>
                <w:sz w:val="16"/>
                <w:szCs w:val="16"/>
              </w:rPr>
            </w:pPr>
          </w:p>
        </w:tc>
        <w:tc>
          <w:tcPr>
            <w:tcW w:w="992" w:type="dxa"/>
            <w:tcBorders>
              <w:top w:val="nil"/>
              <w:left w:val="nil"/>
              <w:bottom w:val="nil"/>
              <w:right w:val="nil"/>
            </w:tcBorders>
            <w:vAlign w:val="bottom"/>
          </w:tcPr>
          <w:p w:rsidR="00AB50C7" w:rsidRDefault="00AB50C7">
            <w:pPr>
              <w:jc w:val="center"/>
              <w:rPr>
                <w:sz w:val="16"/>
                <w:szCs w:val="16"/>
              </w:rPr>
            </w:pPr>
          </w:p>
        </w:tc>
        <w:tc>
          <w:tcPr>
            <w:tcW w:w="851" w:type="dxa"/>
            <w:tcBorders>
              <w:top w:val="nil"/>
              <w:left w:val="nil"/>
              <w:bottom w:val="nil"/>
              <w:right w:val="nil"/>
            </w:tcBorders>
            <w:vAlign w:val="bottom"/>
          </w:tcPr>
          <w:p w:rsidR="00AB50C7" w:rsidRDefault="00AB50C7">
            <w:pPr>
              <w:jc w:val="center"/>
              <w:rPr>
                <w:sz w:val="16"/>
                <w:szCs w:val="16"/>
              </w:rPr>
            </w:pPr>
          </w:p>
        </w:tc>
        <w:tc>
          <w:tcPr>
            <w:tcW w:w="993" w:type="dxa"/>
            <w:tcBorders>
              <w:top w:val="nil"/>
              <w:left w:val="nil"/>
              <w:bottom w:val="nil"/>
              <w:right w:val="nil"/>
            </w:tcBorders>
            <w:vAlign w:val="bottom"/>
          </w:tcPr>
          <w:p w:rsidR="00AB50C7" w:rsidRDefault="00AB50C7">
            <w:pPr>
              <w:jc w:val="center"/>
              <w:rPr>
                <w:sz w:val="16"/>
                <w:szCs w:val="16"/>
              </w:rPr>
            </w:pPr>
          </w:p>
        </w:tc>
        <w:tc>
          <w:tcPr>
            <w:tcW w:w="992" w:type="dxa"/>
            <w:tcBorders>
              <w:top w:val="nil"/>
              <w:left w:val="nil"/>
              <w:bottom w:val="nil"/>
              <w:right w:val="nil"/>
            </w:tcBorders>
            <w:vAlign w:val="bottom"/>
          </w:tcPr>
          <w:p w:rsidR="00AB50C7" w:rsidRDefault="00AB50C7">
            <w:pPr>
              <w:jc w:val="center"/>
              <w:rPr>
                <w:sz w:val="16"/>
                <w:szCs w:val="16"/>
              </w:rPr>
            </w:pPr>
          </w:p>
        </w:tc>
        <w:tc>
          <w:tcPr>
            <w:tcW w:w="992" w:type="dxa"/>
            <w:tcBorders>
              <w:top w:val="nil"/>
              <w:left w:val="nil"/>
              <w:bottom w:val="nil"/>
              <w:right w:val="nil"/>
            </w:tcBorders>
            <w:vAlign w:val="bottom"/>
          </w:tcPr>
          <w:p w:rsidR="00AB50C7" w:rsidRDefault="00AB50C7">
            <w:pPr>
              <w:jc w:val="center"/>
              <w:rPr>
                <w:sz w:val="16"/>
                <w:szCs w:val="16"/>
              </w:rPr>
            </w:pPr>
          </w:p>
        </w:tc>
        <w:tc>
          <w:tcPr>
            <w:tcW w:w="992" w:type="dxa"/>
            <w:tcBorders>
              <w:top w:val="nil"/>
              <w:left w:val="nil"/>
              <w:bottom w:val="nil"/>
              <w:right w:val="nil"/>
            </w:tcBorders>
            <w:vAlign w:val="bottom"/>
          </w:tcPr>
          <w:p w:rsidR="00AB50C7" w:rsidRDefault="00AB50C7">
            <w:pPr>
              <w:jc w:val="center"/>
              <w:rPr>
                <w:sz w:val="16"/>
                <w:szCs w:val="16"/>
              </w:rPr>
            </w:pPr>
          </w:p>
        </w:tc>
        <w:tc>
          <w:tcPr>
            <w:tcW w:w="992" w:type="dxa"/>
            <w:tcBorders>
              <w:top w:val="nil"/>
              <w:left w:val="nil"/>
              <w:bottom w:val="nil"/>
              <w:right w:val="nil"/>
            </w:tcBorders>
            <w:vAlign w:val="bottom"/>
          </w:tcPr>
          <w:p w:rsidR="00AB50C7" w:rsidRDefault="00AB50C7">
            <w:pPr>
              <w:jc w:val="center"/>
              <w:rPr>
                <w:sz w:val="16"/>
                <w:szCs w:val="16"/>
              </w:rPr>
            </w:pPr>
          </w:p>
        </w:tc>
        <w:tc>
          <w:tcPr>
            <w:tcW w:w="851" w:type="dxa"/>
            <w:tcBorders>
              <w:top w:val="nil"/>
              <w:left w:val="nil"/>
              <w:bottom w:val="nil"/>
              <w:right w:val="nil"/>
            </w:tcBorders>
            <w:vAlign w:val="bottom"/>
          </w:tcPr>
          <w:p w:rsidR="00AB50C7" w:rsidRDefault="00AB50C7">
            <w:pPr>
              <w:jc w:val="center"/>
              <w:rPr>
                <w:sz w:val="16"/>
                <w:szCs w:val="16"/>
              </w:rPr>
            </w:pPr>
          </w:p>
        </w:tc>
        <w:tc>
          <w:tcPr>
            <w:tcW w:w="850" w:type="dxa"/>
            <w:tcBorders>
              <w:top w:val="nil"/>
              <w:left w:val="nil"/>
              <w:bottom w:val="nil"/>
              <w:right w:val="nil"/>
            </w:tcBorders>
            <w:vAlign w:val="bottom"/>
          </w:tcPr>
          <w:p w:rsidR="00AB50C7" w:rsidRDefault="00AB50C7">
            <w:pPr>
              <w:jc w:val="center"/>
              <w:rPr>
                <w:sz w:val="16"/>
                <w:szCs w:val="16"/>
              </w:rPr>
            </w:pPr>
          </w:p>
        </w:tc>
      </w:tr>
    </w:tbl>
    <w:p w:rsidR="00AB50C7" w:rsidRDefault="00AB50C7">
      <w:pPr>
        <w:rPr>
          <w:kern w:val="2"/>
          <w:sz w:val="16"/>
          <w:szCs w:val="16"/>
        </w:rPr>
      </w:pPr>
    </w:p>
    <w:p w:rsidR="00AB50C7" w:rsidRDefault="00AB50C7">
      <w:pPr>
        <w:rPr>
          <w:kern w:val="2"/>
          <w:sz w:val="16"/>
          <w:szCs w:val="16"/>
        </w:rPr>
      </w:pPr>
    </w:p>
    <w:tbl>
      <w:tblPr>
        <w:tblW w:w="0" w:type="auto"/>
        <w:tblInd w:w="-21" w:type="dxa"/>
        <w:tblLayout w:type="fixed"/>
        <w:tblCellMar>
          <w:left w:w="0" w:type="dxa"/>
          <w:right w:w="0" w:type="dxa"/>
        </w:tblCellMar>
        <w:tblLook w:val="0000" w:firstRow="0" w:lastRow="0" w:firstColumn="0" w:lastColumn="0" w:noHBand="0" w:noVBand="0"/>
      </w:tblPr>
      <w:tblGrid>
        <w:gridCol w:w="11189"/>
        <w:gridCol w:w="3046"/>
      </w:tblGrid>
      <w:tr w:rsidR="00AB50C7">
        <w:tblPrEx>
          <w:tblCellMar>
            <w:top w:w="0" w:type="dxa"/>
            <w:left w:w="0" w:type="dxa"/>
            <w:bottom w:w="0" w:type="dxa"/>
            <w:right w:w="0" w:type="dxa"/>
          </w:tblCellMar>
        </w:tblPrEx>
        <w:trPr>
          <w:trHeight w:val="255"/>
        </w:trPr>
        <w:tc>
          <w:tcPr>
            <w:tcW w:w="14235" w:type="dxa"/>
            <w:gridSpan w:val="2"/>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ANEXO   X</w:t>
            </w:r>
          </w:p>
        </w:tc>
      </w:tr>
      <w:tr w:rsidR="00AB50C7">
        <w:tblPrEx>
          <w:tblCellMar>
            <w:top w:w="0" w:type="dxa"/>
            <w:left w:w="0" w:type="dxa"/>
            <w:bottom w:w="0" w:type="dxa"/>
            <w:right w:w="0" w:type="dxa"/>
          </w:tblCellMar>
        </w:tblPrEx>
        <w:trPr>
          <w:trHeight w:val="255"/>
        </w:trPr>
        <w:tc>
          <w:tcPr>
            <w:tcW w:w="14235" w:type="dxa"/>
            <w:gridSpan w:val="2"/>
            <w:tcBorders>
              <w:top w:val="nil"/>
              <w:left w:val="nil"/>
              <w:bottom w:val="nil"/>
              <w:right w:val="nil"/>
            </w:tcBorders>
            <w:vAlign w:val="bottom"/>
          </w:tcPr>
          <w:p w:rsidR="00AB50C7" w:rsidRDefault="00AB50C7">
            <w:pPr>
              <w:jc w:val="center"/>
              <w:rPr>
                <w:sz w:val="18"/>
                <w:szCs w:val="18"/>
              </w:rPr>
            </w:pPr>
          </w:p>
        </w:tc>
      </w:tr>
      <w:tr w:rsidR="00AB50C7">
        <w:tblPrEx>
          <w:tblCellMar>
            <w:top w:w="0" w:type="dxa"/>
            <w:left w:w="0" w:type="dxa"/>
            <w:bottom w:w="0" w:type="dxa"/>
            <w:right w:w="0" w:type="dxa"/>
          </w:tblCellMar>
        </w:tblPrEx>
        <w:trPr>
          <w:trHeight w:val="255"/>
        </w:trPr>
        <w:tc>
          <w:tcPr>
            <w:tcW w:w="14235" w:type="dxa"/>
            <w:gridSpan w:val="2"/>
            <w:tcBorders>
              <w:top w:val="nil"/>
              <w:left w:val="nil"/>
              <w:bottom w:val="nil"/>
              <w:right w:val="nil"/>
            </w:tcBorders>
            <w:vAlign w:val="center"/>
          </w:tcPr>
          <w:p w:rsidR="00AB50C7" w:rsidRDefault="00AB50C7">
            <w:pPr>
              <w:jc w:val="center"/>
              <w:rPr>
                <w:rFonts w:ascii="Arial" w:hAnsi="Arial" w:cs="Arial"/>
                <w:sz w:val="18"/>
                <w:szCs w:val="18"/>
              </w:rPr>
            </w:pPr>
            <w:r>
              <w:rPr>
                <w:rFonts w:ascii="Arial" w:hAnsi="Arial" w:cs="Arial"/>
                <w:sz w:val="18"/>
                <w:szCs w:val="18"/>
              </w:rPr>
              <w:t xml:space="preserve"> ESTIMATIVA DA MARGEM DE EXPANSÃO DAS DESPESAS OBRIGATÓRIAS</w:t>
            </w:r>
          </w:p>
          <w:p w:rsidR="00AB50C7" w:rsidRDefault="00AB50C7">
            <w:pPr>
              <w:jc w:val="center"/>
              <w:rPr>
                <w:sz w:val="18"/>
                <w:szCs w:val="18"/>
              </w:rPr>
            </w:pPr>
            <w:r>
              <w:rPr>
                <w:rFonts w:ascii="Arial" w:hAnsi="Arial" w:cs="Arial"/>
                <w:sz w:val="18"/>
                <w:szCs w:val="18"/>
              </w:rPr>
              <w:t>DE CARÁTER CONTINUADO</w:t>
            </w:r>
          </w:p>
        </w:tc>
      </w:tr>
      <w:tr w:rsidR="00AB50C7">
        <w:tblPrEx>
          <w:tblCellMar>
            <w:top w:w="0" w:type="dxa"/>
            <w:left w:w="0" w:type="dxa"/>
            <w:bottom w:w="0" w:type="dxa"/>
            <w:right w:w="0" w:type="dxa"/>
          </w:tblCellMar>
        </w:tblPrEx>
        <w:trPr>
          <w:trHeight w:val="255"/>
        </w:trPr>
        <w:tc>
          <w:tcPr>
            <w:tcW w:w="14235" w:type="dxa"/>
            <w:gridSpan w:val="2"/>
            <w:tcBorders>
              <w:top w:val="nil"/>
              <w:left w:val="nil"/>
              <w:bottom w:val="nil"/>
              <w:right w:val="nil"/>
            </w:tcBorders>
            <w:vAlign w:val="bottom"/>
          </w:tcPr>
          <w:p w:rsidR="00AB50C7" w:rsidRDefault="00AB50C7">
            <w:pPr>
              <w:jc w:val="center"/>
              <w:rPr>
                <w:sz w:val="18"/>
                <w:szCs w:val="18"/>
                <w:lang w:val="en-US"/>
              </w:rPr>
            </w:pPr>
            <w:r>
              <w:rPr>
                <w:rFonts w:ascii="Arial" w:hAnsi="Arial" w:cs="Arial"/>
                <w:sz w:val="18"/>
                <w:szCs w:val="18"/>
                <w:lang w:val="en-US"/>
              </w:rPr>
              <w:t>(art. 9º, LDO 2004 - art. 4º, §2º, V,  LC nº 101/2000)</w:t>
            </w:r>
          </w:p>
        </w:tc>
      </w:tr>
      <w:tr w:rsidR="00AB50C7">
        <w:tblPrEx>
          <w:tblCellMar>
            <w:top w:w="0" w:type="dxa"/>
            <w:left w:w="0" w:type="dxa"/>
            <w:bottom w:w="0" w:type="dxa"/>
            <w:right w:w="0" w:type="dxa"/>
          </w:tblCellMar>
        </w:tblPrEx>
        <w:trPr>
          <w:trHeight w:val="255"/>
        </w:trPr>
        <w:tc>
          <w:tcPr>
            <w:tcW w:w="11189" w:type="dxa"/>
            <w:tcBorders>
              <w:top w:val="nil"/>
              <w:left w:val="nil"/>
              <w:bottom w:val="nil"/>
              <w:right w:val="nil"/>
            </w:tcBorders>
            <w:vAlign w:val="bottom"/>
          </w:tcPr>
          <w:p w:rsidR="00AB50C7" w:rsidRDefault="00AB50C7">
            <w:pPr>
              <w:rPr>
                <w:sz w:val="20"/>
                <w:szCs w:val="20"/>
                <w:lang w:val="en-US"/>
              </w:rPr>
            </w:pPr>
          </w:p>
        </w:tc>
        <w:tc>
          <w:tcPr>
            <w:tcW w:w="3046" w:type="dxa"/>
            <w:tcBorders>
              <w:top w:val="nil"/>
              <w:left w:val="nil"/>
              <w:bottom w:val="nil"/>
              <w:right w:val="nil"/>
            </w:tcBorders>
            <w:vAlign w:val="bottom"/>
          </w:tcPr>
          <w:p w:rsidR="00AB50C7" w:rsidRDefault="00AB50C7">
            <w:pPr>
              <w:jc w:val="right"/>
              <w:rPr>
                <w:sz w:val="18"/>
                <w:szCs w:val="18"/>
              </w:rPr>
            </w:pPr>
            <w:r>
              <w:rPr>
                <w:rFonts w:ascii="Arial" w:hAnsi="Arial" w:cs="Arial"/>
                <w:sz w:val="18"/>
                <w:szCs w:val="18"/>
              </w:rPr>
              <w:t xml:space="preserve">R$1.000,00 </w:t>
            </w:r>
          </w:p>
        </w:tc>
      </w:tr>
      <w:tr w:rsidR="00AB50C7">
        <w:tblPrEx>
          <w:tblCellMar>
            <w:top w:w="0" w:type="dxa"/>
            <w:left w:w="0" w:type="dxa"/>
            <w:bottom w:w="0" w:type="dxa"/>
            <w:right w:w="0" w:type="dxa"/>
          </w:tblCellMar>
        </w:tblPrEx>
        <w:trPr>
          <w:trHeight w:val="255"/>
        </w:trPr>
        <w:tc>
          <w:tcPr>
            <w:tcW w:w="11189" w:type="dxa"/>
            <w:tcBorders>
              <w:top w:val="single" w:sz="8" w:space="0" w:color="auto"/>
              <w:left w:val="single" w:sz="8" w:space="0" w:color="auto"/>
              <w:bottom w:val="nil"/>
              <w:right w:val="single" w:sz="4" w:space="0" w:color="auto"/>
            </w:tcBorders>
            <w:vAlign w:val="center"/>
          </w:tcPr>
          <w:p w:rsidR="00AB50C7" w:rsidRDefault="00AB50C7">
            <w:pPr>
              <w:jc w:val="both"/>
              <w:rPr>
                <w:sz w:val="18"/>
                <w:szCs w:val="18"/>
              </w:rPr>
            </w:pPr>
            <w:r>
              <w:rPr>
                <w:rFonts w:ascii="Arial" w:hAnsi="Arial" w:cs="Arial"/>
                <w:sz w:val="18"/>
                <w:szCs w:val="18"/>
              </w:rPr>
              <w:t>EXPANSÃO ESTIMADA DAS RECEITAS ADMINISTRADAS  (RECEITAS DE IMPOSTOS E SUAS DERIVADAS)</w:t>
            </w:r>
          </w:p>
        </w:tc>
        <w:tc>
          <w:tcPr>
            <w:tcW w:w="3046" w:type="dxa"/>
            <w:tcBorders>
              <w:top w:val="single" w:sz="8" w:space="0" w:color="auto"/>
              <w:left w:val="nil"/>
              <w:bottom w:val="nil"/>
              <w:right w:val="single" w:sz="8" w:space="0" w:color="auto"/>
            </w:tcBorders>
            <w:vAlign w:val="center"/>
          </w:tcPr>
          <w:p w:rsidR="00AB50C7" w:rsidRDefault="00AB50C7">
            <w:pPr>
              <w:jc w:val="center"/>
              <w:rPr>
                <w:sz w:val="18"/>
                <w:szCs w:val="18"/>
              </w:rPr>
            </w:pPr>
            <w:r>
              <w:rPr>
                <w:rFonts w:ascii="Arial" w:hAnsi="Arial" w:cs="Arial"/>
                <w:sz w:val="18"/>
                <w:szCs w:val="18"/>
              </w:rPr>
              <w:t xml:space="preserve">                 393.708 </w:t>
            </w:r>
          </w:p>
        </w:tc>
      </w:tr>
      <w:tr w:rsidR="00AB50C7">
        <w:tblPrEx>
          <w:tblCellMar>
            <w:top w:w="0" w:type="dxa"/>
            <w:left w:w="0" w:type="dxa"/>
            <w:bottom w:w="0" w:type="dxa"/>
            <w:right w:w="0" w:type="dxa"/>
          </w:tblCellMar>
        </w:tblPrEx>
        <w:trPr>
          <w:trHeight w:val="255"/>
        </w:trPr>
        <w:tc>
          <w:tcPr>
            <w:tcW w:w="11189" w:type="dxa"/>
            <w:tcBorders>
              <w:top w:val="single" w:sz="4" w:space="0" w:color="auto"/>
              <w:left w:val="single" w:sz="8" w:space="0" w:color="auto"/>
              <w:bottom w:val="nil"/>
              <w:right w:val="single" w:sz="4" w:space="0" w:color="auto"/>
            </w:tcBorders>
            <w:vAlign w:val="center"/>
          </w:tcPr>
          <w:p w:rsidR="00AB50C7" w:rsidRDefault="00AB50C7">
            <w:pPr>
              <w:jc w:val="both"/>
              <w:rPr>
                <w:sz w:val="18"/>
                <w:szCs w:val="18"/>
              </w:rPr>
            </w:pPr>
            <w:r>
              <w:rPr>
                <w:rFonts w:ascii="Arial" w:hAnsi="Arial" w:cs="Arial"/>
                <w:sz w:val="18"/>
                <w:szCs w:val="18"/>
              </w:rPr>
              <w:t>TOTAL DAS DESPESAS OBRIGATÓRIAS PREVISTAS PARA A PROPOSTA ORÇAMENTÁRIA PARA 2005</w:t>
            </w:r>
          </w:p>
        </w:tc>
        <w:tc>
          <w:tcPr>
            <w:tcW w:w="3046" w:type="dxa"/>
            <w:tcBorders>
              <w:top w:val="single" w:sz="4" w:space="0" w:color="auto"/>
              <w:left w:val="nil"/>
              <w:bottom w:val="nil"/>
              <w:right w:val="single" w:sz="8" w:space="0" w:color="auto"/>
            </w:tcBorders>
            <w:vAlign w:val="center"/>
          </w:tcPr>
          <w:p w:rsidR="00AB50C7" w:rsidRDefault="00AB50C7">
            <w:pPr>
              <w:jc w:val="center"/>
              <w:rPr>
                <w:sz w:val="18"/>
                <w:szCs w:val="18"/>
              </w:rPr>
            </w:pPr>
            <w:r>
              <w:rPr>
                <w:rFonts w:ascii="Arial" w:hAnsi="Arial" w:cs="Arial"/>
                <w:sz w:val="18"/>
                <w:szCs w:val="18"/>
              </w:rPr>
              <w:t xml:space="preserve">                 266.256 </w:t>
            </w:r>
          </w:p>
        </w:tc>
      </w:tr>
      <w:tr w:rsidR="00AB50C7">
        <w:tblPrEx>
          <w:tblCellMar>
            <w:top w:w="0" w:type="dxa"/>
            <w:left w:w="0" w:type="dxa"/>
            <w:bottom w:w="0" w:type="dxa"/>
            <w:right w:w="0" w:type="dxa"/>
          </w:tblCellMar>
        </w:tblPrEx>
        <w:trPr>
          <w:trHeight w:val="255"/>
        </w:trPr>
        <w:tc>
          <w:tcPr>
            <w:tcW w:w="11189" w:type="dxa"/>
            <w:tcBorders>
              <w:top w:val="single" w:sz="4" w:space="0" w:color="auto"/>
              <w:left w:val="single" w:sz="8" w:space="0" w:color="auto"/>
              <w:bottom w:val="single" w:sz="8" w:space="0" w:color="auto"/>
              <w:right w:val="single" w:sz="4" w:space="0" w:color="auto"/>
            </w:tcBorders>
            <w:shd w:val="clear" w:color="auto" w:fill="C0C0C0"/>
            <w:vAlign w:val="center"/>
          </w:tcPr>
          <w:p w:rsidR="00AB50C7" w:rsidRDefault="00AB50C7">
            <w:pPr>
              <w:rPr>
                <w:sz w:val="18"/>
                <w:szCs w:val="18"/>
              </w:rPr>
            </w:pPr>
            <w:r>
              <w:rPr>
                <w:rFonts w:ascii="Arial" w:hAnsi="Arial" w:cs="Arial"/>
                <w:sz w:val="18"/>
                <w:szCs w:val="18"/>
              </w:rPr>
              <w:t>SALDO DE UTILIZAÇÃO DA MARGEM DA EXPANSÃO DA RECEITA</w:t>
            </w:r>
          </w:p>
        </w:tc>
        <w:tc>
          <w:tcPr>
            <w:tcW w:w="3046" w:type="dxa"/>
            <w:tcBorders>
              <w:top w:val="single" w:sz="4" w:space="0" w:color="auto"/>
              <w:left w:val="nil"/>
              <w:bottom w:val="single" w:sz="8" w:space="0" w:color="auto"/>
              <w:right w:val="single" w:sz="8" w:space="0" w:color="auto"/>
            </w:tcBorders>
            <w:shd w:val="clear" w:color="auto" w:fill="C0C0C0"/>
            <w:vAlign w:val="center"/>
          </w:tcPr>
          <w:p w:rsidR="00AB50C7" w:rsidRDefault="00AB50C7">
            <w:pPr>
              <w:jc w:val="center"/>
              <w:rPr>
                <w:sz w:val="18"/>
                <w:szCs w:val="18"/>
              </w:rPr>
            </w:pPr>
            <w:r>
              <w:rPr>
                <w:rFonts w:ascii="Arial" w:hAnsi="Arial" w:cs="Arial"/>
                <w:sz w:val="18"/>
                <w:szCs w:val="18"/>
              </w:rPr>
              <w:t xml:space="preserve">                 127.452 </w:t>
            </w:r>
          </w:p>
        </w:tc>
      </w:tr>
      <w:tr w:rsidR="00AB50C7">
        <w:tblPrEx>
          <w:tblCellMar>
            <w:top w:w="0" w:type="dxa"/>
            <w:left w:w="0" w:type="dxa"/>
            <w:bottom w:w="0" w:type="dxa"/>
            <w:right w:w="0" w:type="dxa"/>
          </w:tblCellMar>
        </w:tblPrEx>
        <w:trPr>
          <w:trHeight w:val="254"/>
        </w:trPr>
        <w:tc>
          <w:tcPr>
            <w:tcW w:w="14235" w:type="dxa"/>
            <w:gridSpan w:val="2"/>
            <w:tcBorders>
              <w:top w:val="single" w:sz="8" w:space="0" w:color="auto"/>
              <w:left w:val="nil"/>
              <w:bottom w:val="nil"/>
              <w:right w:val="nil"/>
            </w:tcBorders>
          </w:tcPr>
          <w:p w:rsidR="00AB50C7" w:rsidRDefault="00AB50C7">
            <w:pPr>
              <w:jc w:val="center"/>
              <w:rPr>
                <w:sz w:val="20"/>
                <w:szCs w:val="20"/>
              </w:rPr>
            </w:pPr>
            <w:r>
              <w:rPr>
                <w:rFonts w:ascii="Arial" w:hAnsi="Arial" w:cs="Arial"/>
                <w:sz w:val="20"/>
                <w:szCs w:val="20"/>
              </w:rPr>
              <w:t> </w:t>
            </w:r>
          </w:p>
        </w:tc>
      </w:tr>
      <w:tr w:rsidR="00AB50C7">
        <w:tblPrEx>
          <w:tblCellMar>
            <w:top w:w="0" w:type="dxa"/>
            <w:left w:w="0" w:type="dxa"/>
            <w:bottom w:w="0" w:type="dxa"/>
            <w:right w:w="0" w:type="dxa"/>
          </w:tblCellMar>
        </w:tblPrEx>
        <w:trPr>
          <w:trHeight w:val="255"/>
        </w:trPr>
        <w:tc>
          <w:tcPr>
            <w:tcW w:w="14235" w:type="dxa"/>
            <w:gridSpan w:val="2"/>
            <w:tcBorders>
              <w:top w:val="nil"/>
              <w:left w:val="nil"/>
              <w:bottom w:val="nil"/>
              <w:right w:val="nil"/>
            </w:tcBorders>
          </w:tcPr>
          <w:p w:rsidR="00AB50C7" w:rsidRDefault="00AB50C7">
            <w:pPr>
              <w:pStyle w:val="Cabealho"/>
              <w:tabs>
                <w:tab w:val="clear" w:pos="4419"/>
                <w:tab w:val="clear" w:pos="8838"/>
              </w:tabs>
              <w:rPr>
                <w:sz w:val="18"/>
                <w:szCs w:val="18"/>
              </w:rPr>
            </w:pPr>
            <w:r>
              <w:rPr>
                <w:rFonts w:ascii="Arial" w:hAnsi="Arial" w:cs="Arial"/>
                <w:sz w:val="18"/>
                <w:szCs w:val="18"/>
              </w:rPr>
              <w:t>A margem de expansão das despesas de caráter continuado constitui-se de ações derivadas de lei,  medida provisória ou ato administrativo normativo, na forma do disposto no art. 17 da Lei de Responsabilidade Fiscal - LRF (LC nº 101/2000), cujo objetivo precípuo é nortear a Administração Pública para utilização da margem de expansão no processo decisório relacionado ao comprometimento dos recursos próprios do Ente Público,  ao aumento de efetivo, criação de cargo, reestruturação de carreiras e outras despesas de manutenção das Instituições do Governo, além de garantir a alocação de recursos para as ações obrigatórias constitucionais ou legais de duração contínua.</w:t>
            </w:r>
          </w:p>
        </w:tc>
      </w:tr>
      <w:tr w:rsidR="00AB50C7">
        <w:tblPrEx>
          <w:tblCellMar>
            <w:top w:w="0" w:type="dxa"/>
            <w:left w:w="0" w:type="dxa"/>
            <w:bottom w:w="0" w:type="dxa"/>
            <w:right w:w="0" w:type="dxa"/>
          </w:tblCellMar>
        </w:tblPrEx>
        <w:trPr>
          <w:trHeight w:val="255"/>
        </w:trPr>
        <w:tc>
          <w:tcPr>
            <w:tcW w:w="14235" w:type="dxa"/>
            <w:gridSpan w:val="2"/>
            <w:tcBorders>
              <w:top w:val="nil"/>
              <w:left w:val="nil"/>
              <w:bottom w:val="nil"/>
              <w:right w:val="nil"/>
            </w:tcBorders>
          </w:tcPr>
          <w:p w:rsidR="00AB50C7" w:rsidRDefault="00AB50C7">
            <w:pPr>
              <w:rPr>
                <w:sz w:val="18"/>
                <w:szCs w:val="18"/>
              </w:rPr>
            </w:pPr>
            <w:r>
              <w:rPr>
                <w:rFonts w:ascii="Arial" w:hAnsi="Arial" w:cs="Arial"/>
                <w:sz w:val="18"/>
                <w:szCs w:val="18"/>
              </w:rPr>
              <w:t xml:space="preserve">As despesas são identificadas em ações classificadas como Constitucional ou Legal,   cujos gastos sejam definidos como "despesas correntes"  e  sua realização se estenda por pelo menos três exercícios. No âmbito do Distrito Federal, sejam tais dispêndios custeados com recursos de impostos, dívida ativa, multas e juros de mora dos mesmos, pois as demais receitas vinculadas e aquelas auferidas pelo próprio agente gerador, nos termos da lei,  já lhes dão obrigatoriedade de execução.                  </w:t>
            </w:r>
          </w:p>
        </w:tc>
      </w:tr>
      <w:tr w:rsidR="00AB50C7">
        <w:tblPrEx>
          <w:tblCellMar>
            <w:top w:w="0" w:type="dxa"/>
            <w:left w:w="0" w:type="dxa"/>
            <w:bottom w:w="0" w:type="dxa"/>
            <w:right w:w="0" w:type="dxa"/>
          </w:tblCellMar>
        </w:tblPrEx>
        <w:trPr>
          <w:trHeight w:val="255"/>
        </w:trPr>
        <w:tc>
          <w:tcPr>
            <w:tcW w:w="14235" w:type="dxa"/>
            <w:gridSpan w:val="2"/>
            <w:tcBorders>
              <w:top w:val="nil"/>
              <w:left w:val="nil"/>
              <w:bottom w:val="nil"/>
              <w:right w:val="nil"/>
            </w:tcBorders>
          </w:tcPr>
          <w:p w:rsidR="00AB50C7" w:rsidRDefault="00AB50C7">
            <w:pPr>
              <w:rPr>
                <w:sz w:val="18"/>
                <w:szCs w:val="18"/>
              </w:rPr>
            </w:pPr>
            <w:r>
              <w:rPr>
                <w:rFonts w:ascii="Arial" w:hAnsi="Arial" w:cs="Arial"/>
                <w:sz w:val="18"/>
                <w:szCs w:val="18"/>
              </w:rPr>
              <w:t>Para dimensionar a margem de expansão, tomou-se por base a diferença verificada nas estimativas das receitas de impostos e suas derivadas para o exercícios de 2004 e destas receitas no exercício de 2003, deflacionada,</w:t>
            </w:r>
            <w:r>
              <w:rPr>
                <w:rFonts w:ascii="Arial" w:hAnsi="Arial" w:cs="Arial"/>
                <w:i/>
                <w:iCs/>
                <w:sz w:val="18"/>
                <w:szCs w:val="18"/>
              </w:rPr>
              <w:t xml:space="preserve"> para 2004</w:t>
            </w:r>
            <w:r>
              <w:rPr>
                <w:rFonts w:ascii="Arial" w:hAnsi="Arial" w:cs="Arial"/>
                <w:sz w:val="18"/>
                <w:szCs w:val="18"/>
              </w:rPr>
              <w:t>,  pelo IGP-DI (1,0765%)  e PIB real (1,0351%), elaborados pelo Banco Central do Brasíl.</w:t>
            </w:r>
          </w:p>
        </w:tc>
      </w:tr>
      <w:tr w:rsidR="00AB50C7">
        <w:tblPrEx>
          <w:tblCellMar>
            <w:top w:w="0" w:type="dxa"/>
            <w:left w:w="0" w:type="dxa"/>
            <w:bottom w:w="0" w:type="dxa"/>
            <w:right w:w="0" w:type="dxa"/>
          </w:tblCellMar>
        </w:tblPrEx>
        <w:trPr>
          <w:trHeight w:val="254"/>
        </w:trPr>
        <w:tc>
          <w:tcPr>
            <w:tcW w:w="14235" w:type="dxa"/>
            <w:gridSpan w:val="2"/>
            <w:tcBorders>
              <w:top w:val="nil"/>
              <w:left w:val="nil"/>
              <w:bottom w:val="nil"/>
              <w:right w:val="nil"/>
            </w:tcBorders>
          </w:tcPr>
          <w:p w:rsidR="00AB50C7" w:rsidRDefault="00AB50C7">
            <w:pPr>
              <w:jc w:val="both"/>
              <w:rPr>
                <w:sz w:val="20"/>
                <w:szCs w:val="20"/>
              </w:rPr>
            </w:pPr>
            <w:r>
              <w:rPr>
                <w:rFonts w:ascii="Arial" w:hAnsi="Arial" w:cs="Arial"/>
                <w:sz w:val="20"/>
                <w:szCs w:val="20"/>
              </w:rPr>
              <w:t xml:space="preserve"> </w:t>
            </w:r>
          </w:p>
        </w:tc>
      </w:tr>
    </w:tbl>
    <w:p w:rsidR="00AB50C7" w:rsidRDefault="00AB50C7">
      <w:pPr>
        <w:rPr>
          <w:kern w:val="2"/>
          <w:sz w:val="16"/>
          <w:szCs w:val="16"/>
        </w:rPr>
      </w:pPr>
    </w:p>
    <w:tbl>
      <w:tblPr>
        <w:tblW w:w="0" w:type="auto"/>
        <w:tblInd w:w="-21" w:type="dxa"/>
        <w:tblLayout w:type="fixed"/>
        <w:tblCellMar>
          <w:left w:w="0" w:type="dxa"/>
          <w:right w:w="0" w:type="dxa"/>
        </w:tblCellMar>
        <w:tblLook w:val="0000" w:firstRow="0" w:lastRow="0" w:firstColumn="0" w:lastColumn="0" w:noHBand="0" w:noVBand="0"/>
      </w:tblPr>
      <w:tblGrid>
        <w:gridCol w:w="5833"/>
        <w:gridCol w:w="425"/>
        <w:gridCol w:w="1717"/>
        <w:gridCol w:w="1685"/>
        <w:gridCol w:w="1755"/>
        <w:gridCol w:w="1364"/>
        <w:gridCol w:w="1417"/>
      </w:tblGrid>
      <w:tr w:rsidR="00AB50C7">
        <w:tblPrEx>
          <w:tblCellMar>
            <w:top w:w="0" w:type="dxa"/>
            <w:left w:w="0" w:type="dxa"/>
            <w:bottom w:w="0" w:type="dxa"/>
            <w:right w:w="0" w:type="dxa"/>
          </w:tblCellMar>
        </w:tblPrEx>
        <w:trPr>
          <w:cantSplit/>
          <w:trHeight w:val="255"/>
        </w:trPr>
        <w:tc>
          <w:tcPr>
            <w:tcW w:w="14196"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 xml:space="preserve">MARGEM DE EXPANSÃO  DA RECEITA TRIBUTÁRIA </w:t>
            </w:r>
          </w:p>
        </w:tc>
      </w:tr>
      <w:tr w:rsidR="00AB50C7">
        <w:tblPrEx>
          <w:tblCellMar>
            <w:top w:w="0" w:type="dxa"/>
            <w:left w:w="0" w:type="dxa"/>
            <w:bottom w:w="0" w:type="dxa"/>
            <w:right w:w="0" w:type="dxa"/>
          </w:tblCellMar>
        </w:tblPrEx>
        <w:trPr>
          <w:cantSplit/>
          <w:trHeight w:val="255"/>
        </w:trPr>
        <w:tc>
          <w:tcPr>
            <w:tcW w:w="14196" w:type="dxa"/>
            <w:gridSpan w:val="7"/>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 xml:space="preserve">METODOLOGIA DE CÁLCULO </w:t>
            </w:r>
          </w:p>
        </w:tc>
      </w:tr>
      <w:tr w:rsidR="00AB50C7">
        <w:tblPrEx>
          <w:tblCellMar>
            <w:top w:w="0" w:type="dxa"/>
            <w:left w:w="0" w:type="dxa"/>
            <w:bottom w:w="0" w:type="dxa"/>
            <w:right w:w="0" w:type="dxa"/>
          </w:tblCellMar>
        </w:tblPrEx>
        <w:trPr>
          <w:cantSplit/>
          <w:trHeight w:val="255"/>
        </w:trPr>
        <w:tc>
          <w:tcPr>
            <w:tcW w:w="6258" w:type="dxa"/>
            <w:gridSpan w:val="2"/>
            <w:tcBorders>
              <w:top w:val="nil"/>
              <w:left w:val="nil"/>
              <w:bottom w:val="nil"/>
              <w:right w:val="nil"/>
            </w:tcBorders>
            <w:vAlign w:val="center"/>
          </w:tcPr>
          <w:p w:rsidR="00AB50C7" w:rsidRDefault="00AB50C7">
            <w:pPr>
              <w:rPr>
                <w:sz w:val="20"/>
                <w:szCs w:val="20"/>
              </w:rPr>
            </w:pPr>
          </w:p>
        </w:tc>
        <w:tc>
          <w:tcPr>
            <w:tcW w:w="1717" w:type="dxa"/>
            <w:tcBorders>
              <w:top w:val="nil"/>
              <w:left w:val="nil"/>
              <w:bottom w:val="nil"/>
              <w:right w:val="nil"/>
            </w:tcBorders>
            <w:vAlign w:val="center"/>
          </w:tcPr>
          <w:p w:rsidR="00AB50C7" w:rsidRDefault="00AB50C7">
            <w:pPr>
              <w:rPr>
                <w:sz w:val="20"/>
                <w:szCs w:val="20"/>
              </w:rPr>
            </w:pPr>
          </w:p>
        </w:tc>
        <w:tc>
          <w:tcPr>
            <w:tcW w:w="1685" w:type="dxa"/>
            <w:tcBorders>
              <w:top w:val="nil"/>
              <w:left w:val="nil"/>
              <w:bottom w:val="nil"/>
              <w:right w:val="nil"/>
            </w:tcBorders>
            <w:vAlign w:val="center"/>
          </w:tcPr>
          <w:p w:rsidR="00AB50C7" w:rsidRDefault="00AB50C7">
            <w:pPr>
              <w:rPr>
                <w:sz w:val="20"/>
                <w:szCs w:val="20"/>
              </w:rPr>
            </w:pPr>
          </w:p>
        </w:tc>
        <w:tc>
          <w:tcPr>
            <w:tcW w:w="1755" w:type="dxa"/>
            <w:tcBorders>
              <w:top w:val="nil"/>
              <w:left w:val="nil"/>
              <w:bottom w:val="nil"/>
              <w:right w:val="nil"/>
            </w:tcBorders>
            <w:vAlign w:val="center"/>
          </w:tcPr>
          <w:p w:rsidR="00AB50C7" w:rsidRDefault="00AB50C7">
            <w:pPr>
              <w:rPr>
                <w:sz w:val="20"/>
                <w:szCs w:val="20"/>
              </w:rPr>
            </w:pPr>
          </w:p>
        </w:tc>
        <w:tc>
          <w:tcPr>
            <w:tcW w:w="1364" w:type="dxa"/>
            <w:tcBorders>
              <w:top w:val="nil"/>
              <w:left w:val="nil"/>
              <w:bottom w:val="nil"/>
              <w:right w:val="nil"/>
            </w:tcBorders>
            <w:vAlign w:val="center"/>
          </w:tcPr>
          <w:p w:rsidR="00AB50C7" w:rsidRDefault="00AB50C7">
            <w:pPr>
              <w:rPr>
                <w:sz w:val="20"/>
                <w:szCs w:val="20"/>
              </w:rPr>
            </w:pPr>
          </w:p>
        </w:tc>
        <w:tc>
          <w:tcPr>
            <w:tcW w:w="1417" w:type="dxa"/>
            <w:tcBorders>
              <w:top w:val="nil"/>
              <w:left w:val="nil"/>
              <w:bottom w:val="single" w:sz="8" w:space="0" w:color="auto"/>
              <w:right w:val="nil"/>
            </w:tcBorders>
            <w:vAlign w:val="center"/>
          </w:tcPr>
          <w:p w:rsidR="00AB50C7" w:rsidRDefault="00AB50C7">
            <w:pPr>
              <w:rPr>
                <w:sz w:val="20"/>
                <w:szCs w:val="20"/>
              </w:rPr>
            </w:pPr>
          </w:p>
        </w:tc>
      </w:tr>
      <w:tr w:rsidR="00AB50C7">
        <w:tblPrEx>
          <w:tblCellMar>
            <w:top w:w="0" w:type="dxa"/>
            <w:left w:w="0" w:type="dxa"/>
            <w:bottom w:w="0" w:type="dxa"/>
            <w:right w:w="0" w:type="dxa"/>
          </w:tblCellMar>
        </w:tblPrEx>
        <w:trPr>
          <w:cantSplit/>
          <w:trHeight w:val="255"/>
        </w:trPr>
        <w:tc>
          <w:tcPr>
            <w:tcW w:w="6258" w:type="dxa"/>
            <w:gridSpan w:val="2"/>
            <w:vMerge w:val="restart"/>
            <w:tcBorders>
              <w:top w:val="single" w:sz="8" w:space="0" w:color="auto"/>
              <w:left w:val="single" w:sz="4" w:space="0" w:color="auto"/>
              <w:bottom w:val="single" w:sz="8" w:space="0" w:color="000000"/>
              <w:right w:val="single" w:sz="4" w:space="0" w:color="auto"/>
            </w:tcBorders>
            <w:vAlign w:val="center"/>
          </w:tcPr>
          <w:p w:rsidR="00AB50C7" w:rsidRDefault="00AB50C7">
            <w:pPr>
              <w:jc w:val="center"/>
              <w:rPr>
                <w:sz w:val="18"/>
                <w:szCs w:val="18"/>
              </w:rPr>
            </w:pPr>
            <w:r>
              <w:rPr>
                <w:rFonts w:ascii="Arial" w:hAnsi="Arial" w:cs="Arial"/>
                <w:sz w:val="18"/>
                <w:szCs w:val="18"/>
              </w:rPr>
              <w:t>CLASSIFICAÇÃO ECONÔMICA</w:t>
            </w:r>
          </w:p>
        </w:tc>
        <w:tc>
          <w:tcPr>
            <w:tcW w:w="1717" w:type="dxa"/>
            <w:vMerge w:val="restart"/>
            <w:tcBorders>
              <w:top w:val="single" w:sz="8" w:space="0" w:color="auto"/>
              <w:left w:val="single" w:sz="4" w:space="0" w:color="auto"/>
              <w:bottom w:val="single" w:sz="8" w:space="0" w:color="000000"/>
              <w:right w:val="single" w:sz="4" w:space="0" w:color="auto"/>
            </w:tcBorders>
            <w:vAlign w:val="center"/>
          </w:tcPr>
          <w:p w:rsidR="00AB50C7" w:rsidRDefault="00AB50C7">
            <w:pPr>
              <w:jc w:val="center"/>
              <w:rPr>
                <w:sz w:val="18"/>
                <w:szCs w:val="18"/>
              </w:rPr>
            </w:pPr>
            <w:r>
              <w:rPr>
                <w:rFonts w:ascii="Arial" w:hAnsi="Arial" w:cs="Arial"/>
                <w:sz w:val="18"/>
                <w:szCs w:val="18"/>
              </w:rPr>
              <w:t>2003</w:t>
            </w:r>
          </w:p>
        </w:tc>
        <w:tc>
          <w:tcPr>
            <w:tcW w:w="4804" w:type="dxa"/>
            <w:gridSpan w:val="3"/>
            <w:tcBorders>
              <w:top w:val="single" w:sz="8" w:space="0" w:color="auto"/>
              <w:left w:val="nil"/>
              <w:bottom w:val="single" w:sz="4" w:space="0" w:color="auto"/>
              <w:right w:val="single" w:sz="4" w:space="0" w:color="000000"/>
            </w:tcBorders>
            <w:vAlign w:val="center"/>
          </w:tcPr>
          <w:p w:rsidR="00AB50C7" w:rsidRDefault="00AB50C7">
            <w:pPr>
              <w:jc w:val="center"/>
              <w:rPr>
                <w:sz w:val="18"/>
                <w:szCs w:val="18"/>
              </w:rPr>
            </w:pPr>
            <w:r>
              <w:rPr>
                <w:rFonts w:ascii="Arial" w:hAnsi="Arial" w:cs="Arial"/>
                <w:sz w:val="18"/>
                <w:szCs w:val="18"/>
              </w:rPr>
              <w:t>2004</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FFFFFF"/>
            <w:vAlign w:val="center"/>
          </w:tcPr>
          <w:p w:rsidR="00AB50C7" w:rsidRDefault="00AB50C7">
            <w:pPr>
              <w:jc w:val="center"/>
              <w:rPr>
                <w:sz w:val="16"/>
                <w:szCs w:val="16"/>
              </w:rPr>
            </w:pPr>
            <w:r>
              <w:rPr>
                <w:rFonts w:ascii="Arial" w:hAnsi="Arial" w:cs="Arial"/>
                <w:sz w:val="16"/>
                <w:szCs w:val="16"/>
              </w:rPr>
              <w:t xml:space="preserve"> EXPANSÃO DA RECEITA PARA 2005</w:t>
            </w:r>
          </w:p>
        </w:tc>
      </w:tr>
      <w:tr w:rsidR="00AB50C7">
        <w:tblPrEx>
          <w:tblCellMar>
            <w:top w:w="0" w:type="dxa"/>
            <w:left w:w="0" w:type="dxa"/>
            <w:bottom w:w="0" w:type="dxa"/>
            <w:right w:w="0" w:type="dxa"/>
          </w:tblCellMar>
        </w:tblPrEx>
        <w:trPr>
          <w:cantSplit/>
          <w:trHeight w:val="255"/>
        </w:trPr>
        <w:tc>
          <w:tcPr>
            <w:tcW w:w="6258" w:type="dxa"/>
            <w:gridSpan w:val="2"/>
            <w:vMerge/>
            <w:tcBorders>
              <w:top w:val="single" w:sz="8" w:space="0" w:color="auto"/>
              <w:left w:val="single" w:sz="4" w:space="0" w:color="auto"/>
              <w:bottom w:val="single" w:sz="8" w:space="0" w:color="000000"/>
              <w:right w:val="single" w:sz="4" w:space="0" w:color="auto"/>
            </w:tcBorders>
            <w:vAlign w:val="center"/>
          </w:tcPr>
          <w:p w:rsidR="00AB50C7" w:rsidRDefault="00AB50C7">
            <w:pPr>
              <w:rPr>
                <w:sz w:val="18"/>
                <w:szCs w:val="18"/>
              </w:rPr>
            </w:pPr>
          </w:p>
        </w:tc>
        <w:tc>
          <w:tcPr>
            <w:tcW w:w="1717" w:type="dxa"/>
            <w:vMerge/>
            <w:tcBorders>
              <w:top w:val="single" w:sz="8" w:space="0" w:color="auto"/>
              <w:left w:val="single" w:sz="4" w:space="0" w:color="auto"/>
              <w:bottom w:val="single" w:sz="8" w:space="0" w:color="000000"/>
              <w:right w:val="single" w:sz="4" w:space="0" w:color="auto"/>
            </w:tcBorders>
            <w:vAlign w:val="center"/>
          </w:tcPr>
          <w:p w:rsidR="00AB50C7" w:rsidRDefault="00AB50C7">
            <w:pPr>
              <w:rPr>
                <w:sz w:val="18"/>
                <w:szCs w:val="18"/>
              </w:rPr>
            </w:pPr>
          </w:p>
        </w:tc>
        <w:tc>
          <w:tcPr>
            <w:tcW w:w="1685" w:type="dxa"/>
            <w:vMerge w:val="restart"/>
            <w:tcBorders>
              <w:top w:val="nil"/>
              <w:left w:val="nil"/>
              <w:bottom w:val="single" w:sz="8" w:space="0" w:color="000000"/>
              <w:right w:val="single" w:sz="4" w:space="0" w:color="auto"/>
            </w:tcBorders>
            <w:vAlign w:val="center"/>
          </w:tcPr>
          <w:p w:rsidR="00AB50C7" w:rsidRDefault="00AB50C7">
            <w:pPr>
              <w:jc w:val="center"/>
              <w:rPr>
                <w:sz w:val="18"/>
                <w:szCs w:val="18"/>
                <w:lang w:val="en-US"/>
              </w:rPr>
            </w:pPr>
            <w:r>
              <w:rPr>
                <w:rFonts w:ascii="Arial" w:hAnsi="Arial" w:cs="Arial"/>
                <w:sz w:val="18"/>
                <w:szCs w:val="18"/>
                <w:lang w:val="en-US"/>
              </w:rPr>
              <w:t>real. jan. a fev.</w:t>
            </w:r>
          </w:p>
        </w:tc>
        <w:tc>
          <w:tcPr>
            <w:tcW w:w="1755" w:type="dxa"/>
            <w:vMerge w:val="restart"/>
            <w:tcBorders>
              <w:top w:val="nil"/>
              <w:left w:val="nil"/>
              <w:bottom w:val="single" w:sz="8" w:space="0" w:color="000000"/>
              <w:right w:val="single" w:sz="4" w:space="0" w:color="auto"/>
            </w:tcBorders>
            <w:vAlign w:val="center"/>
          </w:tcPr>
          <w:p w:rsidR="00AB50C7" w:rsidRDefault="00AB50C7">
            <w:pPr>
              <w:jc w:val="center"/>
              <w:rPr>
                <w:sz w:val="18"/>
                <w:szCs w:val="18"/>
              </w:rPr>
            </w:pPr>
            <w:r>
              <w:rPr>
                <w:rFonts w:ascii="Arial" w:hAnsi="Arial" w:cs="Arial"/>
                <w:sz w:val="18"/>
                <w:szCs w:val="18"/>
              </w:rPr>
              <w:t>proj. mar. a dez.</w:t>
            </w:r>
          </w:p>
        </w:tc>
        <w:tc>
          <w:tcPr>
            <w:tcW w:w="1364" w:type="dxa"/>
            <w:vMerge w:val="restart"/>
            <w:tcBorders>
              <w:top w:val="nil"/>
              <w:left w:val="single" w:sz="4" w:space="0" w:color="auto"/>
              <w:bottom w:val="single" w:sz="8" w:space="0" w:color="000000"/>
              <w:right w:val="single" w:sz="4" w:space="0" w:color="auto"/>
            </w:tcBorders>
            <w:vAlign w:val="center"/>
          </w:tcPr>
          <w:p w:rsidR="00AB50C7" w:rsidRDefault="00AB50C7">
            <w:pPr>
              <w:jc w:val="center"/>
              <w:rPr>
                <w:sz w:val="18"/>
                <w:szCs w:val="18"/>
              </w:rPr>
            </w:pPr>
            <w:r>
              <w:rPr>
                <w:rFonts w:ascii="Arial" w:hAnsi="Arial" w:cs="Arial"/>
                <w:sz w:val="18"/>
                <w:szCs w:val="18"/>
              </w:rPr>
              <w:t>TOTAL</w:t>
            </w:r>
          </w:p>
        </w:tc>
        <w:tc>
          <w:tcPr>
            <w:tcW w:w="1417" w:type="dxa"/>
            <w:vMerge/>
            <w:tcBorders>
              <w:top w:val="single" w:sz="8" w:space="0" w:color="auto"/>
              <w:left w:val="single" w:sz="4" w:space="0" w:color="auto"/>
              <w:bottom w:val="single" w:sz="8" w:space="0" w:color="000000"/>
              <w:right w:val="single" w:sz="4" w:space="0" w:color="auto"/>
            </w:tcBorders>
            <w:shd w:val="clear" w:color="auto" w:fill="FFFFFF"/>
            <w:vAlign w:val="center"/>
          </w:tcPr>
          <w:p w:rsidR="00AB50C7" w:rsidRDefault="00AB50C7">
            <w:pPr>
              <w:rPr>
                <w:sz w:val="16"/>
                <w:szCs w:val="16"/>
              </w:rPr>
            </w:pPr>
          </w:p>
        </w:tc>
      </w:tr>
      <w:tr w:rsidR="00AB50C7">
        <w:tblPrEx>
          <w:tblCellMar>
            <w:top w:w="0" w:type="dxa"/>
            <w:left w:w="0" w:type="dxa"/>
            <w:bottom w:w="0" w:type="dxa"/>
            <w:right w:w="0" w:type="dxa"/>
          </w:tblCellMar>
        </w:tblPrEx>
        <w:trPr>
          <w:cantSplit/>
          <w:trHeight w:val="255"/>
        </w:trPr>
        <w:tc>
          <w:tcPr>
            <w:tcW w:w="6258" w:type="dxa"/>
            <w:gridSpan w:val="2"/>
            <w:vMerge/>
            <w:tcBorders>
              <w:top w:val="single" w:sz="8" w:space="0" w:color="auto"/>
              <w:left w:val="single" w:sz="4" w:space="0" w:color="auto"/>
              <w:bottom w:val="single" w:sz="8" w:space="0" w:color="000000"/>
              <w:right w:val="single" w:sz="4" w:space="0" w:color="auto"/>
            </w:tcBorders>
            <w:vAlign w:val="center"/>
          </w:tcPr>
          <w:p w:rsidR="00AB50C7" w:rsidRDefault="00AB50C7">
            <w:pPr>
              <w:rPr>
                <w:sz w:val="18"/>
                <w:szCs w:val="18"/>
              </w:rPr>
            </w:pPr>
          </w:p>
        </w:tc>
        <w:tc>
          <w:tcPr>
            <w:tcW w:w="1717" w:type="dxa"/>
            <w:vMerge/>
            <w:tcBorders>
              <w:top w:val="single" w:sz="8" w:space="0" w:color="auto"/>
              <w:left w:val="single" w:sz="4" w:space="0" w:color="auto"/>
              <w:bottom w:val="single" w:sz="8" w:space="0" w:color="000000"/>
              <w:right w:val="single" w:sz="4" w:space="0" w:color="auto"/>
            </w:tcBorders>
            <w:vAlign w:val="center"/>
          </w:tcPr>
          <w:p w:rsidR="00AB50C7" w:rsidRDefault="00AB50C7">
            <w:pPr>
              <w:rPr>
                <w:sz w:val="18"/>
                <w:szCs w:val="18"/>
              </w:rPr>
            </w:pPr>
          </w:p>
        </w:tc>
        <w:tc>
          <w:tcPr>
            <w:tcW w:w="1685" w:type="dxa"/>
            <w:vMerge/>
            <w:tcBorders>
              <w:top w:val="nil"/>
              <w:left w:val="nil"/>
              <w:bottom w:val="single" w:sz="8" w:space="0" w:color="000000"/>
              <w:right w:val="single" w:sz="4" w:space="0" w:color="auto"/>
            </w:tcBorders>
            <w:vAlign w:val="center"/>
          </w:tcPr>
          <w:p w:rsidR="00AB50C7" w:rsidRDefault="00AB50C7">
            <w:pPr>
              <w:rPr>
                <w:sz w:val="18"/>
                <w:szCs w:val="18"/>
              </w:rPr>
            </w:pPr>
          </w:p>
        </w:tc>
        <w:tc>
          <w:tcPr>
            <w:tcW w:w="1755" w:type="dxa"/>
            <w:vMerge/>
            <w:tcBorders>
              <w:top w:val="nil"/>
              <w:left w:val="nil"/>
              <w:bottom w:val="single" w:sz="8" w:space="0" w:color="000000"/>
              <w:right w:val="single" w:sz="4" w:space="0" w:color="auto"/>
            </w:tcBorders>
            <w:vAlign w:val="center"/>
          </w:tcPr>
          <w:p w:rsidR="00AB50C7" w:rsidRDefault="00AB50C7">
            <w:pPr>
              <w:rPr>
                <w:sz w:val="18"/>
                <w:szCs w:val="18"/>
              </w:rPr>
            </w:pPr>
          </w:p>
        </w:tc>
        <w:tc>
          <w:tcPr>
            <w:tcW w:w="1364" w:type="dxa"/>
            <w:vMerge/>
            <w:tcBorders>
              <w:top w:val="nil"/>
              <w:left w:val="single" w:sz="4" w:space="0" w:color="auto"/>
              <w:bottom w:val="single" w:sz="8" w:space="0" w:color="000000"/>
              <w:right w:val="single" w:sz="4" w:space="0" w:color="auto"/>
            </w:tcBorders>
            <w:vAlign w:val="center"/>
          </w:tcPr>
          <w:p w:rsidR="00AB50C7" w:rsidRDefault="00AB50C7">
            <w:pPr>
              <w:rPr>
                <w:sz w:val="18"/>
                <w:szCs w:val="18"/>
              </w:rPr>
            </w:pPr>
          </w:p>
        </w:tc>
        <w:tc>
          <w:tcPr>
            <w:tcW w:w="1417" w:type="dxa"/>
            <w:vMerge/>
            <w:tcBorders>
              <w:top w:val="single" w:sz="8" w:space="0" w:color="auto"/>
              <w:left w:val="single" w:sz="4" w:space="0" w:color="auto"/>
              <w:bottom w:val="single" w:sz="8" w:space="0" w:color="000000"/>
              <w:right w:val="single" w:sz="4" w:space="0" w:color="auto"/>
            </w:tcBorders>
            <w:shd w:val="clear" w:color="auto" w:fill="FFFFFF"/>
            <w:vAlign w:val="center"/>
          </w:tcPr>
          <w:p w:rsidR="00AB50C7" w:rsidRDefault="00AB50C7">
            <w:pPr>
              <w:rPr>
                <w:sz w:val="16"/>
                <w:szCs w:val="16"/>
              </w:rPr>
            </w:pP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RECEITAS CORRENTES DE ORIGEM TRIBUTÁRIA</w:t>
            </w:r>
          </w:p>
        </w:tc>
        <w:tc>
          <w:tcPr>
            <w:tcW w:w="1717"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3.019.386</w:t>
            </w:r>
          </w:p>
        </w:tc>
        <w:tc>
          <w:tcPr>
            <w:tcW w:w="168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608.147</w:t>
            </w:r>
          </w:p>
        </w:tc>
        <w:tc>
          <w:tcPr>
            <w:tcW w:w="1755"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2.855.584</w:t>
            </w:r>
          </w:p>
        </w:tc>
        <w:tc>
          <w:tcPr>
            <w:tcW w:w="1364"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3.463.731</w:t>
            </w:r>
          </w:p>
        </w:tc>
        <w:tc>
          <w:tcPr>
            <w:tcW w:w="1417" w:type="dxa"/>
            <w:tcBorders>
              <w:top w:val="nil"/>
              <w:left w:val="nil"/>
              <w:bottom w:val="single" w:sz="4" w:space="0" w:color="auto"/>
              <w:right w:val="single" w:sz="4" w:space="0" w:color="auto"/>
            </w:tcBorders>
            <w:shd w:val="clear" w:color="auto" w:fill="FFFFFF"/>
            <w:vAlign w:val="center"/>
          </w:tcPr>
          <w:p w:rsidR="00AB50C7" w:rsidRDefault="00AB50C7">
            <w:pPr>
              <w:jc w:val="right"/>
              <w:rPr>
                <w:sz w:val="18"/>
                <w:szCs w:val="18"/>
              </w:rPr>
            </w:pPr>
            <w:r>
              <w:rPr>
                <w:rFonts w:ascii="Arial" w:hAnsi="Arial" w:cs="Arial"/>
                <w:sz w:val="18"/>
                <w:szCs w:val="18"/>
              </w:rPr>
              <w:t>393.708</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RECEITA TRIBUTÁRIA</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3.019.386</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608.147</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2.855.584</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3.463.731</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393.708</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IMPOSTOS</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3.019.386</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608.147</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2.855.584</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3.463.731</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393.708</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 SOBRE O PATRIMÔNIO E A RENDA </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417.552</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77.353</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431.310</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508.663</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81.766</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 S/ PROPRIEDADE PREDIAL E TERRITORIAL URBANO </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182.930</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49.780</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171.516</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221.296</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34.432</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 S/ PROPRIEDADE DE VEÍCULO AUTOMOTORES</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172.135</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19.268</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201.785</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221.054</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43.902</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 S/TRANS. CAUSA MORTIS OU DOAÇÃO BENS E DIREITOS </w:t>
            </w:r>
          </w:p>
        </w:tc>
        <w:tc>
          <w:tcPr>
            <w:tcW w:w="1717" w:type="dxa"/>
            <w:tcBorders>
              <w:top w:val="nil"/>
              <w:left w:val="nil"/>
              <w:bottom w:val="nil"/>
              <w:right w:val="nil"/>
            </w:tcBorders>
            <w:vAlign w:val="bottom"/>
          </w:tcPr>
          <w:p w:rsidR="00AB50C7" w:rsidRDefault="00AB50C7">
            <w:pPr>
              <w:jc w:val="right"/>
              <w:rPr>
                <w:sz w:val="18"/>
                <w:szCs w:val="18"/>
              </w:rPr>
            </w:pPr>
            <w:r>
              <w:rPr>
                <w:rFonts w:ascii="Arial" w:hAnsi="Arial" w:cs="Arial"/>
                <w:sz w:val="18"/>
                <w:szCs w:val="18"/>
              </w:rPr>
              <w:t>9.595</w:t>
            </w:r>
          </w:p>
        </w:tc>
        <w:tc>
          <w:tcPr>
            <w:tcW w:w="1685" w:type="dxa"/>
            <w:tcBorders>
              <w:top w:val="nil"/>
              <w:left w:val="single" w:sz="4" w:space="0" w:color="auto"/>
              <w:bottom w:val="nil"/>
              <w:right w:val="single" w:sz="4" w:space="0" w:color="auto"/>
            </w:tcBorders>
            <w:vAlign w:val="bottom"/>
          </w:tcPr>
          <w:p w:rsidR="00AB50C7" w:rsidRDefault="00AB50C7">
            <w:pPr>
              <w:jc w:val="right"/>
              <w:rPr>
                <w:sz w:val="18"/>
                <w:szCs w:val="18"/>
              </w:rPr>
            </w:pPr>
            <w:r>
              <w:rPr>
                <w:rFonts w:ascii="Arial" w:hAnsi="Arial" w:cs="Arial"/>
                <w:sz w:val="18"/>
                <w:szCs w:val="18"/>
              </w:rPr>
              <w:t>975</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8.534</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9.509</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-77</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 DE TRANS. INTER VIVOS DE BENS IMÓVEIS </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52.893</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7.330</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49.474</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56.804</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3.510</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lastRenderedPageBreak/>
              <w:t xml:space="preserve">    IMPOSTO SOBRE A PRODUÇÃO E CIRCULAÇÃO</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2.601.834</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530.794</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2.424.275</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2.955.069</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317.006</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 S/ OP.CIRC. MERC. SERV. TRANSP. E COMUNICAÇÃO</w:t>
            </w:r>
          </w:p>
        </w:tc>
        <w:tc>
          <w:tcPr>
            <w:tcW w:w="1717" w:type="dxa"/>
            <w:tcBorders>
              <w:top w:val="nil"/>
              <w:left w:val="nil"/>
              <w:bottom w:val="nil"/>
              <w:right w:val="nil"/>
            </w:tcBorders>
            <w:vAlign w:val="bottom"/>
          </w:tcPr>
          <w:p w:rsidR="00AB50C7" w:rsidRDefault="00AB50C7">
            <w:pPr>
              <w:jc w:val="right"/>
              <w:rPr>
                <w:sz w:val="18"/>
                <w:szCs w:val="18"/>
              </w:rPr>
            </w:pPr>
            <w:r>
              <w:rPr>
                <w:rFonts w:ascii="Arial" w:hAnsi="Arial" w:cs="Arial"/>
                <w:sz w:val="18"/>
                <w:szCs w:val="18"/>
              </w:rPr>
              <w:t>2.192.768</w:t>
            </w:r>
          </w:p>
        </w:tc>
        <w:tc>
          <w:tcPr>
            <w:tcW w:w="1685" w:type="dxa"/>
            <w:tcBorders>
              <w:top w:val="nil"/>
              <w:left w:val="single" w:sz="4" w:space="0" w:color="auto"/>
              <w:bottom w:val="nil"/>
              <w:right w:val="single" w:sz="4" w:space="0" w:color="auto"/>
            </w:tcBorders>
            <w:vAlign w:val="bottom"/>
          </w:tcPr>
          <w:p w:rsidR="00AB50C7" w:rsidRDefault="00AB50C7">
            <w:pPr>
              <w:jc w:val="right"/>
              <w:rPr>
                <w:sz w:val="18"/>
                <w:szCs w:val="18"/>
              </w:rPr>
            </w:pPr>
            <w:r>
              <w:rPr>
                <w:rFonts w:ascii="Arial" w:hAnsi="Arial" w:cs="Arial"/>
                <w:sz w:val="18"/>
                <w:szCs w:val="18"/>
              </w:rPr>
              <w:t>455.752</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2.029.711</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2.485.463</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262.675</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IMPOSTO SOBRE SERVIÇOS</w:t>
            </w:r>
          </w:p>
        </w:tc>
        <w:tc>
          <w:tcPr>
            <w:tcW w:w="1717" w:type="dxa"/>
            <w:tcBorders>
              <w:top w:val="nil"/>
              <w:left w:val="nil"/>
              <w:bottom w:val="nil"/>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381.838</w:t>
            </w:r>
          </w:p>
        </w:tc>
        <w:tc>
          <w:tcPr>
            <w:tcW w:w="1685" w:type="dxa"/>
            <w:tcBorders>
              <w:top w:val="nil"/>
              <w:left w:val="nil"/>
              <w:bottom w:val="nil"/>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70.386</w:t>
            </w:r>
          </w:p>
        </w:tc>
        <w:tc>
          <w:tcPr>
            <w:tcW w:w="1755" w:type="dxa"/>
            <w:tcBorders>
              <w:top w:val="nil"/>
              <w:left w:val="nil"/>
              <w:bottom w:val="nil"/>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369.456</w:t>
            </w:r>
          </w:p>
        </w:tc>
        <w:tc>
          <w:tcPr>
            <w:tcW w:w="1364" w:type="dxa"/>
            <w:tcBorders>
              <w:top w:val="nil"/>
              <w:left w:val="nil"/>
              <w:bottom w:val="nil"/>
              <w:right w:val="single" w:sz="4" w:space="0" w:color="auto"/>
            </w:tcBorders>
            <w:vAlign w:val="bottom"/>
          </w:tcPr>
          <w:p w:rsidR="00AB50C7" w:rsidRDefault="00AB50C7">
            <w:pPr>
              <w:jc w:val="right"/>
              <w:rPr>
                <w:sz w:val="18"/>
                <w:szCs w:val="18"/>
                <w:lang w:val="en-US"/>
              </w:rPr>
            </w:pPr>
            <w:r>
              <w:rPr>
                <w:rFonts w:ascii="Arial" w:hAnsi="Arial" w:cs="Arial"/>
                <w:sz w:val="18"/>
                <w:szCs w:val="18"/>
                <w:lang w:val="en-US"/>
              </w:rPr>
              <w:t>439.841</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lang w:val="en-US"/>
              </w:rPr>
            </w:pPr>
            <w:r>
              <w:rPr>
                <w:rFonts w:ascii="Arial" w:hAnsi="Arial" w:cs="Arial"/>
                <w:sz w:val="18"/>
                <w:szCs w:val="18"/>
                <w:lang w:val="en-US"/>
              </w:rPr>
              <w:t>52.055</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lang w:val="en-US"/>
              </w:rPr>
            </w:pPr>
            <w:r>
              <w:rPr>
                <w:rFonts w:ascii="Arial" w:hAnsi="Arial" w:cs="Arial"/>
                <w:sz w:val="18"/>
                <w:szCs w:val="18"/>
                <w:lang w:val="en-US"/>
              </w:rPr>
              <w:t xml:space="preserve">    ICMS/ISS/SIMPLES</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27.228</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4.656</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25.108</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29.764</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2.276</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OUTRAS RECEITAS DE ORIGEM TRIBUTÁRIA </w:t>
            </w:r>
            <w:r>
              <w:rPr>
                <w:rFonts w:ascii="Arial" w:hAnsi="Arial" w:cs="Arial"/>
                <w:sz w:val="18"/>
                <w:szCs w:val="18"/>
                <w:vertAlign w:val="superscript"/>
              </w:rPr>
              <w:t>(1)</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72.973</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7.663</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59.668</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67.331</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-5.063</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DOS TRIBUTOS</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19.447</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2.585</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18.945</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21.529</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1.869</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nil"/>
              <w:right w:val="single" w:sz="4" w:space="0" w:color="auto"/>
            </w:tcBorders>
            <w:vAlign w:val="bottom"/>
          </w:tcPr>
          <w:p w:rsidR="00AB50C7" w:rsidRDefault="00AB50C7">
            <w:pPr>
              <w:rPr>
                <w:sz w:val="18"/>
                <w:szCs w:val="18"/>
              </w:rPr>
            </w:pPr>
            <w:r>
              <w:rPr>
                <w:rFonts w:ascii="Arial" w:hAnsi="Arial" w:cs="Arial"/>
                <w:sz w:val="18"/>
                <w:szCs w:val="18"/>
              </w:rPr>
              <w:t xml:space="preserve">    MULTAS E JUROS DE MORA DA DÍVIDA ATIVA TRIBUTÁRIA</w:t>
            </w:r>
          </w:p>
        </w:tc>
        <w:tc>
          <w:tcPr>
            <w:tcW w:w="1717"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7.417</w:t>
            </w:r>
          </w:p>
        </w:tc>
        <w:tc>
          <w:tcPr>
            <w:tcW w:w="168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739</w:t>
            </w:r>
          </w:p>
        </w:tc>
        <w:tc>
          <w:tcPr>
            <w:tcW w:w="1755"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7.708</w:t>
            </w:r>
          </w:p>
        </w:tc>
        <w:tc>
          <w:tcPr>
            <w:tcW w:w="1364" w:type="dxa"/>
            <w:tcBorders>
              <w:top w:val="nil"/>
              <w:left w:val="nil"/>
              <w:bottom w:val="nil"/>
              <w:right w:val="single" w:sz="4" w:space="0" w:color="auto"/>
            </w:tcBorders>
            <w:vAlign w:val="bottom"/>
          </w:tcPr>
          <w:p w:rsidR="00AB50C7" w:rsidRDefault="00AB50C7">
            <w:pPr>
              <w:jc w:val="right"/>
              <w:rPr>
                <w:sz w:val="18"/>
                <w:szCs w:val="18"/>
              </w:rPr>
            </w:pPr>
            <w:r>
              <w:rPr>
                <w:rFonts w:ascii="Arial" w:hAnsi="Arial" w:cs="Arial"/>
                <w:sz w:val="18"/>
                <w:szCs w:val="18"/>
              </w:rPr>
              <w:t>8.446</w:t>
            </w:r>
          </w:p>
        </w:tc>
        <w:tc>
          <w:tcPr>
            <w:tcW w:w="1417" w:type="dxa"/>
            <w:tcBorders>
              <w:top w:val="nil"/>
              <w:left w:val="nil"/>
              <w:bottom w:val="nil"/>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923</w:t>
            </w:r>
          </w:p>
        </w:tc>
      </w:tr>
      <w:tr w:rsidR="00AB50C7">
        <w:tblPrEx>
          <w:tblCellMar>
            <w:top w:w="0" w:type="dxa"/>
            <w:left w:w="0" w:type="dxa"/>
            <w:bottom w:w="0" w:type="dxa"/>
            <w:right w:w="0" w:type="dxa"/>
          </w:tblCellMar>
        </w:tblPrEx>
        <w:trPr>
          <w:cantSplit/>
          <w:trHeight w:val="255"/>
        </w:trPr>
        <w:tc>
          <w:tcPr>
            <w:tcW w:w="6258" w:type="dxa"/>
            <w:gridSpan w:val="2"/>
            <w:tcBorders>
              <w:top w:val="nil"/>
              <w:left w:val="single" w:sz="4" w:space="0" w:color="auto"/>
              <w:bottom w:val="single" w:sz="4" w:space="0" w:color="auto"/>
              <w:right w:val="single" w:sz="4" w:space="0" w:color="auto"/>
            </w:tcBorders>
            <w:vAlign w:val="bottom"/>
          </w:tcPr>
          <w:p w:rsidR="00AB50C7" w:rsidRDefault="00AB50C7">
            <w:pPr>
              <w:rPr>
                <w:sz w:val="18"/>
                <w:szCs w:val="18"/>
              </w:rPr>
            </w:pPr>
            <w:r>
              <w:rPr>
                <w:rFonts w:ascii="Arial" w:hAnsi="Arial" w:cs="Arial"/>
                <w:sz w:val="18"/>
                <w:szCs w:val="18"/>
              </w:rPr>
              <w:t xml:space="preserve">    RECEITA DA DÍVIDA ATIVA TRIBUTÁRIA</w:t>
            </w:r>
          </w:p>
        </w:tc>
        <w:tc>
          <w:tcPr>
            <w:tcW w:w="1717"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46.109</w:t>
            </w:r>
          </w:p>
        </w:tc>
        <w:tc>
          <w:tcPr>
            <w:tcW w:w="168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4.340</w:t>
            </w:r>
          </w:p>
        </w:tc>
        <w:tc>
          <w:tcPr>
            <w:tcW w:w="1755"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33.016</w:t>
            </w:r>
          </w:p>
        </w:tc>
        <w:tc>
          <w:tcPr>
            <w:tcW w:w="1364" w:type="dxa"/>
            <w:tcBorders>
              <w:top w:val="nil"/>
              <w:left w:val="nil"/>
              <w:bottom w:val="single" w:sz="4" w:space="0" w:color="auto"/>
              <w:right w:val="single" w:sz="4" w:space="0" w:color="auto"/>
            </w:tcBorders>
            <w:vAlign w:val="bottom"/>
          </w:tcPr>
          <w:p w:rsidR="00AB50C7" w:rsidRDefault="00AB50C7">
            <w:pPr>
              <w:jc w:val="right"/>
              <w:rPr>
                <w:sz w:val="18"/>
                <w:szCs w:val="18"/>
              </w:rPr>
            </w:pPr>
            <w:r>
              <w:rPr>
                <w:rFonts w:ascii="Arial" w:hAnsi="Arial" w:cs="Arial"/>
                <w:sz w:val="18"/>
                <w:szCs w:val="18"/>
              </w:rPr>
              <w:t>37.356</w:t>
            </w:r>
          </w:p>
        </w:tc>
        <w:tc>
          <w:tcPr>
            <w:tcW w:w="1417" w:type="dxa"/>
            <w:tcBorders>
              <w:top w:val="nil"/>
              <w:left w:val="nil"/>
              <w:bottom w:val="single" w:sz="4" w:space="0" w:color="auto"/>
              <w:right w:val="single" w:sz="4" w:space="0" w:color="auto"/>
            </w:tcBorders>
            <w:shd w:val="clear" w:color="auto" w:fill="FFFFFF"/>
            <w:vAlign w:val="bottom"/>
          </w:tcPr>
          <w:p w:rsidR="00AB50C7" w:rsidRDefault="00AB50C7">
            <w:pPr>
              <w:jc w:val="right"/>
              <w:rPr>
                <w:sz w:val="18"/>
                <w:szCs w:val="18"/>
              </w:rPr>
            </w:pPr>
            <w:r>
              <w:rPr>
                <w:rFonts w:ascii="Arial" w:hAnsi="Arial" w:cs="Arial"/>
                <w:sz w:val="18"/>
                <w:szCs w:val="18"/>
              </w:rPr>
              <w:t>-7.856</w:t>
            </w:r>
          </w:p>
        </w:tc>
      </w:tr>
      <w:tr w:rsidR="00AB50C7">
        <w:tblPrEx>
          <w:tblCellMar>
            <w:top w:w="0" w:type="dxa"/>
            <w:left w:w="0" w:type="dxa"/>
            <w:bottom w:w="0" w:type="dxa"/>
            <w:right w:w="0" w:type="dxa"/>
          </w:tblCellMar>
        </w:tblPrEx>
        <w:trPr>
          <w:cantSplit/>
          <w:trHeight w:val="255"/>
        </w:trPr>
        <w:tc>
          <w:tcPr>
            <w:tcW w:w="14196" w:type="dxa"/>
            <w:gridSpan w:val="7"/>
            <w:tcBorders>
              <w:top w:val="single" w:sz="4" w:space="0" w:color="auto"/>
              <w:left w:val="nil"/>
              <w:bottom w:val="nil"/>
              <w:right w:val="nil"/>
            </w:tcBorders>
            <w:vAlign w:val="bottom"/>
          </w:tcPr>
          <w:p w:rsidR="00AB50C7" w:rsidRDefault="00AB50C7">
            <w:pPr>
              <w:jc w:val="center"/>
              <w:rPr>
                <w:sz w:val="16"/>
                <w:szCs w:val="16"/>
              </w:rPr>
            </w:pPr>
            <w:r>
              <w:rPr>
                <w:rFonts w:ascii="Arial" w:hAnsi="Arial" w:cs="Arial"/>
                <w:sz w:val="16"/>
                <w:szCs w:val="16"/>
              </w:rPr>
              <w:t> </w:t>
            </w: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rPr>
                <w:sz w:val="18"/>
                <w:szCs w:val="18"/>
                <w:u w:val="single"/>
              </w:rPr>
            </w:pPr>
            <w:r>
              <w:rPr>
                <w:rFonts w:ascii="Arial" w:hAnsi="Arial" w:cs="Arial"/>
                <w:sz w:val="18"/>
                <w:szCs w:val="18"/>
                <w:u w:val="single"/>
              </w:rPr>
              <w:t>OBSERVAÇÃO:</w:t>
            </w:r>
          </w:p>
        </w:tc>
        <w:tc>
          <w:tcPr>
            <w:tcW w:w="2142" w:type="dxa"/>
            <w:gridSpan w:val="2"/>
            <w:tcBorders>
              <w:top w:val="nil"/>
              <w:left w:val="nil"/>
              <w:bottom w:val="nil"/>
              <w:right w:val="nil"/>
            </w:tcBorders>
            <w:vAlign w:val="bottom"/>
          </w:tcPr>
          <w:p w:rsidR="00AB50C7" w:rsidRDefault="00AB50C7">
            <w:pPr>
              <w:rPr>
                <w:sz w:val="18"/>
                <w:szCs w:val="18"/>
              </w:rPr>
            </w:pPr>
          </w:p>
        </w:tc>
        <w:tc>
          <w:tcPr>
            <w:tcW w:w="1685" w:type="dxa"/>
            <w:tcBorders>
              <w:top w:val="nil"/>
              <w:left w:val="nil"/>
              <w:bottom w:val="nil"/>
              <w:right w:val="nil"/>
            </w:tcBorders>
            <w:vAlign w:val="bottom"/>
          </w:tcPr>
          <w:p w:rsidR="00AB50C7" w:rsidRDefault="00AB50C7">
            <w:pPr>
              <w:rPr>
                <w:sz w:val="18"/>
                <w:szCs w:val="18"/>
              </w:rPr>
            </w:pPr>
          </w:p>
        </w:tc>
        <w:tc>
          <w:tcPr>
            <w:tcW w:w="1755" w:type="dxa"/>
            <w:tcBorders>
              <w:top w:val="nil"/>
              <w:left w:val="nil"/>
              <w:bottom w:val="nil"/>
              <w:right w:val="nil"/>
            </w:tcBorders>
            <w:vAlign w:val="bottom"/>
          </w:tcPr>
          <w:p w:rsidR="00AB50C7" w:rsidRDefault="00AB50C7">
            <w:pPr>
              <w:rPr>
                <w:sz w:val="18"/>
                <w:szCs w:val="18"/>
              </w:rPr>
            </w:pPr>
          </w:p>
        </w:tc>
        <w:tc>
          <w:tcPr>
            <w:tcW w:w="1364" w:type="dxa"/>
            <w:tcBorders>
              <w:top w:val="nil"/>
              <w:left w:val="nil"/>
              <w:bottom w:val="nil"/>
              <w:right w:val="nil"/>
            </w:tcBorders>
            <w:vAlign w:val="bottom"/>
          </w:tcPr>
          <w:p w:rsidR="00AB50C7" w:rsidRDefault="00AB50C7">
            <w:pPr>
              <w:rPr>
                <w:sz w:val="18"/>
                <w:szCs w:val="18"/>
              </w:rPr>
            </w:pPr>
          </w:p>
        </w:tc>
        <w:tc>
          <w:tcPr>
            <w:tcW w:w="141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14196" w:type="dxa"/>
            <w:gridSpan w:val="7"/>
            <w:tcBorders>
              <w:top w:val="nil"/>
              <w:left w:val="nil"/>
              <w:bottom w:val="nil"/>
              <w:right w:val="nil"/>
            </w:tcBorders>
            <w:vAlign w:val="bottom"/>
          </w:tcPr>
          <w:p w:rsidR="00AB50C7" w:rsidRDefault="00AB50C7">
            <w:pPr>
              <w:jc w:val="both"/>
              <w:rPr>
                <w:sz w:val="18"/>
                <w:szCs w:val="18"/>
              </w:rPr>
            </w:pPr>
            <w:r>
              <w:rPr>
                <w:rFonts w:ascii="Arial" w:hAnsi="Arial" w:cs="Arial"/>
                <w:sz w:val="18"/>
                <w:szCs w:val="18"/>
                <w:vertAlign w:val="superscript"/>
              </w:rPr>
              <w:t xml:space="preserve">(1) </w:t>
            </w:r>
            <w:r>
              <w:rPr>
                <w:rFonts w:ascii="Arial" w:hAnsi="Arial" w:cs="Arial"/>
                <w:sz w:val="18"/>
                <w:szCs w:val="18"/>
              </w:rPr>
              <w:t>Não inclui Receitas da Dívida Ativa, Multas e Juros de Mora relativas à TLP, pois a original é classificada diferentemente da fonte 100.</w:t>
            </w:r>
          </w:p>
        </w:tc>
      </w:tr>
      <w:tr w:rsidR="00AB50C7">
        <w:tblPrEx>
          <w:tblCellMar>
            <w:top w:w="0" w:type="dxa"/>
            <w:left w:w="0" w:type="dxa"/>
            <w:bottom w:w="0" w:type="dxa"/>
            <w:right w:w="0" w:type="dxa"/>
          </w:tblCellMar>
        </w:tblPrEx>
        <w:trPr>
          <w:cantSplit/>
          <w:trHeight w:val="255"/>
        </w:trPr>
        <w:tc>
          <w:tcPr>
            <w:tcW w:w="14196" w:type="dxa"/>
            <w:gridSpan w:val="7"/>
            <w:tcBorders>
              <w:top w:val="nil"/>
              <w:left w:val="nil"/>
              <w:bottom w:val="nil"/>
              <w:right w:val="nil"/>
            </w:tcBorders>
            <w:vAlign w:val="bottom"/>
          </w:tcPr>
          <w:p w:rsidR="00AB50C7" w:rsidRDefault="00AB50C7">
            <w:pPr>
              <w:jc w:val="both"/>
              <w:rPr>
                <w:sz w:val="18"/>
                <w:szCs w:val="18"/>
              </w:rPr>
            </w:pPr>
            <w:r>
              <w:rPr>
                <w:rFonts w:ascii="Arial" w:hAnsi="Arial" w:cs="Arial"/>
                <w:sz w:val="18"/>
                <w:szCs w:val="18"/>
              </w:rPr>
              <w:t>Para o cálculo da  Expansão da Receita Tributária para 2005, objetivando a base para o cálculo da Margem das Despesas de Caráter Continuado, para o exercício de 2005, foram consideradas somente as receitas tributárias e suas derivadas, classificadas na Fonte 100 - Ordinário Não Vinculado, ou seja, aquelas administradas pelo Governo do Distrito Federal, que não impliquem em vinculações.</w:t>
            </w: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rPr>
                <w:sz w:val="18"/>
                <w:szCs w:val="18"/>
              </w:rPr>
            </w:pPr>
          </w:p>
        </w:tc>
        <w:tc>
          <w:tcPr>
            <w:tcW w:w="2142" w:type="dxa"/>
            <w:gridSpan w:val="2"/>
            <w:tcBorders>
              <w:top w:val="nil"/>
              <w:left w:val="nil"/>
              <w:bottom w:val="nil"/>
              <w:right w:val="nil"/>
            </w:tcBorders>
            <w:vAlign w:val="bottom"/>
          </w:tcPr>
          <w:p w:rsidR="00AB50C7" w:rsidRDefault="00AB50C7">
            <w:pPr>
              <w:rPr>
                <w:sz w:val="18"/>
                <w:szCs w:val="18"/>
              </w:rPr>
            </w:pPr>
          </w:p>
        </w:tc>
        <w:tc>
          <w:tcPr>
            <w:tcW w:w="1685" w:type="dxa"/>
            <w:tcBorders>
              <w:top w:val="nil"/>
              <w:left w:val="nil"/>
              <w:bottom w:val="nil"/>
              <w:right w:val="nil"/>
            </w:tcBorders>
            <w:vAlign w:val="bottom"/>
          </w:tcPr>
          <w:p w:rsidR="00AB50C7" w:rsidRDefault="00AB50C7">
            <w:pPr>
              <w:rPr>
                <w:color w:val="800000"/>
                <w:sz w:val="18"/>
                <w:szCs w:val="18"/>
              </w:rPr>
            </w:pPr>
          </w:p>
        </w:tc>
        <w:tc>
          <w:tcPr>
            <w:tcW w:w="1755" w:type="dxa"/>
            <w:tcBorders>
              <w:top w:val="nil"/>
              <w:left w:val="nil"/>
              <w:bottom w:val="nil"/>
              <w:right w:val="nil"/>
            </w:tcBorders>
            <w:vAlign w:val="bottom"/>
          </w:tcPr>
          <w:p w:rsidR="00AB50C7" w:rsidRDefault="00AB50C7">
            <w:pPr>
              <w:rPr>
                <w:sz w:val="18"/>
                <w:szCs w:val="18"/>
              </w:rPr>
            </w:pPr>
          </w:p>
        </w:tc>
        <w:tc>
          <w:tcPr>
            <w:tcW w:w="1364" w:type="dxa"/>
            <w:tcBorders>
              <w:top w:val="nil"/>
              <w:left w:val="nil"/>
              <w:bottom w:val="nil"/>
              <w:right w:val="nil"/>
            </w:tcBorders>
            <w:vAlign w:val="bottom"/>
          </w:tcPr>
          <w:p w:rsidR="00AB50C7" w:rsidRDefault="00AB50C7">
            <w:pPr>
              <w:rPr>
                <w:sz w:val="18"/>
                <w:szCs w:val="18"/>
              </w:rPr>
            </w:pPr>
          </w:p>
        </w:tc>
        <w:tc>
          <w:tcPr>
            <w:tcW w:w="141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MEMÓRIA DE CÁLCULO:</w:t>
            </w:r>
          </w:p>
        </w:tc>
        <w:tc>
          <w:tcPr>
            <w:tcW w:w="2142" w:type="dxa"/>
            <w:gridSpan w:val="2"/>
            <w:tcBorders>
              <w:top w:val="nil"/>
              <w:left w:val="nil"/>
              <w:bottom w:val="nil"/>
              <w:right w:val="nil"/>
            </w:tcBorders>
            <w:vAlign w:val="bottom"/>
          </w:tcPr>
          <w:p w:rsidR="00AB50C7" w:rsidRDefault="00AB50C7">
            <w:pPr>
              <w:rPr>
                <w:sz w:val="18"/>
                <w:szCs w:val="18"/>
              </w:rPr>
            </w:pPr>
          </w:p>
        </w:tc>
        <w:tc>
          <w:tcPr>
            <w:tcW w:w="6221" w:type="dxa"/>
            <w:gridSpan w:val="4"/>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 xml:space="preserve">           INDICES UTILIZADOS:    </w:t>
            </w: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jc w:val="center"/>
              <w:rPr>
                <w:sz w:val="18"/>
                <w:szCs w:val="18"/>
              </w:rPr>
            </w:pPr>
          </w:p>
        </w:tc>
        <w:tc>
          <w:tcPr>
            <w:tcW w:w="2142" w:type="dxa"/>
            <w:gridSpan w:val="2"/>
            <w:tcBorders>
              <w:top w:val="nil"/>
              <w:left w:val="nil"/>
              <w:bottom w:val="nil"/>
              <w:right w:val="nil"/>
            </w:tcBorders>
            <w:vAlign w:val="bottom"/>
          </w:tcPr>
          <w:p w:rsidR="00AB50C7" w:rsidRDefault="00AB50C7">
            <w:pPr>
              <w:rPr>
                <w:sz w:val="18"/>
                <w:szCs w:val="18"/>
              </w:rPr>
            </w:pPr>
          </w:p>
        </w:tc>
        <w:tc>
          <w:tcPr>
            <w:tcW w:w="1685" w:type="dxa"/>
            <w:tcBorders>
              <w:top w:val="nil"/>
              <w:left w:val="nil"/>
              <w:bottom w:val="nil"/>
              <w:right w:val="nil"/>
            </w:tcBorders>
            <w:vAlign w:val="bottom"/>
          </w:tcPr>
          <w:p w:rsidR="00AB50C7" w:rsidRDefault="00AB50C7">
            <w:pPr>
              <w:rPr>
                <w:sz w:val="18"/>
                <w:szCs w:val="18"/>
              </w:rPr>
            </w:pPr>
          </w:p>
        </w:tc>
        <w:tc>
          <w:tcPr>
            <w:tcW w:w="1755" w:type="dxa"/>
            <w:tcBorders>
              <w:top w:val="nil"/>
              <w:left w:val="nil"/>
              <w:bottom w:val="nil"/>
              <w:right w:val="nil"/>
            </w:tcBorders>
            <w:vAlign w:val="bottom"/>
          </w:tcPr>
          <w:p w:rsidR="00AB50C7" w:rsidRDefault="00AB50C7">
            <w:pPr>
              <w:rPr>
                <w:color w:val="800000"/>
                <w:sz w:val="18"/>
                <w:szCs w:val="18"/>
              </w:rPr>
            </w:pPr>
          </w:p>
        </w:tc>
        <w:tc>
          <w:tcPr>
            <w:tcW w:w="1364" w:type="dxa"/>
            <w:tcBorders>
              <w:top w:val="nil"/>
              <w:left w:val="nil"/>
              <w:bottom w:val="nil"/>
              <w:right w:val="nil"/>
            </w:tcBorders>
            <w:vAlign w:val="bottom"/>
          </w:tcPr>
          <w:p w:rsidR="00AB50C7" w:rsidRDefault="00AB50C7">
            <w:pPr>
              <w:rPr>
                <w:color w:val="800000"/>
                <w:sz w:val="18"/>
                <w:szCs w:val="18"/>
              </w:rPr>
            </w:pPr>
          </w:p>
        </w:tc>
        <w:tc>
          <w:tcPr>
            <w:tcW w:w="141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jc w:val="center"/>
              <w:rPr>
                <w:sz w:val="18"/>
                <w:szCs w:val="18"/>
              </w:rPr>
            </w:pPr>
            <w:r>
              <w:rPr>
                <w:rFonts w:ascii="Arial" w:hAnsi="Arial" w:cs="Arial"/>
                <w:sz w:val="18"/>
                <w:szCs w:val="18"/>
              </w:rPr>
              <w:t xml:space="preserve"> (( ANO 2004-2003)  /   (IGP-DI x PIB))</w:t>
            </w:r>
          </w:p>
        </w:tc>
        <w:tc>
          <w:tcPr>
            <w:tcW w:w="2142" w:type="dxa"/>
            <w:gridSpan w:val="2"/>
            <w:tcBorders>
              <w:top w:val="nil"/>
              <w:left w:val="nil"/>
              <w:bottom w:val="nil"/>
              <w:right w:val="nil"/>
            </w:tcBorders>
            <w:vAlign w:val="bottom"/>
          </w:tcPr>
          <w:p w:rsidR="00AB50C7" w:rsidRDefault="00AB50C7">
            <w:pPr>
              <w:rPr>
                <w:sz w:val="18"/>
                <w:szCs w:val="18"/>
              </w:rPr>
            </w:pPr>
          </w:p>
        </w:tc>
        <w:tc>
          <w:tcPr>
            <w:tcW w:w="1685" w:type="dxa"/>
            <w:tcBorders>
              <w:top w:val="nil"/>
              <w:left w:val="nil"/>
              <w:bottom w:val="nil"/>
              <w:right w:val="nil"/>
            </w:tcBorders>
            <w:vAlign w:val="bottom"/>
          </w:tcPr>
          <w:p w:rsidR="00AB50C7" w:rsidRDefault="00AB50C7">
            <w:pPr>
              <w:rPr>
                <w:sz w:val="18"/>
                <w:szCs w:val="18"/>
              </w:rPr>
            </w:pPr>
          </w:p>
        </w:tc>
        <w:tc>
          <w:tcPr>
            <w:tcW w:w="3119" w:type="dxa"/>
            <w:gridSpan w:val="2"/>
            <w:tcBorders>
              <w:top w:val="single" w:sz="4" w:space="0" w:color="auto"/>
              <w:left w:val="single" w:sz="4" w:space="0" w:color="auto"/>
              <w:bottom w:val="single" w:sz="4" w:space="0" w:color="auto"/>
              <w:right w:val="single" w:sz="4" w:space="0" w:color="000000"/>
            </w:tcBorders>
            <w:vAlign w:val="bottom"/>
          </w:tcPr>
          <w:p w:rsidR="00AB50C7" w:rsidRDefault="00AB50C7">
            <w:pPr>
              <w:jc w:val="center"/>
              <w:rPr>
                <w:sz w:val="18"/>
                <w:szCs w:val="18"/>
              </w:rPr>
            </w:pPr>
            <w:r>
              <w:rPr>
                <w:rFonts w:ascii="Arial" w:hAnsi="Arial" w:cs="Arial"/>
                <w:sz w:val="18"/>
                <w:szCs w:val="18"/>
              </w:rPr>
              <w:t>2004</w:t>
            </w:r>
          </w:p>
        </w:tc>
        <w:tc>
          <w:tcPr>
            <w:tcW w:w="141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pStyle w:val="font5"/>
              <w:spacing w:before="0" w:after="0"/>
            </w:pPr>
          </w:p>
        </w:tc>
        <w:tc>
          <w:tcPr>
            <w:tcW w:w="2142" w:type="dxa"/>
            <w:gridSpan w:val="2"/>
            <w:tcBorders>
              <w:top w:val="nil"/>
              <w:left w:val="nil"/>
              <w:bottom w:val="nil"/>
              <w:right w:val="nil"/>
            </w:tcBorders>
            <w:vAlign w:val="bottom"/>
          </w:tcPr>
          <w:p w:rsidR="00AB50C7" w:rsidRDefault="00AB50C7">
            <w:pPr>
              <w:rPr>
                <w:sz w:val="18"/>
                <w:szCs w:val="18"/>
              </w:rPr>
            </w:pPr>
          </w:p>
        </w:tc>
        <w:tc>
          <w:tcPr>
            <w:tcW w:w="1685" w:type="dxa"/>
            <w:tcBorders>
              <w:top w:val="nil"/>
              <w:left w:val="nil"/>
              <w:bottom w:val="nil"/>
              <w:right w:val="nil"/>
            </w:tcBorders>
            <w:vAlign w:val="bottom"/>
          </w:tcPr>
          <w:p w:rsidR="00AB50C7" w:rsidRDefault="00AB50C7">
            <w:pPr>
              <w:rPr>
                <w:color w:val="800000"/>
                <w:sz w:val="18"/>
                <w:szCs w:val="18"/>
              </w:rPr>
            </w:pPr>
          </w:p>
        </w:tc>
        <w:tc>
          <w:tcPr>
            <w:tcW w:w="1755"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IGP -DI</w:t>
            </w:r>
          </w:p>
        </w:tc>
        <w:tc>
          <w:tcPr>
            <w:tcW w:w="1364"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1,0765</w:t>
            </w:r>
          </w:p>
        </w:tc>
        <w:tc>
          <w:tcPr>
            <w:tcW w:w="141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rPr>
                <w:sz w:val="18"/>
                <w:szCs w:val="18"/>
              </w:rPr>
            </w:pPr>
          </w:p>
        </w:tc>
        <w:tc>
          <w:tcPr>
            <w:tcW w:w="2142" w:type="dxa"/>
            <w:gridSpan w:val="2"/>
            <w:tcBorders>
              <w:top w:val="nil"/>
              <w:left w:val="nil"/>
              <w:bottom w:val="nil"/>
              <w:right w:val="nil"/>
            </w:tcBorders>
            <w:vAlign w:val="bottom"/>
          </w:tcPr>
          <w:p w:rsidR="00AB50C7" w:rsidRDefault="00AB50C7">
            <w:pPr>
              <w:rPr>
                <w:sz w:val="18"/>
                <w:szCs w:val="18"/>
              </w:rPr>
            </w:pPr>
          </w:p>
        </w:tc>
        <w:tc>
          <w:tcPr>
            <w:tcW w:w="1685" w:type="dxa"/>
            <w:tcBorders>
              <w:top w:val="nil"/>
              <w:left w:val="nil"/>
              <w:bottom w:val="nil"/>
              <w:right w:val="nil"/>
            </w:tcBorders>
            <w:vAlign w:val="bottom"/>
          </w:tcPr>
          <w:p w:rsidR="00AB50C7" w:rsidRDefault="00AB50C7">
            <w:pPr>
              <w:rPr>
                <w:color w:val="800000"/>
                <w:sz w:val="18"/>
                <w:szCs w:val="18"/>
              </w:rPr>
            </w:pPr>
          </w:p>
        </w:tc>
        <w:tc>
          <w:tcPr>
            <w:tcW w:w="1755" w:type="dxa"/>
            <w:tcBorders>
              <w:top w:val="nil"/>
              <w:left w:val="single" w:sz="4" w:space="0" w:color="auto"/>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PIB</w:t>
            </w:r>
          </w:p>
        </w:tc>
        <w:tc>
          <w:tcPr>
            <w:tcW w:w="1364" w:type="dxa"/>
            <w:tcBorders>
              <w:top w:val="nil"/>
              <w:left w:val="nil"/>
              <w:bottom w:val="single" w:sz="4" w:space="0" w:color="auto"/>
              <w:right w:val="single" w:sz="4" w:space="0" w:color="auto"/>
            </w:tcBorders>
            <w:vAlign w:val="bottom"/>
          </w:tcPr>
          <w:p w:rsidR="00AB50C7" w:rsidRDefault="00AB50C7">
            <w:pPr>
              <w:jc w:val="center"/>
              <w:rPr>
                <w:sz w:val="18"/>
                <w:szCs w:val="18"/>
              </w:rPr>
            </w:pPr>
            <w:r>
              <w:rPr>
                <w:rFonts w:ascii="Arial" w:hAnsi="Arial" w:cs="Arial"/>
                <w:sz w:val="18"/>
                <w:szCs w:val="18"/>
              </w:rPr>
              <w:t>1,0351</w:t>
            </w:r>
          </w:p>
        </w:tc>
        <w:tc>
          <w:tcPr>
            <w:tcW w:w="141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7975" w:type="dxa"/>
            <w:gridSpan w:val="3"/>
            <w:tcBorders>
              <w:top w:val="nil"/>
              <w:left w:val="nil"/>
              <w:bottom w:val="nil"/>
              <w:right w:val="nil"/>
            </w:tcBorders>
            <w:vAlign w:val="bottom"/>
          </w:tcPr>
          <w:p w:rsidR="00AB50C7" w:rsidRDefault="00AB50C7">
            <w:pPr>
              <w:rPr>
                <w:sz w:val="18"/>
                <w:szCs w:val="18"/>
              </w:rPr>
            </w:pPr>
            <w:r>
              <w:rPr>
                <w:rFonts w:ascii="Arial" w:hAnsi="Arial" w:cs="Arial"/>
                <w:sz w:val="18"/>
                <w:szCs w:val="18"/>
              </w:rPr>
              <w:t>Método sugerido por técnicos da Secretaria de Orçamento Federal</w:t>
            </w:r>
          </w:p>
        </w:tc>
        <w:tc>
          <w:tcPr>
            <w:tcW w:w="1685" w:type="dxa"/>
            <w:tcBorders>
              <w:top w:val="nil"/>
              <w:left w:val="nil"/>
              <w:bottom w:val="nil"/>
              <w:right w:val="nil"/>
            </w:tcBorders>
            <w:vAlign w:val="bottom"/>
          </w:tcPr>
          <w:p w:rsidR="00AB50C7" w:rsidRDefault="00AB50C7">
            <w:pPr>
              <w:rPr>
                <w:color w:val="800000"/>
                <w:sz w:val="18"/>
                <w:szCs w:val="18"/>
              </w:rPr>
            </w:pPr>
          </w:p>
        </w:tc>
        <w:tc>
          <w:tcPr>
            <w:tcW w:w="1755" w:type="dxa"/>
            <w:tcBorders>
              <w:top w:val="nil"/>
              <w:left w:val="nil"/>
              <w:bottom w:val="nil"/>
              <w:right w:val="nil"/>
            </w:tcBorders>
            <w:vAlign w:val="bottom"/>
          </w:tcPr>
          <w:p w:rsidR="00AB50C7" w:rsidRDefault="00AB50C7">
            <w:pPr>
              <w:rPr>
                <w:color w:val="800000"/>
                <w:sz w:val="18"/>
                <w:szCs w:val="18"/>
              </w:rPr>
            </w:pPr>
          </w:p>
        </w:tc>
        <w:tc>
          <w:tcPr>
            <w:tcW w:w="1364" w:type="dxa"/>
            <w:tcBorders>
              <w:top w:val="nil"/>
              <w:left w:val="nil"/>
              <w:bottom w:val="nil"/>
              <w:right w:val="nil"/>
            </w:tcBorders>
            <w:vAlign w:val="bottom"/>
          </w:tcPr>
          <w:p w:rsidR="00AB50C7" w:rsidRDefault="00AB50C7">
            <w:pPr>
              <w:rPr>
                <w:color w:val="800000"/>
                <w:sz w:val="18"/>
                <w:szCs w:val="18"/>
              </w:rPr>
            </w:pPr>
          </w:p>
        </w:tc>
        <w:tc>
          <w:tcPr>
            <w:tcW w:w="1417" w:type="dxa"/>
            <w:tcBorders>
              <w:top w:val="nil"/>
              <w:left w:val="nil"/>
              <w:bottom w:val="nil"/>
              <w:right w:val="nil"/>
            </w:tcBorders>
            <w:vAlign w:val="bottom"/>
          </w:tcPr>
          <w:p w:rsidR="00AB50C7" w:rsidRDefault="00AB50C7">
            <w:pPr>
              <w:rPr>
                <w:sz w:val="18"/>
                <w:szCs w:val="18"/>
              </w:rPr>
            </w:pPr>
          </w:p>
        </w:tc>
      </w:tr>
      <w:tr w:rsidR="00AB50C7">
        <w:tblPrEx>
          <w:tblCellMar>
            <w:top w:w="0" w:type="dxa"/>
            <w:left w:w="0" w:type="dxa"/>
            <w:bottom w:w="0" w:type="dxa"/>
            <w:right w:w="0" w:type="dxa"/>
          </w:tblCellMar>
        </w:tblPrEx>
        <w:trPr>
          <w:cantSplit/>
          <w:trHeight w:val="255"/>
        </w:trPr>
        <w:tc>
          <w:tcPr>
            <w:tcW w:w="5833" w:type="dxa"/>
            <w:tcBorders>
              <w:top w:val="nil"/>
              <w:left w:val="nil"/>
              <w:bottom w:val="nil"/>
              <w:right w:val="nil"/>
            </w:tcBorders>
            <w:vAlign w:val="bottom"/>
          </w:tcPr>
          <w:p w:rsidR="00AB50C7" w:rsidRDefault="00AB50C7">
            <w:pPr>
              <w:rPr>
                <w:sz w:val="18"/>
                <w:szCs w:val="18"/>
              </w:rPr>
            </w:pPr>
          </w:p>
        </w:tc>
        <w:tc>
          <w:tcPr>
            <w:tcW w:w="2142" w:type="dxa"/>
            <w:gridSpan w:val="2"/>
            <w:tcBorders>
              <w:top w:val="nil"/>
              <w:left w:val="nil"/>
              <w:bottom w:val="nil"/>
              <w:right w:val="nil"/>
            </w:tcBorders>
            <w:vAlign w:val="bottom"/>
          </w:tcPr>
          <w:p w:rsidR="00AB50C7" w:rsidRDefault="00AB50C7">
            <w:pPr>
              <w:rPr>
                <w:sz w:val="18"/>
                <w:szCs w:val="18"/>
              </w:rPr>
            </w:pPr>
          </w:p>
        </w:tc>
        <w:tc>
          <w:tcPr>
            <w:tcW w:w="1685" w:type="dxa"/>
            <w:tcBorders>
              <w:top w:val="nil"/>
              <w:left w:val="nil"/>
              <w:bottom w:val="nil"/>
              <w:right w:val="nil"/>
            </w:tcBorders>
            <w:vAlign w:val="bottom"/>
          </w:tcPr>
          <w:p w:rsidR="00AB50C7" w:rsidRDefault="00AB50C7">
            <w:pPr>
              <w:rPr>
                <w:sz w:val="18"/>
                <w:szCs w:val="18"/>
              </w:rPr>
            </w:pPr>
          </w:p>
        </w:tc>
        <w:tc>
          <w:tcPr>
            <w:tcW w:w="1755" w:type="dxa"/>
            <w:tcBorders>
              <w:top w:val="nil"/>
              <w:left w:val="nil"/>
              <w:bottom w:val="nil"/>
              <w:right w:val="nil"/>
            </w:tcBorders>
            <w:vAlign w:val="bottom"/>
          </w:tcPr>
          <w:p w:rsidR="00AB50C7" w:rsidRDefault="00AB50C7">
            <w:pPr>
              <w:rPr>
                <w:color w:val="800000"/>
                <w:sz w:val="18"/>
                <w:szCs w:val="18"/>
              </w:rPr>
            </w:pPr>
          </w:p>
        </w:tc>
        <w:tc>
          <w:tcPr>
            <w:tcW w:w="1364" w:type="dxa"/>
            <w:tcBorders>
              <w:top w:val="nil"/>
              <w:left w:val="nil"/>
              <w:bottom w:val="nil"/>
              <w:right w:val="nil"/>
            </w:tcBorders>
            <w:vAlign w:val="bottom"/>
          </w:tcPr>
          <w:p w:rsidR="00AB50C7" w:rsidRDefault="00AB50C7">
            <w:pPr>
              <w:rPr>
                <w:color w:val="800000"/>
                <w:sz w:val="18"/>
                <w:szCs w:val="18"/>
              </w:rPr>
            </w:pPr>
          </w:p>
        </w:tc>
        <w:tc>
          <w:tcPr>
            <w:tcW w:w="1417" w:type="dxa"/>
            <w:tcBorders>
              <w:top w:val="nil"/>
              <w:left w:val="nil"/>
              <w:bottom w:val="nil"/>
              <w:right w:val="nil"/>
            </w:tcBorders>
            <w:vAlign w:val="bottom"/>
          </w:tcPr>
          <w:p w:rsidR="00AB50C7" w:rsidRDefault="00AB50C7">
            <w:pPr>
              <w:rPr>
                <w:sz w:val="18"/>
                <w:szCs w:val="18"/>
              </w:rPr>
            </w:pPr>
          </w:p>
        </w:tc>
      </w:tr>
    </w:tbl>
    <w:p w:rsidR="00AB50C7" w:rsidRDefault="00AB50C7">
      <w:pPr>
        <w:rPr>
          <w:kern w:val="2"/>
          <w:sz w:val="16"/>
          <w:szCs w:val="16"/>
        </w:rPr>
      </w:pPr>
    </w:p>
    <w:tbl>
      <w:tblPr>
        <w:tblW w:w="0" w:type="auto"/>
        <w:tblInd w:w="-21" w:type="dxa"/>
        <w:tblLayout w:type="fixed"/>
        <w:tblCellMar>
          <w:left w:w="0" w:type="dxa"/>
          <w:right w:w="0" w:type="dxa"/>
        </w:tblCellMar>
        <w:tblLook w:val="0000" w:firstRow="0" w:lastRow="0" w:firstColumn="0" w:lastColumn="0" w:noHBand="0" w:noVBand="0"/>
      </w:tblPr>
      <w:tblGrid>
        <w:gridCol w:w="800"/>
        <w:gridCol w:w="2340"/>
        <w:gridCol w:w="1120"/>
        <w:gridCol w:w="2565"/>
        <w:gridCol w:w="2835"/>
        <w:gridCol w:w="1418"/>
        <w:gridCol w:w="1700"/>
        <w:gridCol w:w="1460"/>
      </w:tblGrid>
      <w:tr w:rsidR="00AB50C7">
        <w:tblPrEx>
          <w:tblCellMar>
            <w:top w:w="0" w:type="dxa"/>
            <w:left w:w="0" w:type="dxa"/>
            <w:bottom w:w="0" w:type="dxa"/>
            <w:right w:w="0" w:type="dxa"/>
          </w:tblCellMar>
        </w:tblPrEx>
        <w:trPr>
          <w:trHeight w:val="255"/>
        </w:trPr>
        <w:tc>
          <w:tcPr>
            <w:tcW w:w="800" w:type="dxa"/>
            <w:tcBorders>
              <w:top w:val="nil"/>
              <w:left w:val="nil"/>
              <w:bottom w:val="nil"/>
              <w:right w:val="nil"/>
            </w:tcBorders>
            <w:vAlign w:val="center"/>
          </w:tcPr>
          <w:p w:rsidR="00AB50C7" w:rsidRDefault="00AB50C7">
            <w:pPr>
              <w:rPr>
                <w:sz w:val="18"/>
                <w:szCs w:val="18"/>
              </w:rPr>
            </w:pPr>
          </w:p>
        </w:tc>
        <w:tc>
          <w:tcPr>
            <w:tcW w:w="2340" w:type="dxa"/>
            <w:tcBorders>
              <w:top w:val="nil"/>
              <w:left w:val="nil"/>
              <w:bottom w:val="nil"/>
              <w:right w:val="nil"/>
            </w:tcBorders>
            <w:vAlign w:val="center"/>
          </w:tcPr>
          <w:p w:rsidR="00AB50C7" w:rsidRDefault="00AB50C7">
            <w:pPr>
              <w:rPr>
                <w:sz w:val="18"/>
                <w:szCs w:val="18"/>
              </w:rPr>
            </w:pPr>
          </w:p>
        </w:tc>
        <w:tc>
          <w:tcPr>
            <w:tcW w:w="1120" w:type="dxa"/>
            <w:tcBorders>
              <w:top w:val="nil"/>
              <w:left w:val="nil"/>
              <w:bottom w:val="nil"/>
              <w:right w:val="nil"/>
            </w:tcBorders>
            <w:vAlign w:val="center"/>
          </w:tcPr>
          <w:p w:rsidR="00AB50C7" w:rsidRDefault="00AB50C7">
            <w:pPr>
              <w:rPr>
                <w:sz w:val="18"/>
                <w:szCs w:val="18"/>
              </w:rPr>
            </w:pPr>
          </w:p>
        </w:tc>
        <w:tc>
          <w:tcPr>
            <w:tcW w:w="2565" w:type="dxa"/>
            <w:tcBorders>
              <w:top w:val="nil"/>
              <w:left w:val="nil"/>
              <w:bottom w:val="nil"/>
              <w:right w:val="nil"/>
            </w:tcBorders>
            <w:vAlign w:val="center"/>
          </w:tcPr>
          <w:p w:rsidR="00AB50C7" w:rsidRDefault="00AB50C7">
            <w:pPr>
              <w:rPr>
                <w:sz w:val="18"/>
                <w:szCs w:val="18"/>
              </w:rPr>
            </w:pPr>
          </w:p>
        </w:tc>
        <w:tc>
          <w:tcPr>
            <w:tcW w:w="2835" w:type="dxa"/>
            <w:tcBorders>
              <w:top w:val="nil"/>
              <w:left w:val="nil"/>
              <w:bottom w:val="nil"/>
              <w:right w:val="nil"/>
            </w:tcBorders>
            <w:vAlign w:val="center"/>
          </w:tcPr>
          <w:p w:rsidR="00AB50C7" w:rsidRDefault="00AB50C7">
            <w:pPr>
              <w:rPr>
                <w:sz w:val="18"/>
                <w:szCs w:val="18"/>
              </w:rPr>
            </w:pPr>
          </w:p>
        </w:tc>
        <w:tc>
          <w:tcPr>
            <w:tcW w:w="1418" w:type="dxa"/>
            <w:tcBorders>
              <w:top w:val="nil"/>
              <w:left w:val="nil"/>
              <w:bottom w:val="nil"/>
              <w:right w:val="nil"/>
            </w:tcBorders>
            <w:vAlign w:val="center"/>
          </w:tcPr>
          <w:p w:rsidR="00AB50C7" w:rsidRDefault="00AB50C7">
            <w:pPr>
              <w:rPr>
                <w:sz w:val="18"/>
                <w:szCs w:val="18"/>
              </w:rPr>
            </w:pPr>
          </w:p>
        </w:tc>
        <w:tc>
          <w:tcPr>
            <w:tcW w:w="1700" w:type="dxa"/>
            <w:tcBorders>
              <w:top w:val="nil"/>
              <w:left w:val="nil"/>
              <w:bottom w:val="nil"/>
              <w:right w:val="nil"/>
            </w:tcBorders>
            <w:vAlign w:val="center"/>
          </w:tcPr>
          <w:p w:rsidR="00AB50C7" w:rsidRDefault="00AB50C7">
            <w:pPr>
              <w:rPr>
                <w:sz w:val="18"/>
                <w:szCs w:val="18"/>
              </w:rPr>
            </w:pPr>
          </w:p>
        </w:tc>
        <w:tc>
          <w:tcPr>
            <w:tcW w:w="1460"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14238" w:type="dxa"/>
            <w:gridSpan w:val="8"/>
            <w:tcBorders>
              <w:top w:val="nil"/>
              <w:left w:val="nil"/>
              <w:bottom w:val="nil"/>
              <w:right w:val="nil"/>
            </w:tcBorders>
            <w:vAlign w:val="center"/>
          </w:tcPr>
          <w:p w:rsidR="00AB50C7" w:rsidRDefault="00AB50C7">
            <w:pPr>
              <w:jc w:val="center"/>
              <w:rPr>
                <w:sz w:val="18"/>
                <w:szCs w:val="18"/>
              </w:rPr>
            </w:pPr>
            <w:r>
              <w:rPr>
                <w:rFonts w:ascii="Arial" w:hAnsi="Arial" w:cs="Arial"/>
                <w:sz w:val="18"/>
                <w:szCs w:val="18"/>
              </w:rPr>
              <w:t>DESPESAS OBRIGATÓRIAS DE CARÁTER CONSTITUCIONAL OU LEGAL</w:t>
            </w:r>
          </w:p>
        </w:tc>
      </w:tr>
      <w:tr w:rsidR="00AB50C7">
        <w:tblPrEx>
          <w:tblCellMar>
            <w:top w:w="0" w:type="dxa"/>
            <w:left w:w="0" w:type="dxa"/>
            <w:bottom w:w="0" w:type="dxa"/>
            <w:right w:w="0" w:type="dxa"/>
          </w:tblCellMar>
        </w:tblPrEx>
        <w:trPr>
          <w:trHeight w:val="255"/>
        </w:trPr>
        <w:tc>
          <w:tcPr>
            <w:tcW w:w="800" w:type="dxa"/>
            <w:tcBorders>
              <w:top w:val="nil"/>
              <w:left w:val="nil"/>
              <w:bottom w:val="nil"/>
              <w:right w:val="nil"/>
            </w:tcBorders>
            <w:vAlign w:val="center"/>
          </w:tcPr>
          <w:p w:rsidR="00AB50C7" w:rsidRDefault="00AB50C7">
            <w:pPr>
              <w:rPr>
                <w:sz w:val="18"/>
                <w:szCs w:val="18"/>
              </w:rPr>
            </w:pPr>
          </w:p>
        </w:tc>
        <w:tc>
          <w:tcPr>
            <w:tcW w:w="2340" w:type="dxa"/>
            <w:tcBorders>
              <w:top w:val="nil"/>
              <w:left w:val="nil"/>
              <w:bottom w:val="nil"/>
              <w:right w:val="nil"/>
            </w:tcBorders>
            <w:vAlign w:val="center"/>
          </w:tcPr>
          <w:p w:rsidR="00AB50C7" w:rsidRDefault="00AB50C7">
            <w:pPr>
              <w:rPr>
                <w:sz w:val="18"/>
                <w:szCs w:val="18"/>
              </w:rPr>
            </w:pPr>
          </w:p>
        </w:tc>
        <w:tc>
          <w:tcPr>
            <w:tcW w:w="1120" w:type="dxa"/>
            <w:tcBorders>
              <w:top w:val="nil"/>
              <w:left w:val="nil"/>
              <w:bottom w:val="nil"/>
              <w:right w:val="nil"/>
            </w:tcBorders>
            <w:vAlign w:val="center"/>
          </w:tcPr>
          <w:p w:rsidR="00AB50C7" w:rsidRDefault="00AB50C7">
            <w:pPr>
              <w:rPr>
                <w:sz w:val="18"/>
                <w:szCs w:val="18"/>
              </w:rPr>
            </w:pPr>
          </w:p>
        </w:tc>
        <w:tc>
          <w:tcPr>
            <w:tcW w:w="2565" w:type="dxa"/>
            <w:tcBorders>
              <w:top w:val="nil"/>
              <w:left w:val="nil"/>
              <w:bottom w:val="nil"/>
              <w:right w:val="nil"/>
            </w:tcBorders>
            <w:vAlign w:val="center"/>
          </w:tcPr>
          <w:p w:rsidR="00AB50C7" w:rsidRDefault="00AB50C7">
            <w:pPr>
              <w:rPr>
                <w:sz w:val="18"/>
                <w:szCs w:val="18"/>
              </w:rPr>
            </w:pPr>
          </w:p>
        </w:tc>
        <w:tc>
          <w:tcPr>
            <w:tcW w:w="2835" w:type="dxa"/>
            <w:tcBorders>
              <w:top w:val="nil"/>
              <w:left w:val="nil"/>
              <w:bottom w:val="nil"/>
              <w:right w:val="nil"/>
            </w:tcBorders>
            <w:vAlign w:val="center"/>
          </w:tcPr>
          <w:p w:rsidR="00AB50C7" w:rsidRDefault="00AB50C7">
            <w:pPr>
              <w:rPr>
                <w:sz w:val="18"/>
                <w:szCs w:val="18"/>
              </w:rPr>
            </w:pPr>
          </w:p>
        </w:tc>
        <w:tc>
          <w:tcPr>
            <w:tcW w:w="1418" w:type="dxa"/>
            <w:tcBorders>
              <w:top w:val="nil"/>
              <w:left w:val="nil"/>
              <w:bottom w:val="nil"/>
              <w:right w:val="nil"/>
            </w:tcBorders>
            <w:vAlign w:val="center"/>
          </w:tcPr>
          <w:p w:rsidR="00AB50C7" w:rsidRDefault="00AB50C7">
            <w:pPr>
              <w:rPr>
                <w:sz w:val="18"/>
                <w:szCs w:val="18"/>
              </w:rPr>
            </w:pPr>
          </w:p>
        </w:tc>
        <w:tc>
          <w:tcPr>
            <w:tcW w:w="1700" w:type="dxa"/>
            <w:tcBorders>
              <w:top w:val="nil"/>
              <w:left w:val="nil"/>
              <w:bottom w:val="nil"/>
              <w:right w:val="nil"/>
            </w:tcBorders>
            <w:vAlign w:val="center"/>
          </w:tcPr>
          <w:p w:rsidR="00AB50C7" w:rsidRDefault="00AB50C7">
            <w:pPr>
              <w:rPr>
                <w:sz w:val="18"/>
                <w:szCs w:val="18"/>
              </w:rPr>
            </w:pPr>
          </w:p>
        </w:tc>
        <w:tc>
          <w:tcPr>
            <w:tcW w:w="1460"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800" w:type="dxa"/>
            <w:tcBorders>
              <w:top w:val="nil"/>
              <w:left w:val="nil"/>
              <w:bottom w:val="nil"/>
              <w:right w:val="nil"/>
            </w:tcBorders>
            <w:vAlign w:val="center"/>
          </w:tcPr>
          <w:p w:rsidR="00AB50C7" w:rsidRDefault="00AB50C7">
            <w:pPr>
              <w:rPr>
                <w:sz w:val="18"/>
                <w:szCs w:val="18"/>
              </w:rPr>
            </w:pPr>
          </w:p>
        </w:tc>
        <w:tc>
          <w:tcPr>
            <w:tcW w:w="2340" w:type="dxa"/>
            <w:tcBorders>
              <w:top w:val="nil"/>
              <w:left w:val="nil"/>
              <w:bottom w:val="nil"/>
              <w:right w:val="nil"/>
            </w:tcBorders>
            <w:vAlign w:val="center"/>
          </w:tcPr>
          <w:p w:rsidR="00AB50C7" w:rsidRDefault="00AB50C7">
            <w:pPr>
              <w:rPr>
                <w:sz w:val="18"/>
                <w:szCs w:val="18"/>
              </w:rPr>
            </w:pPr>
          </w:p>
        </w:tc>
        <w:tc>
          <w:tcPr>
            <w:tcW w:w="1120" w:type="dxa"/>
            <w:tcBorders>
              <w:top w:val="nil"/>
              <w:left w:val="nil"/>
              <w:bottom w:val="nil"/>
              <w:right w:val="nil"/>
            </w:tcBorders>
            <w:vAlign w:val="center"/>
          </w:tcPr>
          <w:p w:rsidR="00AB50C7" w:rsidRDefault="00AB50C7">
            <w:pPr>
              <w:rPr>
                <w:sz w:val="18"/>
                <w:szCs w:val="18"/>
              </w:rPr>
            </w:pPr>
          </w:p>
        </w:tc>
        <w:tc>
          <w:tcPr>
            <w:tcW w:w="5400" w:type="dxa"/>
            <w:gridSpan w:val="2"/>
            <w:tcBorders>
              <w:top w:val="nil"/>
              <w:left w:val="nil"/>
              <w:bottom w:val="nil"/>
              <w:right w:val="nil"/>
            </w:tcBorders>
            <w:vAlign w:val="center"/>
          </w:tcPr>
          <w:p w:rsidR="00AB50C7" w:rsidRDefault="00AB50C7">
            <w:pPr>
              <w:jc w:val="center"/>
              <w:rPr>
                <w:sz w:val="18"/>
                <w:szCs w:val="18"/>
                <w:lang w:val="en-US"/>
              </w:rPr>
            </w:pPr>
            <w:r>
              <w:rPr>
                <w:rFonts w:ascii="Arial" w:hAnsi="Arial" w:cs="Arial"/>
                <w:sz w:val="18"/>
                <w:szCs w:val="18"/>
                <w:lang w:val="en-US"/>
              </w:rPr>
              <w:t>(art. 9º, § 2º,  LC nº 101/2000 - LRF - art. 67 LDO 2004)</w:t>
            </w:r>
          </w:p>
        </w:tc>
        <w:tc>
          <w:tcPr>
            <w:tcW w:w="1418" w:type="dxa"/>
            <w:tcBorders>
              <w:top w:val="nil"/>
              <w:left w:val="nil"/>
              <w:bottom w:val="nil"/>
              <w:right w:val="nil"/>
            </w:tcBorders>
            <w:vAlign w:val="center"/>
          </w:tcPr>
          <w:p w:rsidR="00AB50C7" w:rsidRDefault="00AB50C7">
            <w:pPr>
              <w:rPr>
                <w:sz w:val="18"/>
                <w:szCs w:val="18"/>
                <w:lang w:val="en-US"/>
              </w:rPr>
            </w:pPr>
          </w:p>
        </w:tc>
        <w:tc>
          <w:tcPr>
            <w:tcW w:w="1700" w:type="dxa"/>
            <w:tcBorders>
              <w:top w:val="nil"/>
              <w:left w:val="nil"/>
              <w:bottom w:val="nil"/>
              <w:right w:val="nil"/>
            </w:tcBorders>
            <w:vAlign w:val="center"/>
          </w:tcPr>
          <w:p w:rsidR="00AB50C7" w:rsidRDefault="00AB50C7">
            <w:pPr>
              <w:rPr>
                <w:sz w:val="18"/>
                <w:szCs w:val="18"/>
                <w:lang w:val="en-US"/>
              </w:rPr>
            </w:pPr>
          </w:p>
        </w:tc>
        <w:tc>
          <w:tcPr>
            <w:tcW w:w="1460" w:type="dxa"/>
            <w:tcBorders>
              <w:top w:val="nil"/>
              <w:left w:val="nil"/>
              <w:bottom w:val="nil"/>
              <w:right w:val="nil"/>
            </w:tcBorders>
            <w:vAlign w:val="center"/>
          </w:tcPr>
          <w:p w:rsidR="00AB50C7" w:rsidRDefault="00AB50C7">
            <w:pPr>
              <w:jc w:val="right"/>
              <w:rPr>
                <w:color w:val="FFFFFF"/>
                <w:sz w:val="18"/>
                <w:szCs w:val="18"/>
              </w:rPr>
            </w:pPr>
            <w:r>
              <w:rPr>
                <w:rFonts w:ascii="Arial" w:hAnsi="Arial" w:cs="Arial"/>
                <w:color w:val="FFFFFF"/>
                <w:sz w:val="18"/>
                <w:szCs w:val="18"/>
              </w:rPr>
              <w:t>1,09329836</w:t>
            </w:r>
          </w:p>
        </w:tc>
      </w:tr>
      <w:tr w:rsidR="00AB50C7">
        <w:tblPrEx>
          <w:tblCellMar>
            <w:top w:w="0" w:type="dxa"/>
            <w:left w:w="0" w:type="dxa"/>
            <w:bottom w:w="0" w:type="dxa"/>
            <w:right w:w="0" w:type="dxa"/>
          </w:tblCellMar>
        </w:tblPrEx>
        <w:trPr>
          <w:trHeight w:val="255"/>
        </w:trPr>
        <w:tc>
          <w:tcPr>
            <w:tcW w:w="800" w:type="dxa"/>
            <w:tcBorders>
              <w:top w:val="nil"/>
              <w:left w:val="nil"/>
              <w:bottom w:val="nil"/>
              <w:right w:val="nil"/>
            </w:tcBorders>
            <w:vAlign w:val="center"/>
          </w:tcPr>
          <w:p w:rsidR="00AB50C7" w:rsidRDefault="00AB50C7">
            <w:pPr>
              <w:rPr>
                <w:sz w:val="18"/>
                <w:szCs w:val="18"/>
              </w:rPr>
            </w:pPr>
          </w:p>
        </w:tc>
        <w:tc>
          <w:tcPr>
            <w:tcW w:w="2340" w:type="dxa"/>
            <w:tcBorders>
              <w:top w:val="nil"/>
              <w:left w:val="nil"/>
              <w:bottom w:val="nil"/>
              <w:right w:val="nil"/>
            </w:tcBorders>
            <w:vAlign w:val="center"/>
          </w:tcPr>
          <w:p w:rsidR="00AB50C7" w:rsidRDefault="00AB50C7">
            <w:pPr>
              <w:rPr>
                <w:sz w:val="18"/>
                <w:szCs w:val="18"/>
              </w:rPr>
            </w:pPr>
          </w:p>
        </w:tc>
        <w:tc>
          <w:tcPr>
            <w:tcW w:w="1120" w:type="dxa"/>
            <w:tcBorders>
              <w:top w:val="nil"/>
              <w:left w:val="nil"/>
              <w:bottom w:val="nil"/>
              <w:right w:val="nil"/>
            </w:tcBorders>
            <w:vAlign w:val="center"/>
          </w:tcPr>
          <w:p w:rsidR="00AB50C7" w:rsidRDefault="00AB50C7">
            <w:pPr>
              <w:rPr>
                <w:sz w:val="18"/>
                <w:szCs w:val="18"/>
              </w:rPr>
            </w:pPr>
          </w:p>
        </w:tc>
        <w:tc>
          <w:tcPr>
            <w:tcW w:w="2565" w:type="dxa"/>
            <w:tcBorders>
              <w:top w:val="nil"/>
              <w:left w:val="nil"/>
              <w:bottom w:val="nil"/>
              <w:right w:val="nil"/>
            </w:tcBorders>
            <w:vAlign w:val="center"/>
          </w:tcPr>
          <w:p w:rsidR="00AB50C7" w:rsidRDefault="00AB50C7">
            <w:pPr>
              <w:rPr>
                <w:sz w:val="18"/>
                <w:szCs w:val="18"/>
              </w:rPr>
            </w:pPr>
          </w:p>
        </w:tc>
        <w:tc>
          <w:tcPr>
            <w:tcW w:w="2835" w:type="dxa"/>
            <w:tcBorders>
              <w:top w:val="nil"/>
              <w:left w:val="nil"/>
              <w:bottom w:val="nil"/>
              <w:right w:val="nil"/>
            </w:tcBorders>
            <w:vAlign w:val="center"/>
          </w:tcPr>
          <w:p w:rsidR="00AB50C7" w:rsidRDefault="00AB50C7">
            <w:pPr>
              <w:rPr>
                <w:sz w:val="18"/>
                <w:szCs w:val="18"/>
              </w:rPr>
            </w:pPr>
          </w:p>
        </w:tc>
        <w:tc>
          <w:tcPr>
            <w:tcW w:w="1418" w:type="dxa"/>
            <w:tcBorders>
              <w:top w:val="nil"/>
              <w:left w:val="nil"/>
              <w:bottom w:val="nil"/>
              <w:right w:val="nil"/>
            </w:tcBorders>
            <w:vAlign w:val="center"/>
          </w:tcPr>
          <w:p w:rsidR="00AB50C7" w:rsidRDefault="00AB50C7">
            <w:pPr>
              <w:rPr>
                <w:sz w:val="18"/>
                <w:szCs w:val="18"/>
              </w:rPr>
            </w:pPr>
          </w:p>
        </w:tc>
        <w:tc>
          <w:tcPr>
            <w:tcW w:w="1700" w:type="dxa"/>
            <w:tcBorders>
              <w:top w:val="nil"/>
              <w:left w:val="nil"/>
              <w:bottom w:val="nil"/>
              <w:right w:val="nil"/>
            </w:tcBorders>
            <w:vAlign w:val="center"/>
          </w:tcPr>
          <w:p w:rsidR="00AB50C7" w:rsidRDefault="00AB50C7">
            <w:pPr>
              <w:rPr>
                <w:sz w:val="18"/>
                <w:szCs w:val="18"/>
              </w:rPr>
            </w:pPr>
          </w:p>
        </w:tc>
        <w:tc>
          <w:tcPr>
            <w:tcW w:w="1460" w:type="dxa"/>
            <w:tcBorders>
              <w:top w:val="nil"/>
              <w:left w:val="nil"/>
              <w:bottom w:val="nil"/>
              <w:right w:val="nil"/>
            </w:tcBorders>
            <w:vAlign w:val="center"/>
          </w:tcPr>
          <w:p w:rsidR="00AB50C7" w:rsidRDefault="00AB50C7">
            <w:pPr>
              <w:ind w:right="162"/>
              <w:jc w:val="right"/>
              <w:rPr>
                <w:sz w:val="18"/>
                <w:szCs w:val="18"/>
              </w:rPr>
            </w:pPr>
            <w:r>
              <w:rPr>
                <w:rFonts w:ascii="Arial" w:hAnsi="Arial" w:cs="Arial"/>
                <w:sz w:val="18"/>
                <w:szCs w:val="18"/>
              </w:rPr>
              <w:t xml:space="preserve">R$1,00 </w:t>
            </w:r>
          </w:p>
        </w:tc>
      </w:tr>
      <w:tr w:rsidR="00AB50C7">
        <w:tblPrEx>
          <w:tblCellMar>
            <w:top w:w="0" w:type="dxa"/>
            <w:left w:w="0" w:type="dxa"/>
            <w:bottom w:w="0" w:type="dxa"/>
            <w:right w:w="0" w:type="dxa"/>
          </w:tblCellMar>
        </w:tblPrEx>
        <w:trPr>
          <w:cantSplit/>
          <w:trHeight w:val="255"/>
        </w:trPr>
        <w:tc>
          <w:tcPr>
            <w:tcW w:w="800" w:type="dxa"/>
            <w:vMerge w:val="restart"/>
            <w:tcBorders>
              <w:top w:val="single" w:sz="4" w:space="0" w:color="auto"/>
              <w:left w:val="single" w:sz="4" w:space="0" w:color="auto"/>
              <w:bottom w:val="single" w:sz="4" w:space="0" w:color="000000"/>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ITEM</w:t>
            </w:r>
          </w:p>
        </w:tc>
        <w:tc>
          <w:tcPr>
            <w:tcW w:w="2340" w:type="dxa"/>
            <w:vMerge w:val="restart"/>
            <w:tcBorders>
              <w:top w:val="single" w:sz="4" w:space="0" w:color="auto"/>
              <w:left w:val="nil"/>
              <w:bottom w:val="single" w:sz="4" w:space="0" w:color="000000"/>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UNIDADE ORÇAMENTÁRIA</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CÓDIGO AÇÃO</w:t>
            </w:r>
          </w:p>
        </w:tc>
        <w:tc>
          <w:tcPr>
            <w:tcW w:w="2565" w:type="dxa"/>
            <w:vMerge w:val="restart"/>
            <w:tcBorders>
              <w:top w:val="single" w:sz="4" w:space="0" w:color="auto"/>
              <w:left w:val="nil"/>
              <w:bottom w:val="single" w:sz="4" w:space="0" w:color="000000"/>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AÇÃO</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LEGISLAÇÃO</w:t>
            </w:r>
          </w:p>
        </w:tc>
        <w:tc>
          <w:tcPr>
            <w:tcW w:w="3118" w:type="dxa"/>
            <w:gridSpan w:val="2"/>
            <w:tcBorders>
              <w:top w:val="single" w:sz="4" w:space="0" w:color="auto"/>
              <w:left w:val="nil"/>
              <w:bottom w:val="single" w:sz="4" w:space="0" w:color="auto"/>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VALOR</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ACRÉSCIMO                    (B - A)</w:t>
            </w:r>
          </w:p>
        </w:tc>
      </w:tr>
      <w:tr w:rsidR="00AB50C7">
        <w:tblPrEx>
          <w:tblCellMar>
            <w:top w:w="0" w:type="dxa"/>
            <w:left w:w="0" w:type="dxa"/>
            <w:bottom w:w="0" w:type="dxa"/>
            <w:right w:w="0" w:type="dxa"/>
          </w:tblCellMar>
        </w:tblPrEx>
        <w:trPr>
          <w:cantSplit/>
          <w:trHeight w:val="255"/>
        </w:trPr>
        <w:tc>
          <w:tcPr>
            <w:tcW w:w="800"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2340" w:type="dxa"/>
            <w:vMerge/>
            <w:tcBorders>
              <w:top w:val="single" w:sz="4" w:space="0" w:color="auto"/>
              <w:left w:val="nil"/>
              <w:bottom w:val="single" w:sz="4" w:space="0" w:color="000000"/>
              <w:right w:val="single" w:sz="4" w:space="0" w:color="auto"/>
            </w:tcBorders>
            <w:vAlign w:val="center"/>
          </w:tcPr>
          <w:p w:rsidR="00AB50C7" w:rsidRDefault="00AB50C7">
            <w:pPr>
              <w:rPr>
                <w:sz w:val="18"/>
                <w:szCs w:val="18"/>
              </w:rPr>
            </w:pPr>
          </w:p>
        </w:tc>
        <w:tc>
          <w:tcPr>
            <w:tcW w:w="1120"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2565" w:type="dxa"/>
            <w:vMerge/>
            <w:tcBorders>
              <w:top w:val="single" w:sz="4" w:space="0" w:color="auto"/>
              <w:left w:val="nil"/>
              <w:bottom w:val="single" w:sz="4" w:space="0" w:color="000000"/>
              <w:right w:val="single" w:sz="4" w:space="0" w:color="auto"/>
            </w:tcBorders>
            <w:vAlign w:val="center"/>
          </w:tcPr>
          <w:p w:rsidR="00AB50C7" w:rsidRDefault="00AB50C7">
            <w:pPr>
              <w:rPr>
                <w:sz w:val="18"/>
                <w:szCs w:val="18"/>
              </w:rPr>
            </w:pPr>
          </w:p>
        </w:tc>
        <w:tc>
          <w:tcPr>
            <w:tcW w:w="2835"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c>
          <w:tcPr>
            <w:tcW w:w="1418" w:type="dxa"/>
            <w:tcBorders>
              <w:top w:val="nil"/>
              <w:left w:val="nil"/>
              <w:bottom w:val="single" w:sz="4" w:space="0" w:color="auto"/>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LOA 2004  (A)</w:t>
            </w:r>
          </w:p>
        </w:tc>
        <w:tc>
          <w:tcPr>
            <w:tcW w:w="1700" w:type="dxa"/>
            <w:tcBorders>
              <w:top w:val="nil"/>
              <w:left w:val="nil"/>
              <w:bottom w:val="single" w:sz="4" w:space="0" w:color="auto"/>
              <w:right w:val="single" w:sz="4" w:space="0" w:color="auto"/>
            </w:tcBorders>
            <w:shd w:val="clear" w:color="auto" w:fill="C0C0C0"/>
            <w:vAlign w:val="center"/>
          </w:tcPr>
          <w:p w:rsidR="00AB50C7" w:rsidRDefault="00AB50C7">
            <w:pPr>
              <w:jc w:val="center"/>
              <w:rPr>
                <w:sz w:val="18"/>
                <w:szCs w:val="18"/>
              </w:rPr>
            </w:pPr>
            <w:r>
              <w:rPr>
                <w:rFonts w:ascii="Arial" w:hAnsi="Arial" w:cs="Arial"/>
                <w:sz w:val="18"/>
                <w:szCs w:val="18"/>
              </w:rPr>
              <w:t>PLOA 2005  (B)</w:t>
            </w:r>
          </w:p>
        </w:tc>
        <w:tc>
          <w:tcPr>
            <w:tcW w:w="1460" w:type="dxa"/>
            <w:vMerge/>
            <w:tcBorders>
              <w:top w:val="single" w:sz="4" w:space="0" w:color="auto"/>
              <w:left w:val="single" w:sz="4" w:space="0" w:color="auto"/>
              <w:bottom w:val="single" w:sz="4" w:space="0" w:color="000000"/>
              <w:right w:val="single" w:sz="4" w:space="0" w:color="auto"/>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Educação</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9999</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Manutenção e Desenvolvimento do Ensino Fundamental e de Valorização do Magistério - FUNDEF</w:t>
            </w:r>
            <w:r>
              <w:rPr>
                <w:rFonts w:ascii="Arial" w:hAnsi="Arial" w:cs="Arial"/>
                <w:i/>
                <w:iCs/>
                <w:sz w:val="18"/>
                <w:szCs w:val="18"/>
              </w:rPr>
              <w:t xml:space="preserve"> (ExcetoPessoal e Enc. Sociais</w:t>
            </w:r>
            <w:r>
              <w:rPr>
                <w:rFonts w:ascii="Arial" w:hAnsi="Arial" w:cs="Arial"/>
                <w:sz w:val="18"/>
                <w:szCs w:val="18"/>
              </w:rPr>
              <w:t xml:space="preserve">) </w:t>
            </w:r>
            <w:r>
              <w:rPr>
                <w:rFonts w:ascii="Arial" w:hAnsi="Arial" w:cs="Arial"/>
                <w:color w:val="0000FF"/>
                <w:sz w:val="18"/>
                <w:szCs w:val="18"/>
                <w:vertAlign w:val="superscript"/>
              </w:rPr>
              <w:t xml:space="preserve">(1) </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(Art.60 ADCT CF/88 e Lei 9.424, de 24.12.96)</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137.580.000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150.415.988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12.835.988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Educação</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2856</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Programa Renda Minha</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2.759, de 31/07/2001);</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69.000.000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75.437.587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6.437.587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3</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Educação</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2389</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Manutenção do Ensino Fundamental</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lang w:val="en-US"/>
              </w:rPr>
            </w:pPr>
            <w:r>
              <w:rPr>
                <w:rFonts w:ascii="Arial" w:hAnsi="Arial" w:cs="Arial"/>
                <w:sz w:val="18"/>
                <w:szCs w:val="18"/>
                <w:lang w:val="en-US"/>
              </w:rPr>
              <w:t>(Art. 60 ADCT CF/88);</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lang w:val="en-US"/>
              </w:rPr>
              <w:t xml:space="preserve">       </w:t>
            </w:r>
            <w:r>
              <w:rPr>
                <w:rFonts w:ascii="Arial" w:hAnsi="Arial" w:cs="Arial"/>
                <w:sz w:val="18"/>
                <w:szCs w:val="18"/>
              </w:rPr>
              <w:t xml:space="preserve">30.283.000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33.108.354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2.825.354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4</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 xml:space="preserve">Secretaria de Estado de Fazenda e Planejamento </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9999</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 xml:space="preserve"> </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201.882.000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225.529.000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23.647.000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5</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 xml:space="preserve">Secretaria de Estado de Fazenda e Planejamento </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9033</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Contribuição do Fundo de Formação do Patrimônio do Servidor Público - PASEP</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59.000.000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64.504.603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5.504.603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6</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Fundo de Saúde do Distrito Federal</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2155</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Prevenção e Combate às Doenças Transmissíveis</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8.142, de 28/12/1990);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2.186.597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186.597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lastRenderedPageBreak/>
              <w:t>7</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Fundo de Saúde do Distrito Federal</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2335</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Saúde em Família</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8.142, de 28/12/1990);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37.000.000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40.452.039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3.452.039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8</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Fundo de Saúde do Distrito Federal</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2145</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Programas de Saúde e Prestação de Assistência Médico-Hospitalar</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8.142, de 28/12/1990);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1.200.000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1.311.958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111.958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9</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Solidariedade</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2629</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Cestas Básicas da Solidariedade</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2.303, 21/01/1999 e Decreto nº 21.466, de 25/08/2000);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9.300.000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10.167.675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867.675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10</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Solidariedade</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2630</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Leite da Solidariedade</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8.142, de 28/12/1990);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21.600.000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23.615.245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2.015.245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11</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Solidariedade</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2631</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Pão da Solidariedade</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8.142, de 28/12/1990);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9.000.000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9.839.685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839.685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12</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Solidariedade</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2884</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Automação do Programa   Pró-Família</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2.303, 21/01/1999 e Decreto nº 21.466, de 25/08/2000);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218.660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18.660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13</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Solidariedade</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4994</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Renda Solidariedade  (Cartão da Solidariedade)</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2.303/99,   Lei nº 3.116/2002; Decreto nº 23.726, de 15/04/2003);</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50.000.000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54.664.918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4.664.918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14</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Secretaria de Estado de Gestão Administrativa</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4944</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Programa Renda Universitária</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3.150, de 28/04/2003);</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5.800.000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6.341.130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541.130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15</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9999</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9999</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Pessoal e Encargos Sociais</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 </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1.590.186.878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1.765.598.091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175.411.213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16</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9999</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9999</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Sentenças Judiciais</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(Art. 100, CF/88; EC nº 30/2000);</w:t>
            </w:r>
          </w:p>
        </w:tc>
        <w:tc>
          <w:tcPr>
            <w:tcW w:w="1418"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24.845.000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27.162.998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2.317.998 </w:t>
            </w:r>
          </w:p>
        </w:tc>
      </w:tr>
      <w:tr w:rsidR="00AB50C7">
        <w:tblPrEx>
          <w:tblCellMar>
            <w:top w:w="0" w:type="dxa"/>
            <w:left w:w="0" w:type="dxa"/>
            <w:bottom w:w="0" w:type="dxa"/>
            <w:right w:w="0" w:type="dxa"/>
          </w:tblCellMar>
        </w:tblPrEx>
        <w:trPr>
          <w:trHeight w:val="255"/>
        </w:trPr>
        <w:tc>
          <w:tcPr>
            <w:tcW w:w="800" w:type="dxa"/>
            <w:tcBorders>
              <w:top w:val="nil"/>
              <w:left w:val="single" w:sz="4" w:space="0" w:color="auto"/>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17</w:t>
            </w:r>
          </w:p>
        </w:tc>
        <w:tc>
          <w:tcPr>
            <w:tcW w:w="2340"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9999</w:t>
            </w:r>
          </w:p>
        </w:tc>
        <w:tc>
          <w:tcPr>
            <w:tcW w:w="1120" w:type="dxa"/>
            <w:tcBorders>
              <w:top w:val="nil"/>
              <w:left w:val="nil"/>
              <w:bottom w:val="single" w:sz="4" w:space="0" w:color="auto"/>
              <w:right w:val="single" w:sz="4" w:space="0" w:color="auto"/>
            </w:tcBorders>
            <w:vAlign w:val="center"/>
          </w:tcPr>
          <w:p w:rsidR="00AB50C7" w:rsidRDefault="00AB50C7">
            <w:pPr>
              <w:jc w:val="center"/>
              <w:rPr>
                <w:sz w:val="18"/>
                <w:szCs w:val="18"/>
              </w:rPr>
            </w:pPr>
            <w:r>
              <w:rPr>
                <w:rFonts w:ascii="Arial" w:hAnsi="Arial" w:cs="Arial"/>
                <w:sz w:val="18"/>
                <w:szCs w:val="18"/>
              </w:rPr>
              <w:t>9999</w:t>
            </w:r>
          </w:p>
        </w:tc>
        <w:tc>
          <w:tcPr>
            <w:tcW w:w="256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Concessão de Benefícios a Servidores</w:t>
            </w:r>
          </w:p>
        </w:tc>
        <w:tc>
          <w:tcPr>
            <w:tcW w:w="2835" w:type="dxa"/>
            <w:tcBorders>
              <w:top w:val="nil"/>
              <w:left w:val="nil"/>
              <w:bottom w:val="single" w:sz="4" w:space="0" w:color="auto"/>
              <w:right w:val="single" w:sz="4" w:space="0" w:color="auto"/>
            </w:tcBorders>
            <w:vAlign w:val="center"/>
          </w:tcPr>
          <w:p w:rsidR="00AB50C7" w:rsidRDefault="00AB50C7">
            <w:pPr>
              <w:jc w:val="both"/>
              <w:rPr>
                <w:sz w:val="18"/>
                <w:szCs w:val="18"/>
              </w:rPr>
            </w:pPr>
            <w:r>
              <w:rPr>
                <w:rFonts w:ascii="Arial" w:hAnsi="Arial" w:cs="Arial"/>
                <w:sz w:val="18"/>
                <w:szCs w:val="18"/>
              </w:rPr>
              <w:t>(Lei nº 1.136, 10/07/96; 2.639, 07/12/2000; 2.944, 17/04/2002).</w:t>
            </w:r>
          </w:p>
        </w:tc>
        <w:tc>
          <w:tcPr>
            <w:tcW w:w="1418" w:type="dxa"/>
            <w:tcBorders>
              <w:top w:val="nil"/>
              <w:left w:val="nil"/>
              <w:bottom w:val="nil"/>
              <w:right w:val="single" w:sz="4" w:space="0" w:color="auto"/>
            </w:tcBorders>
            <w:vAlign w:val="center"/>
          </w:tcPr>
          <w:p w:rsidR="00AB50C7" w:rsidRDefault="00AB50C7">
            <w:pPr>
              <w:jc w:val="right"/>
              <w:rPr>
                <w:sz w:val="18"/>
                <w:szCs w:val="18"/>
              </w:rPr>
            </w:pPr>
            <w:r>
              <w:rPr>
                <w:rFonts w:ascii="Arial" w:hAnsi="Arial" w:cs="Arial"/>
                <w:sz w:val="18"/>
                <w:szCs w:val="18"/>
              </w:rPr>
              <w:t xml:space="preserve">     263.436.539 </w:t>
            </w:r>
          </w:p>
        </w:tc>
        <w:tc>
          <w:tcPr>
            <w:tcW w:w="170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288.014.736 </w:t>
            </w:r>
          </w:p>
        </w:tc>
        <w:tc>
          <w:tcPr>
            <w:tcW w:w="1460" w:type="dxa"/>
            <w:tcBorders>
              <w:top w:val="nil"/>
              <w:left w:val="nil"/>
              <w:bottom w:val="single" w:sz="4"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24.578.197 </w:t>
            </w:r>
          </w:p>
        </w:tc>
      </w:tr>
      <w:tr w:rsidR="00AB50C7">
        <w:tblPrEx>
          <w:tblCellMar>
            <w:top w:w="0" w:type="dxa"/>
            <w:left w:w="0" w:type="dxa"/>
            <w:bottom w:w="0" w:type="dxa"/>
            <w:right w:w="0" w:type="dxa"/>
          </w:tblCellMar>
        </w:tblPrEx>
        <w:trPr>
          <w:trHeight w:val="255"/>
        </w:trPr>
        <w:tc>
          <w:tcPr>
            <w:tcW w:w="3140" w:type="dxa"/>
            <w:gridSpan w:val="2"/>
            <w:tcBorders>
              <w:top w:val="nil"/>
              <w:left w:val="nil"/>
              <w:bottom w:val="nil"/>
              <w:right w:val="nil"/>
            </w:tcBorders>
            <w:vAlign w:val="center"/>
          </w:tcPr>
          <w:p w:rsidR="00AB50C7" w:rsidRDefault="00AB50C7">
            <w:pPr>
              <w:rPr>
                <w:sz w:val="18"/>
                <w:szCs w:val="18"/>
              </w:rPr>
            </w:pPr>
            <w:r>
              <w:rPr>
                <w:rFonts w:ascii="Arial" w:hAnsi="Arial" w:cs="Arial"/>
                <w:sz w:val="18"/>
                <w:szCs w:val="18"/>
              </w:rPr>
              <w:t>9999 = Diversos.</w:t>
            </w:r>
          </w:p>
        </w:tc>
        <w:tc>
          <w:tcPr>
            <w:tcW w:w="1120" w:type="dxa"/>
            <w:tcBorders>
              <w:top w:val="nil"/>
              <w:left w:val="nil"/>
              <w:bottom w:val="nil"/>
              <w:right w:val="nil"/>
            </w:tcBorders>
            <w:vAlign w:val="center"/>
          </w:tcPr>
          <w:p w:rsidR="00AB50C7" w:rsidRDefault="00AB50C7">
            <w:pPr>
              <w:rPr>
                <w:sz w:val="18"/>
                <w:szCs w:val="18"/>
              </w:rPr>
            </w:pPr>
          </w:p>
        </w:tc>
        <w:tc>
          <w:tcPr>
            <w:tcW w:w="2565" w:type="dxa"/>
            <w:tcBorders>
              <w:top w:val="nil"/>
              <w:left w:val="nil"/>
              <w:bottom w:val="nil"/>
              <w:right w:val="nil"/>
            </w:tcBorders>
            <w:vAlign w:val="center"/>
          </w:tcPr>
          <w:p w:rsidR="00AB50C7" w:rsidRDefault="00AB50C7">
            <w:pPr>
              <w:rPr>
                <w:sz w:val="18"/>
                <w:szCs w:val="18"/>
              </w:rPr>
            </w:pPr>
          </w:p>
        </w:tc>
        <w:tc>
          <w:tcPr>
            <w:tcW w:w="2835" w:type="dxa"/>
            <w:tcBorders>
              <w:top w:val="nil"/>
              <w:left w:val="nil"/>
              <w:bottom w:val="nil"/>
              <w:right w:val="nil"/>
            </w:tcBorders>
            <w:vAlign w:val="center"/>
          </w:tcPr>
          <w:p w:rsidR="00AB50C7" w:rsidRDefault="00AB50C7">
            <w:pPr>
              <w:pStyle w:val="font5"/>
              <w:spacing w:before="0" w:after="0"/>
            </w:pPr>
          </w:p>
        </w:tc>
        <w:tc>
          <w:tcPr>
            <w:tcW w:w="1418" w:type="dxa"/>
            <w:tcBorders>
              <w:top w:val="single" w:sz="8" w:space="0" w:color="auto"/>
              <w:left w:val="single" w:sz="8" w:space="0" w:color="auto"/>
              <w:bottom w:val="single" w:sz="8"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2.512.313.417 </w:t>
            </w:r>
          </w:p>
        </w:tc>
        <w:tc>
          <w:tcPr>
            <w:tcW w:w="1700" w:type="dxa"/>
            <w:tcBorders>
              <w:top w:val="single" w:sz="8" w:space="0" w:color="auto"/>
              <w:left w:val="single" w:sz="8" w:space="0" w:color="auto"/>
              <w:bottom w:val="single" w:sz="8"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2.778.569.264 </w:t>
            </w:r>
          </w:p>
        </w:tc>
        <w:tc>
          <w:tcPr>
            <w:tcW w:w="1460" w:type="dxa"/>
            <w:tcBorders>
              <w:top w:val="single" w:sz="8" w:space="0" w:color="auto"/>
              <w:left w:val="single" w:sz="8" w:space="0" w:color="auto"/>
              <w:bottom w:val="single" w:sz="8" w:space="0" w:color="auto"/>
              <w:right w:val="single" w:sz="4" w:space="0" w:color="auto"/>
            </w:tcBorders>
            <w:vAlign w:val="center"/>
          </w:tcPr>
          <w:p w:rsidR="00AB50C7" w:rsidRDefault="00AB50C7">
            <w:pPr>
              <w:jc w:val="right"/>
              <w:rPr>
                <w:sz w:val="18"/>
                <w:szCs w:val="18"/>
              </w:rPr>
            </w:pPr>
            <w:r>
              <w:rPr>
                <w:rFonts w:ascii="Arial" w:hAnsi="Arial" w:cs="Arial"/>
                <w:sz w:val="18"/>
                <w:szCs w:val="18"/>
              </w:rPr>
              <w:t xml:space="preserve">  266.255.847 </w:t>
            </w:r>
          </w:p>
        </w:tc>
      </w:tr>
      <w:tr w:rsidR="00AB50C7">
        <w:tblPrEx>
          <w:tblCellMar>
            <w:top w:w="0" w:type="dxa"/>
            <w:left w:w="0" w:type="dxa"/>
            <w:bottom w:w="0" w:type="dxa"/>
            <w:right w:w="0" w:type="dxa"/>
          </w:tblCellMar>
        </w:tblPrEx>
        <w:trPr>
          <w:trHeight w:val="255"/>
        </w:trPr>
        <w:tc>
          <w:tcPr>
            <w:tcW w:w="9660" w:type="dxa"/>
            <w:gridSpan w:val="5"/>
            <w:tcBorders>
              <w:top w:val="nil"/>
              <w:left w:val="nil"/>
              <w:bottom w:val="nil"/>
              <w:right w:val="nil"/>
            </w:tcBorders>
            <w:vAlign w:val="center"/>
          </w:tcPr>
          <w:p w:rsidR="00AB50C7" w:rsidRDefault="00AB50C7">
            <w:pPr>
              <w:rPr>
                <w:color w:val="0000FF"/>
                <w:sz w:val="18"/>
                <w:szCs w:val="18"/>
              </w:rPr>
            </w:pPr>
            <w:r>
              <w:rPr>
                <w:rFonts w:ascii="Arial" w:hAnsi="Arial" w:cs="Arial"/>
                <w:color w:val="0000FF"/>
                <w:sz w:val="18"/>
                <w:szCs w:val="18"/>
                <w:vertAlign w:val="superscript"/>
              </w:rPr>
              <w:t>(1)</w:t>
            </w:r>
            <w:r>
              <w:rPr>
                <w:rFonts w:ascii="Arial" w:hAnsi="Arial" w:cs="Arial"/>
                <w:sz w:val="18"/>
                <w:szCs w:val="18"/>
              </w:rPr>
              <w:t xml:space="preserve"> Neste valor não foi computado Pessoal e Encargos Sociais, uma vez que  já se encontra somado ao valor do item 15</w:t>
            </w:r>
          </w:p>
        </w:tc>
        <w:tc>
          <w:tcPr>
            <w:tcW w:w="1418" w:type="dxa"/>
            <w:tcBorders>
              <w:top w:val="nil"/>
              <w:left w:val="nil"/>
              <w:bottom w:val="nil"/>
              <w:right w:val="nil"/>
            </w:tcBorders>
            <w:vAlign w:val="center"/>
          </w:tcPr>
          <w:p w:rsidR="00AB50C7" w:rsidRDefault="00AB50C7">
            <w:pPr>
              <w:rPr>
                <w:sz w:val="18"/>
                <w:szCs w:val="18"/>
              </w:rPr>
            </w:pPr>
          </w:p>
        </w:tc>
        <w:tc>
          <w:tcPr>
            <w:tcW w:w="1700" w:type="dxa"/>
            <w:tcBorders>
              <w:top w:val="nil"/>
              <w:left w:val="nil"/>
              <w:bottom w:val="nil"/>
              <w:right w:val="nil"/>
            </w:tcBorders>
            <w:vAlign w:val="center"/>
          </w:tcPr>
          <w:p w:rsidR="00AB50C7" w:rsidRDefault="00AB50C7">
            <w:pPr>
              <w:rPr>
                <w:sz w:val="18"/>
                <w:szCs w:val="18"/>
              </w:rPr>
            </w:pPr>
          </w:p>
        </w:tc>
        <w:tc>
          <w:tcPr>
            <w:tcW w:w="1460"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9660" w:type="dxa"/>
            <w:gridSpan w:val="5"/>
            <w:tcBorders>
              <w:top w:val="nil"/>
              <w:left w:val="nil"/>
              <w:bottom w:val="nil"/>
              <w:right w:val="nil"/>
            </w:tcBorders>
            <w:vAlign w:val="center"/>
          </w:tcPr>
          <w:p w:rsidR="00AB50C7" w:rsidRDefault="00AB50C7">
            <w:pPr>
              <w:rPr>
                <w:color w:val="0000FF"/>
                <w:sz w:val="18"/>
                <w:szCs w:val="18"/>
              </w:rPr>
            </w:pPr>
            <w:r>
              <w:rPr>
                <w:rFonts w:ascii="Arial" w:hAnsi="Arial" w:cs="Arial"/>
                <w:color w:val="0000FF"/>
                <w:sz w:val="18"/>
                <w:szCs w:val="18"/>
                <w:vertAlign w:val="superscript"/>
              </w:rPr>
              <w:t>(2)</w:t>
            </w:r>
            <w:r>
              <w:rPr>
                <w:rFonts w:ascii="Arial" w:hAnsi="Arial" w:cs="Arial"/>
                <w:sz w:val="18"/>
                <w:szCs w:val="18"/>
              </w:rPr>
              <w:t xml:space="preserve"> Valor informado pela SUFIN/SEF</w:t>
            </w:r>
          </w:p>
        </w:tc>
        <w:tc>
          <w:tcPr>
            <w:tcW w:w="1418" w:type="dxa"/>
            <w:tcBorders>
              <w:top w:val="nil"/>
              <w:left w:val="nil"/>
              <w:bottom w:val="nil"/>
              <w:right w:val="nil"/>
            </w:tcBorders>
            <w:vAlign w:val="center"/>
          </w:tcPr>
          <w:p w:rsidR="00AB50C7" w:rsidRDefault="00AB50C7">
            <w:pPr>
              <w:rPr>
                <w:sz w:val="18"/>
                <w:szCs w:val="18"/>
              </w:rPr>
            </w:pPr>
          </w:p>
        </w:tc>
        <w:tc>
          <w:tcPr>
            <w:tcW w:w="1700" w:type="dxa"/>
            <w:tcBorders>
              <w:top w:val="nil"/>
              <w:left w:val="nil"/>
              <w:bottom w:val="nil"/>
              <w:right w:val="nil"/>
            </w:tcBorders>
            <w:vAlign w:val="center"/>
          </w:tcPr>
          <w:p w:rsidR="00AB50C7" w:rsidRDefault="00AB50C7">
            <w:pPr>
              <w:rPr>
                <w:sz w:val="18"/>
                <w:szCs w:val="18"/>
              </w:rPr>
            </w:pPr>
          </w:p>
        </w:tc>
        <w:tc>
          <w:tcPr>
            <w:tcW w:w="1460" w:type="dxa"/>
            <w:tcBorders>
              <w:top w:val="nil"/>
              <w:left w:val="nil"/>
              <w:bottom w:val="nil"/>
              <w:right w:val="nil"/>
            </w:tcBorders>
            <w:vAlign w:val="center"/>
          </w:tcPr>
          <w:p w:rsidR="00AB50C7" w:rsidRDefault="00AB50C7">
            <w:pPr>
              <w:rPr>
                <w:sz w:val="18"/>
                <w:szCs w:val="18"/>
              </w:rPr>
            </w:pPr>
          </w:p>
        </w:tc>
      </w:tr>
      <w:tr w:rsidR="00AB50C7">
        <w:tblPrEx>
          <w:tblCellMar>
            <w:top w:w="0" w:type="dxa"/>
            <w:left w:w="0" w:type="dxa"/>
            <w:bottom w:w="0" w:type="dxa"/>
            <w:right w:w="0" w:type="dxa"/>
          </w:tblCellMar>
        </w:tblPrEx>
        <w:trPr>
          <w:trHeight w:val="255"/>
        </w:trPr>
        <w:tc>
          <w:tcPr>
            <w:tcW w:w="800" w:type="dxa"/>
            <w:tcBorders>
              <w:top w:val="nil"/>
              <w:left w:val="nil"/>
              <w:bottom w:val="nil"/>
              <w:right w:val="nil"/>
            </w:tcBorders>
            <w:vAlign w:val="center"/>
          </w:tcPr>
          <w:p w:rsidR="00AB50C7" w:rsidRDefault="00AB50C7">
            <w:pPr>
              <w:rPr>
                <w:sz w:val="18"/>
                <w:szCs w:val="18"/>
              </w:rPr>
            </w:pPr>
          </w:p>
        </w:tc>
        <w:tc>
          <w:tcPr>
            <w:tcW w:w="2340" w:type="dxa"/>
            <w:tcBorders>
              <w:top w:val="nil"/>
              <w:left w:val="nil"/>
              <w:bottom w:val="nil"/>
              <w:right w:val="nil"/>
            </w:tcBorders>
            <w:vAlign w:val="center"/>
          </w:tcPr>
          <w:p w:rsidR="00AB50C7" w:rsidRDefault="00AB50C7">
            <w:pPr>
              <w:rPr>
                <w:sz w:val="18"/>
                <w:szCs w:val="18"/>
              </w:rPr>
            </w:pPr>
          </w:p>
        </w:tc>
        <w:tc>
          <w:tcPr>
            <w:tcW w:w="1120" w:type="dxa"/>
            <w:tcBorders>
              <w:top w:val="nil"/>
              <w:left w:val="nil"/>
              <w:bottom w:val="nil"/>
              <w:right w:val="nil"/>
            </w:tcBorders>
            <w:vAlign w:val="center"/>
          </w:tcPr>
          <w:p w:rsidR="00AB50C7" w:rsidRDefault="00AB50C7">
            <w:pPr>
              <w:rPr>
                <w:sz w:val="18"/>
                <w:szCs w:val="18"/>
              </w:rPr>
            </w:pPr>
          </w:p>
        </w:tc>
        <w:tc>
          <w:tcPr>
            <w:tcW w:w="2565" w:type="dxa"/>
            <w:tcBorders>
              <w:top w:val="nil"/>
              <w:left w:val="nil"/>
              <w:bottom w:val="nil"/>
              <w:right w:val="nil"/>
            </w:tcBorders>
            <w:vAlign w:val="center"/>
          </w:tcPr>
          <w:p w:rsidR="00AB50C7" w:rsidRDefault="00AB50C7">
            <w:pPr>
              <w:rPr>
                <w:sz w:val="18"/>
                <w:szCs w:val="18"/>
              </w:rPr>
            </w:pPr>
          </w:p>
        </w:tc>
        <w:tc>
          <w:tcPr>
            <w:tcW w:w="2835" w:type="dxa"/>
            <w:tcBorders>
              <w:top w:val="nil"/>
              <w:left w:val="nil"/>
              <w:bottom w:val="nil"/>
              <w:right w:val="nil"/>
            </w:tcBorders>
            <w:vAlign w:val="center"/>
          </w:tcPr>
          <w:p w:rsidR="00AB50C7" w:rsidRDefault="00AB50C7">
            <w:pPr>
              <w:rPr>
                <w:sz w:val="18"/>
                <w:szCs w:val="18"/>
              </w:rPr>
            </w:pPr>
          </w:p>
        </w:tc>
        <w:tc>
          <w:tcPr>
            <w:tcW w:w="1418" w:type="dxa"/>
            <w:tcBorders>
              <w:top w:val="nil"/>
              <w:left w:val="nil"/>
              <w:bottom w:val="nil"/>
              <w:right w:val="nil"/>
            </w:tcBorders>
            <w:vAlign w:val="center"/>
          </w:tcPr>
          <w:p w:rsidR="00AB50C7" w:rsidRDefault="00AB50C7">
            <w:pPr>
              <w:rPr>
                <w:sz w:val="18"/>
                <w:szCs w:val="18"/>
              </w:rPr>
            </w:pPr>
          </w:p>
        </w:tc>
        <w:tc>
          <w:tcPr>
            <w:tcW w:w="1700" w:type="dxa"/>
            <w:tcBorders>
              <w:top w:val="nil"/>
              <w:left w:val="nil"/>
              <w:bottom w:val="nil"/>
              <w:right w:val="nil"/>
            </w:tcBorders>
            <w:vAlign w:val="center"/>
          </w:tcPr>
          <w:p w:rsidR="00AB50C7" w:rsidRDefault="00AB50C7">
            <w:pPr>
              <w:rPr>
                <w:sz w:val="18"/>
                <w:szCs w:val="18"/>
              </w:rPr>
            </w:pPr>
          </w:p>
        </w:tc>
        <w:tc>
          <w:tcPr>
            <w:tcW w:w="1460" w:type="dxa"/>
            <w:tcBorders>
              <w:top w:val="nil"/>
              <w:left w:val="nil"/>
              <w:bottom w:val="nil"/>
              <w:right w:val="nil"/>
            </w:tcBorders>
            <w:vAlign w:val="center"/>
          </w:tcPr>
          <w:p w:rsidR="00AB50C7" w:rsidRDefault="00AB50C7">
            <w:pPr>
              <w:rPr>
                <w:sz w:val="18"/>
                <w:szCs w:val="18"/>
              </w:rPr>
            </w:pPr>
          </w:p>
        </w:tc>
      </w:tr>
    </w:tbl>
    <w:p w:rsidR="00AB50C7" w:rsidRDefault="00AB50C7">
      <w:pPr>
        <w:ind w:right="567"/>
        <w:rPr>
          <w:kern w:val="2"/>
          <w:sz w:val="18"/>
          <w:szCs w:val="18"/>
        </w:rPr>
      </w:pPr>
    </w:p>
    <w:p w:rsidR="00AB50C7" w:rsidRDefault="00AB50C7">
      <w:pPr>
        <w:ind w:right="567"/>
        <w:rPr>
          <w:kern w:val="2"/>
          <w:sz w:val="18"/>
          <w:szCs w:val="18"/>
        </w:rPr>
      </w:pPr>
    </w:p>
    <w:p w:rsidR="00AB50C7" w:rsidRDefault="00AB50C7">
      <w:pPr>
        <w:pStyle w:val="Ttulo6"/>
        <w:ind w:right="567"/>
        <w:jc w:val="center"/>
        <w:rPr>
          <w:color w:val="000000"/>
          <w:sz w:val="18"/>
          <w:szCs w:val="18"/>
        </w:rPr>
      </w:pPr>
      <w:r>
        <w:rPr>
          <w:color w:val="000000"/>
          <w:sz w:val="18"/>
          <w:szCs w:val="18"/>
        </w:rPr>
        <w:t>ANEXO DE RISCOS FISCAIS</w:t>
      </w:r>
    </w:p>
    <w:p w:rsidR="00AB50C7" w:rsidRDefault="00AB50C7">
      <w:pPr>
        <w:pStyle w:val="Ttulo6"/>
        <w:ind w:right="567"/>
        <w:jc w:val="center"/>
        <w:rPr>
          <w:color w:val="000000"/>
          <w:sz w:val="18"/>
          <w:szCs w:val="18"/>
        </w:rPr>
      </w:pPr>
      <w:r>
        <w:rPr>
          <w:color w:val="000000"/>
          <w:sz w:val="18"/>
          <w:szCs w:val="18"/>
        </w:rPr>
        <w:t>LEI DE DIRETRIZES ORÇAMENTÁRIAS – 2005</w:t>
      </w:r>
    </w:p>
    <w:p w:rsidR="00AB50C7" w:rsidRDefault="00AB50C7">
      <w:pPr>
        <w:pStyle w:val="Ttulo6"/>
        <w:ind w:right="567"/>
        <w:jc w:val="center"/>
        <w:rPr>
          <w:color w:val="000000"/>
          <w:sz w:val="18"/>
          <w:szCs w:val="18"/>
        </w:rPr>
      </w:pPr>
      <w:r>
        <w:rPr>
          <w:color w:val="000000"/>
          <w:sz w:val="18"/>
          <w:szCs w:val="18"/>
        </w:rPr>
        <w:t>(Art. 4º, § 3º, da Lei Complementar nº 101, de maio de 2000)</w:t>
      </w:r>
    </w:p>
    <w:p w:rsidR="00AB50C7" w:rsidRDefault="00AB50C7">
      <w:pPr>
        <w:ind w:right="567"/>
        <w:jc w:val="both"/>
        <w:rPr>
          <w:rFonts w:ascii="Arial" w:hAnsi="Arial" w:cs="Arial"/>
          <w:sz w:val="18"/>
          <w:szCs w:val="18"/>
        </w:rPr>
      </w:pPr>
      <w:r>
        <w:rPr>
          <w:rFonts w:ascii="Arial" w:hAnsi="Arial" w:cs="Arial"/>
          <w:sz w:val="18"/>
          <w:szCs w:val="18"/>
        </w:rPr>
        <w:t>A Lei Complementar nº 101 de 04 de maio de 2000 – Lei de Responsabilidade Fiscal fortaleceu o processo de Planejamento, dedicando um capítulo ao assunto sendo seu conteúdo acrescido por dispositivos que estabelecem metas de resultado para receitas e despesas, buscando parâmetros que permitam estruturar um orçamento consistente com uma estrutura financeira sólida.</w:t>
      </w:r>
    </w:p>
    <w:p w:rsidR="00AB50C7" w:rsidRDefault="00AB50C7">
      <w:pPr>
        <w:ind w:right="567"/>
        <w:jc w:val="both"/>
        <w:rPr>
          <w:rFonts w:ascii="Arial" w:hAnsi="Arial" w:cs="Arial"/>
          <w:sz w:val="18"/>
          <w:szCs w:val="18"/>
        </w:rPr>
      </w:pPr>
      <w:r>
        <w:rPr>
          <w:rFonts w:ascii="Arial" w:hAnsi="Arial" w:cs="Arial"/>
          <w:sz w:val="18"/>
          <w:szCs w:val="18"/>
        </w:rPr>
        <w:t>A exigência de apresentação, pelo Poder Executivo,  de um Projeto de Lei de Diretrizes Orçamentárias – LDO previamente à elaboração do Projeto de Lei Orçamentária Anual – LOA , data da Lei Orgânica de 1993 em consonância com o Art. 165, inciso II, da Constituição Federal.</w:t>
      </w:r>
    </w:p>
    <w:p w:rsidR="00AB50C7" w:rsidRDefault="00AB50C7">
      <w:pPr>
        <w:pStyle w:val="Corpodetexto2"/>
      </w:pPr>
      <w:r>
        <w:t>A Lei de Responsabilidade Fiscal em seu art. 4º, elevou em muito a importância da LDO, agregando  em seu conteúdo várias definições que orientam o equilíbrio entre receitas e despesas. Neste contexto  encontramos a exigência da apresentação de Anexo de Riscos Fiscais, contendo avaliação de passivos contingentes e de outros riscos fiscais e elencando providências na hipótese de sua concretização.</w:t>
      </w:r>
    </w:p>
    <w:p w:rsidR="00AB50C7" w:rsidRDefault="00AB50C7">
      <w:pPr>
        <w:ind w:right="567"/>
        <w:jc w:val="both"/>
        <w:rPr>
          <w:rFonts w:ascii="Arial" w:hAnsi="Arial" w:cs="Arial"/>
          <w:sz w:val="18"/>
          <w:szCs w:val="18"/>
        </w:rPr>
      </w:pPr>
      <w:r>
        <w:rPr>
          <w:rFonts w:ascii="Arial" w:hAnsi="Arial" w:cs="Arial"/>
          <w:sz w:val="18"/>
          <w:szCs w:val="18"/>
        </w:rPr>
        <w:t>O art. 4º acima citado, em seu § 3º, dispõe:</w:t>
      </w:r>
    </w:p>
    <w:p w:rsidR="00AB50C7" w:rsidRDefault="00AB50C7">
      <w:pPr>
        <w:ind w:right="567"/>
        <w:jc w:val="both"/>
        <w:rPr>
          <w:rFonts w:ascii="Arial" w:hAnsi="Arial" w:cs="Arial"/>
          <w:i/>
          <w:iCs/>
          <w:sz w:val="18"/>
          <w:szCs w:val="18"/>
        </w:rPr>
      </w:pPr>
      <w:r>
        <w:rPr>
          <w:rFonts w:ascii="Arial" w:hAnsi="Arial" w:cs="Arial"/>
          <w:i/>
          <w:iCs/>
          <w:sz w:val="18"/>
          <w:szCs w:val="18"/>
        </w:rPr>
        <w:t>Art. 4º A Lei de Diretrizes Orçamentárias atenderá o disposto no § 2 º do art. 165 da Constituição e:</w:t>
      </w:r>
    </w:p>
    <w:p w:rsidR="00AB50C7" w:rsidRDefault="00AB50C7">
      <w:pPr>
        <w:ind w:right="567"/>
        <w:jc w:val="both"/>
        <w:rPr>
          <w:rFonts w:ascii="Arial" w:hAnsi="Arial" w:cs="Arial"/>
          <w:i/>
          <w:iCs/>
          <w:sz w:val="18"/>
          <w:szCs w:val="18"/>
        </w:rPr>
      </w:pPr>
      <w:r>
        <w:rPr>
          <w:rFonts w:ascii="Arial" w:hAnsi="Arial" w:cs="Arial"/>
          <w:i/>
          <w:iCs/>
          <w:sz w:val="18"/>
          <w:szCs w:val="18"/>
        </w:rPr>
        <w:t>§ 1º ...</w:t>
      </w:r>
    </w:p>
    <w:p w:rsidR="00AB50C7" w:rsidRDefault="00AB50C7">
      <w:pPr>
        <w:ind w:right="567"/>
        <w:jc w:val="both"/>
        <w:rPr>
          <w:rFonts w:ascii="Arial" w:hAnsi="Arial" w:cs="Arial"/>
          <w:i/>
          <w:iCs/>
          <w:sz w:val="18"/>
          <w:szCs w:val="18"/>
        </w:rPr>
      </w:pPr>
      <w:r>
        <w:rPr>
          <w:rFonts w:ascii="Arial" w:hAnsi="Arial" w:cs="Arial"/>
          <w:i/>
          <w:iCs/>
          <w:sz w:val="18"/>
          <w:szCs w:val="18"/>
        </w:rPr>
        <w:t>§ 2º ...</w:t>
      </w:r>
    </w:p>
    <w:p w:rsidR="00AB50C7" w:rsidRDefault="00AB50C7">
      <w:pPr>
        <w:ind w:right="567"/>
        <w:jc w:val="both"/>
        <w:rPr>
          <w:rFonts w:ascii="Arial" w:hAnsi="Arial" w:cs="Arial"/>
          <w:i/>
          <w:iCs/>
          <w:sz w:val="18"/>
          <w:szCs w:val="18"/>
        </w:rPr>
      </w:pPr>
      <w:r>
        <w:rPr>
          <w:rFonts w:ascii="Arial" w:hAnsi="Arial" w:cs="Arial"/>
          <w:i/>
          <w:iCs/>
          <w:sz w:val="18"/>
          <w:szCs w:val="18"/>
        </w:rPr>
        <w:t>§ 3º A Lei de Diretrizes Orçamentárias conterá Anexo de Riscos Fiscais, onde serão avaliados os passivos contingentes e outros riscos capazes de afetar as contas públicas, informando as providências a serem tomadas, caso se concretizem.</w:t>
      </w:r>
    </w:p>
    <w:p w:rsidR="00AB50C7" w:rsidRDefault="00AB50C7">
      <w:pPr>
        <w:ind w:right="567"/>
        <w:jc w:val="both"/>
        <w:rPr>
          <w:rFonts w:ascii="Arial" w:hAnsi="Arial" w:cs="Arial"/>
          <w:sz w:val="18"/>
          <w:szCs w:val="18"/>
        </w:rPr>
      </w:pPr>
      <w:r>
        <w:rPr>
          <w:rFonts w:ascii="Arial" w:hAnsi="Arial" w:cs="Arial"/>
          <w:sz w:val="18"/>
          <w:szCs w:val="18"/>
        </w:rPr>
        <w:t>Desse modo, é conveniente tecermos comentários a respeito de passivos contingentes e outros riscos fiscais. Segundo definição: passivo contingente é uma obrigação provável cuja exigência depende de condições futuras relativas a aspectos legais</w:t>
      </w:r>
      <w:r>
        <w:rPr>
          <w:rStyle w:val="Refdenotadefim"/>
          <w:rFonts w:ascii="Arial" w:hAnsi="Arial" w:cs="Arial"/>
          <w:sz w:val="18"/>
          <w:szCs w:val="18"/>
        </w:rPr>
        <w:endnoteReference w:customMarkFollows="1" w:id="1"/>
        <w:t>1</w:t>
      </w:r>
      <w:r>
        <w:rPr>
          <w:rFonts w:ascii="Arial" w:hAnsi="Arial" w:cs="Arial"/>
          <w:sz w:val="18"/>
          <w:szCs w:val="18"/>
        </w:rPr>
        <w:t>. Existem inúmeras situações que podem ser caracterizadas como riscos fiscais, quais sejam: possibilidade de ter que honrar garantia concedida; indenização por cancelamento de contrato; pagamento de passivos trabalhistas; realização de despesas por conta de decisões judiciais; mudanças na legislação que possam representar aumento não previsto de despesa; etc</w:t>
      </w:r>
      <w:r>
        <w:rPr>
          <w:rStyle w:val="Refdenotaderodap"/>
          <w:rFonts w:ascii="Arial" w:hAnsi="Arial" w:cs="Arial"/>
          <w:sz w:val="18"/>
          <w:szCs w:val="18"/>
        </w:rPr>
        <w:footnoteReference w:customMarkFollows="1" w:id="1"/>
        <w:t>1</w:t>
      </w:r>
      <w:r>
        <w:rPr>
          <w:rFonts w:ascii="Arial" w:hAnsi="Arial" w:cs="Arial"/>
          <w:sz w:val="18"/>
          <w:szCs w:val="18"/>
        </w:rPr>
        <w:t>.</w:t>
      </w:r>
    </w:p>
    <w:p w:rsidR="00AB50C7" w:rsidRDefault="00AB50C7">
      <w:pPr>
        <w:ind w:right="567"/>
        <w:jc w:val="both"/>
        <w:rPr>
          <w:rFonts w:ascii="Arial" w:hAnsi="Arial" w:cs="Arial"/>
          <w:sz w:val="18"/>
          <w:szCs w:val="18"/>
        </w:rPr>
      </w:pPr>
      <w:r>
        <w:rPr>
          <w:rFonts w:ascii="Arial" w:hAnsi="Arial" w:cs="Arial"/>
          <w:sz w:val="18"/>
          <w:szCs w:val="18"/>
        </w:rPr>
        <w:lastRenderedPageBreak/>
        <w:t>Este é um demonstrativo difícil de ser elaborado, uma vez que lida com questões pendentes de decisões judiciais. A avaliação dos riscos fiscais, várias vezes, dependerá de entendimentos a respeito da probabilidade de sua concretização, e mesmo do dimensionamento do ônus, para o Estado, de uma  decisão desfavorável sobre a matéria em discussão. Uma decisão desfavorável ao Governo, que implique em  montante expressivo de desembolso, deverá ser ajustada entre as partes a fim de evitar prejuízos à população. É óbvio que a negociação não implica em deixar de cumprir a obrigação. Mas apenas encontrar a melhor forma de realizá-la.</w:t>
      </w:r>
    </w:p>
    <w:p w:rsidR="00AB50C7" w:rsidRDefault="00AB50C7">
      <w:pPr>
        <w:ind w:right="567"/>
        <w:jc w:val="both"/>
        <w:rPr>
          <w:rFonts w:ascii="Arial" w:hAnsi="Arial" w:cs="Arial"/>
          <w:sz w:val="18"/>
          <w:szCs w:val="18"/>
        </w:rPr>
      </w:pPr>
      <w:r>
        <w:rPr>
          <w:rFonts w:ascii="Arial" w:hAnsi="Arial" w:cs="Arial"/>
          <w:sz w:val="18"/>
          <w:szCs w:val="18"/>
        </w:rPr>
        <w:t>Existem os riscos que dizem respeito a possibilidade de as receitas e despesas previstas não se confirmarem, ou seja, que durante a execução orçamentária ocorram desvios entre receitas e despesas orçadas.</w:t>
      </w:r>
    </w:p>
    <w:p w:rsidR="00AB50C7" w:rsidRDefault="00AB50C7">
      <w:pPr>
        <w:ind w:right="567"/>
        <w:jc w:val="both"/>
        <w:rPr>
          <w:rFonts w:ascii="Arial" w:hAnsi="Arial" w:cs="Arial"/>
          <w:sz w:val="18"/>
          <w:szCs w:val="18"/>
        </w:rPr>
      </w:pPr>
      <w:r>
        <w:rPr>
          <w:rFonts w:ascii="Arial" w:hAnsi="Arial" w:cs="Arial"/>
          <w:sz w:val="18"/>
          <w:szCs w:val="18"/>
        </w:rPr>
        <w:t>No caso da receita, pode-se mencionar, como exemplo, a frustração de parte da arrecadação de determinado imposto, em decorrência de fatos novos e imprevisíveis à época da programação orçamentária, principalmente em função de desvios entre os parâmetros estimados e realizados.</w:t>
      </w:r>
    </w:p>
    <w:p w:rsidR="00AB50C7" w:rsidRDefault="00AB50C7">
      <w:pPr>
        <w:ind w:right="567"/>
        <w:jc w:val="both"/>
        <w:rPr>
          <w:rFonts w:ascii="Arial" w:hAnsi="Arial" w:cs="Arial"/>
          <w:sz w:val="18"/>
          <w:szCs w:val="18"/>
        </w:rPr>
      </w:pPr>
      <w:r>
        <w:rPr>
          <w:rFonts w:ascii="Arial" w:hAnsi="Arial" w:cs="Arial"/>
          <w:sz w:val="18"/>
          <w:szCs w:val="18"/>
        </w:rPr>
        <w:t>A tabela a seguir demonstra a arrecadação e a variação nominal referente a Receitas Tributárias nos exercícios de 2001, 2002 e 2003. Verifica-se que o comportamento é crescente e com variações acima dos níveis de inflação, resultando  eficiência na arrecadação distrital.</w:t>
      </w:r>
    </w:p>
    <w:p w:rsidR="00AB50C7" w:rsidRDefault="00AB50C7">
      <w:pPr>
        <w:ind w:right="567" w:firstLine="1416"/>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Em 1.000</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024"/>
        <w:gridCol w:w="1134"/>
        <w:gridCol w:w="1134"/>
        <w:gridCol w:w="1417"/>
        <w:gridCol w:w="1276"/>
        <w:gridCol w:w="1275"/>
        <w:gridCol w:w="1134"/>
        <w:gridCol w:w="903"/>
      </w:tblGrid>
      <w:tr w:rsidR="00AB50C7">
        <w:tblPrEx>
          <w:tblCellMar>
            <w:top w:w="0" w:type="dxa"/>
            <w:bottom w:w="0" w:type="dxa"/>
          </w:tblCellMar>
        </w:tblPrEx>
        <w:trPr>
          <w:trHeight w:val="255"/>
        </w:trPr>
        <w:tc>
          <w:tcPr>
            <w:tcW w:w="6024" w:type="dxa"/>
            <w:shd w:val="clear" w:color="auto" w:fill="000000"/>
            <w:vAlign w:val="center"/>
          </w:tcPr>
          <w:p w:rsidR="00AB50C7" w:rsidRDefault="00AB50C7">
            <w:pPr>
              <w:ind w:right="567"/>
              <w:jc w:val="both"/>
              <w:rPr>
                <w:rFonts w:ascii="Arial" w:hAnsi="Arial" w:cs="Arial"/>
                <w:color w:val="FFFFFF"/>
                <w:sz w:val="18"/>
                <w:szCs w:val="18"/>
              </w:rPr>
            </w:pPr>
            <w:r>
              <w:rPr>
                <w:rFonts w:ascii="Arial" w:hAnsi="Arial" w:cs="Arial"/>
                <w:color w:val="FFFFFF"/>
                <w:sz w:val="18"/>
                <w:szCs w:val="18"/>
              </w:rPr>
              <w:t>Especificação</w:t>
            </w:r>
          </w:p>
        </w:tc>
        <w:tc>
          <w:tcPr>
            <w:tcW w:w="1134" w:type="dxa"/>
            <w:vAlign w:val="center"/>
          </w:tcPr>
          <w:p w:rsidR="00AB50C7" w:rsidRDefault="00AB50C7">
            <w:pPr>
              <w:ind w:right="72"/>
              <w:rPr>
                <w:rFonts w:ascii="Arial" w:hAnsi="Arial" w:cs="Arial"/>
                <w:sz w:val="18"/>
                <w:szCs w:val="18"/>
              </w:rPr>
            </w:pPr>
            <w:r>
              <w:rPr>
                <w:rFonts w:ascii="Arial" w:hAnsi="Arial" w:cs="Arial"/>
                <w:sz w:val="18"/>
                <w:szCs w:val="18"/>
              </w:rPr>
              <w:t xml:space="preserve">    2001</w:t>
            </w:r>
          </w:p>
        </w:tc>
        <w:tc>
          <w:tcPr>
            <w:tcW w:w="1134" w:type="dxa"/>
            <w:vAlign w:val="center"/>
          </w:tcPr>
          <w:p w:rsidR="00AB50C7" w:rsidRDefault="00AB50C7">
            <w:pPr>
              <w:jc w:val="both"/>
              <w:rPr>
                <w:rFonts w:ascii="Arial" w:hAnsi="Arial" w:cs="Arial"/>
                <w:sz w:val="18"/>
                <w:szCs w:val="18"/>
              </w:rPr>
            </w:pPr>
            <w:r>
              <w:rPr>
                <w:rFonts w:ascii="Arial" w:hAnsi="Arial" w:cs="Arial"/>
                <w:sz w:val="18"/>
                <w:szCs w:val="18"/>
              </w:rPr>
              <w:t xml:space="preserve">    2002</w:t>
            </w:r>
          </w:p>
        </w:tc>
        <w:tc>
          <w:tcPr>
            <w:tcW w:w="1417" w:type="dxa"/>
            <w:vAlign w:val="center"/>
          </w:tcPr>
          <w:p w:rsidR="00AB50C7" w:rsidRDefault="00AB50C7">
            <w:pPr>
              <w:ind w:right="213"/>
              <w:jc w:val="both"/>
              <w:rPr>
                <w:rFonts w:ascii="Arial" w:hAnsi="Arial" w:cs="Arial"/>
                <w:sz w:val="18"/>
                <w:szCs w:val="18"/>
              </w:rPr>
            </w:pPr>
            <w:r>
              <w:rPr>
                <w:rFonts w:ascii="Arial" w:hAnsi="Arial" w:cs="Arial"/>
                <w:sz w:val="18"/>
                <w:szCs w:val="18"/>
              </w:rPr>
              <w:t>Incremen.</w:t>
            </w:r>
          </w:p>
        </w:tc>
        <w:tc>
          <w:tcPr>
            <w:tcW w:w="1276" w:type="dxa"/>
            <w:vAlign w:val="center"/>
          </w:tcPr>
          <w:p w:rsidR="00AB50C7" w:rsidRDefault="00AB50C7">
            <w:pPr>
              <w:ind w:right="567"/>
              <w:jc w:val="both"/>
              <w:rPr>
                <w:rFonts w:ascii="Arial" w:hAnsi="Arial" w:cs="Arial"/>
                <w:sz w:val="18"/>
                <w:szCs w:val="18"/>
                <w:lang w:val="es-ES_tradnl"/>
              </w:rPr>
            </w:pPr>
            <w:r>
              <w:rPr>
                <w:rFonts w:ascii="Arial" w:hAnsi="Arial" w:cs="Arial"/>
                <w:sz w:val="18"/>
                <w:szCs w:val="18"/>
                <w:lang w:val="es-ES_tradnl"/>
              </w:rPr>
              <w:t>Var. %</w:t>
            </w:r>
          </w:p>
        </w:tc>
        <w:tc>
          <w:tcPr>
            <w:tcW w:w="1275" w:type="dxa"/>
            <w:vAlign w:val="center"/>
          </w:tcPr>
          <w:p w:rsidR="00AB50C7" w:rsidRDefault="00AB50C7">
            <w:pPr>
              <w:ind w:right="71"/>
              <w:jc w:val="both"/>
              <w:rPr>
                <w:rFonts w:ascii="Arial" w:hAnsi="Arial" w:cs="Arial"/>
                <w:sz w:val="18"/>
                <w:szCs w:val="18"/>
                <w:lang w:val="es-ES_tradnl"/>
              </w:rPr>
            </w:pPr>
            <w:r>
              <w:rPr>
                <w:rFonts w:ascii="Arial" w:hAnsi="Arial" w:cs="Arial"/>
                <w:sz w:val="18"/>
                <w:szCs w:val="18"/>
                <w:lang w:val="es-ES_tradnl"/>
              </w:rPr>
              <w:t xml:space="preserve">    2003</w:t>
            </w:r>
          </w:p>
        </w:tc>
        <w:tc>
          <w:tcPr>
            <w:tcW w:w="1134" w:type="dxa"/>
            <w:vAlign w:val="center"/>
          </w:tcPr>
          <w:p w:rsidR="00AB50C7" w:rsidRDefault="00AB50C7">
            <w:pPr>
              <w:tabs>
                <w:tab w:val="left" w:pos="923"/>
              </w:tabs>
              <w:jc w:val="both"/>
              <w:rPr>
                <w:rFonts w:ascii="Arial" w:hAnsi="Arial" w:cs="Arial"/>
                <w:sz w:val="18"/>
                <w:szCs w:val="18"/>
                <w:lang w:val="es-ES_tradnl"/>
              </w:rPr>
            </w:pPr>
            <w:r>
              <w:rPr>
                <w:rFonts w:ascii="Arial" w:hAnsi="Arial" w:cs="Arial"/>
                <w:sz w:val="18"/>
                <w:szCs w:val="18"/>
                <w:lang w:val="es-ES_tradnl"/>
              </w:rPr>
              <w:t>Incremen.</w:t>
            </w:r>
          </w:p>
        </w:tc>
        <w:tc>
          <w:tcPr>
            <w:tcW w:w="903" w:type="dxa"/>
            <w:vAlign w:val="center"/>
          </w:tcPr>
          <w:p w:rsidR="00AB50C7" w:rsidRDefault="00AB50C7">
            <w:pPr>
              <w:tabs>
                <w:tab w:val="left" w:pos="763"/>
              </w:tabs>
              <w:ind w:right="-18"/>
              <w:jc w:val="both"/>
              <w:rPr>
                <w:rFonts w:ascii="Arial" w:hAnsi="Arial" w:cs="Arial"/>
                <w:sz w:val="18"/>
                <w:szCs w:val="18"/>
                <w:lang w:val="es-ES_tradnl"/>
              </w:rPr>
            </w:pPr>
            <w:r>
              <w:rPr>
                <w:rFonts w:ascii="Arial" w:hAnsi="Arial" w:cs="Arial"/>
                <w:sz w:val="18"/>
                <w:szCs w:val="18"/>
                <w:lang w:val="es-ES_tradnl"/>
              </w:rPr>
              <w:t>Var. %</w:t>
            </w:r>
          </w:p>
        </w:tc>
      </w:tr>
      <w:tr w:rsidR="00AB50C7">
        <w:tblPrEx>
          <w:tblCellMar>
            <w:top w:w="0" w:type="dxa"/>
            <w:bottom w:w="0" w:type="dxa"/>
          </w:tblCellMar>
        </w:tblPrEx>
        <w:trPr>
          <w:trHeight w:val="255"/>
        </w:trPr>
        <w:tc>
          <w:tcPr>
            <w:tcW w:w="6024" w:type="dxa"/>
            <w:shd w:val="clear" w:color="auto" w:fill="000000"/>
            <w:vAlign w:val="center"/>
          </w:tcPr>
          <w:p w:rsidR="00AB50C7" w:rsidRDefault="00AB50C7">
            <w:pPr>
              <w:ind w:right="567"/>
              <w:jc w:val="both"/>
              <w:rPr>
                <w:rFonts w:ascii="Arial" w:hAnsi="Arial" w:cs="Arial"/>
                <w:color w:val="FFFFFF"/>
                <w:sz w:val="18"/>
                <w:szCs w:val="18"/>
              </w:rPr>
            </w:pPr>
            <w:r>
              <w:rPr>
                <w:rFonts w:ascii="Arial" w:hAnsi="Arial" w:cs="Arial"/>
                <w:color w:val="FFFFFF"/>
                <w:sz w:val="18"/>
                <w:szCs w:val="18"/>
              </w:rPr>
              <w:t>Receita Tributária</w:t>
            </w:r>
          </w:p>
        </w:tc>
        <w:tc>
          <w:tcPr>
            <w:tcW w:w="1134" w:type="dxa"/>
            <w:vAlign w:val="center"/>
          </w:tcPr>
          <w:p w:rsidR="00AB50C7" w:rsidRDefault="00AB50C7">
            <w:pPr>
              <w:ind w:right="72"/>
              <w:jc w:val="both"/>
              <w:rPr>
                <w:rFonts w:ascii="Arial" w:hAnsi="Arial" w:cs="Arial"/>
                <w:sz w:val="18"/>
                <w:szCs w:val="18"/>
              </w:rPr>
            </w:pPr>
            <w:r>
              <w:rPr>
                <w:rFonts w:ascii="Arial" w:hAnsi="Arial" w:cs="Arial"/>
                <w:sz w:val="18"/>
                <w:szCs w:val="18"/>
              </w:rPr>
              <w:t>2.267.362</w:t>
            </w:r>
          </w:p>
        </w:tc>
        <w:tc>
          <w:tcPr>
            <w:tcW w:w="1134" w:type="dxa"/>
            <w:vAlign w:val="center"/>
          </w:tcPr>
          <w:p w:rsidR="00AB50C7" w:rsidRDefault="00AB50C7">
            <w:pPr>
              <w:jc w:val="both"/>
              <w:rPr>
                <w:rFonts w:ascii="Arial" w:hAnsi="Arial" w:cs="Arial"/>
                <w:sz w:val="18"/>
                <w:szCs w:val="18"/>
              </w:rPr>
            </w:pPr>
            <w:r>
              <w:rPr>
                <w:rFonts w:ascii="Arial" w:hAnsi="Arial" w:cs="Arial"/>
                <w:sz w:val="18"/>
                <w:szCs w:val="18"/>
              </w:rPr>
              <w:t>2.939.353</w:t>
            </w:r>
          </w:p>
        </w:tc>
        <w:tc>
          <w:tcPr>
            <w:tcW w:w="1417" w:type="dxa"/>
            <w:vAlign w:val="center"/>
          </w:tcPr>
          <w:p w:rsidR="00AB50C7" w:rsidRDefault="00AB50C7">
            <w:pPr>
              <w:ind w:right="213"/>
              <w:jc w:val="both"/>
              <w:rPr>
                <w:rFonts w:ascii="Arial" w:hAnsi="Arial" w:cs="Arial"/>
                <w:sz w:val="18"/>
                <w:szCs w:val="18"/>
              </w:rPr>
            </w:pPr>
            <w:r>
              <w:rPr>
                <w:rFonts w:ascii="Arial" w:hAnsi="Arial" w:cs="Arial"/>
                <w:sz w:val="18"/>
                <w:szCs w:val="18"/>
              </w:rPr>
              <w:t xml:space="preserve">   671.990</w:t>
            </w:r>
          </w:p>
        </w:tc>
        <w:tc>
          <w:tcPr>
            <w:tcW w:w="1276" w:type="dxa"/>
            <w:vAlign w:val="center"/>
          </w:tcPr>
          <w:p w:rsidR="00AB50C7" w:rsidRDefault="00AB50C7">
            <w:pPr>
              <w:ind w:right="567"/>
              <w:jc w:val="both"/>
              <w:rPr>
                <w:rFonts w:ascii="Arial" w:hAnsi="Arial" w:cs="Arial"/>
                <w:sz w:val="18"/>
                <w:szCs w:val="18"/>
              </w:rPr>
            </w:pPr>
            <w:r>
              <w:rPr>
                <w:rFonts w:ascii="Arial" w:hAnsi="Arial" w:cs="Arial"/>
                <w:sz w:val="18"/>
                <w:szCs w:val="18"/>
              </w:rPr>
              <w:t xml:space="preserve">  29,64</w:t>
            </w:r>
          </w:p>
        </w:tc>
        <w:tc>
          <w:tcPr>
            <w:tcW w:w="1275" w:type="dxa"/>
            <w:vAlign w:val="center"/>
          </w:tcPr>
          <w:p w:rsidR="00AB50C7" w:rsidRDefault="00AB50C7">
            <w:pPr>
              <w:ind w:right="71"/>
              <w:jc w:val="both"/>
              <w:rPr>
                <w:rFonts w:ascii="Arial" w:hAnsi="Arial" w:cs="Arial"/>
                <w:sz w:val="18"/>
                <w:szCs w:val="18"/>
              </w:rPr>
            </w:pPr>
            <w:r>
              <w:rPr>
                <w:rFonts w:ascii="Arial" w:hAnsi="Arial" w:cs="Arial"/>
                <w:sz w:val="18"/>
                <w:szCs w:val="18"/>
              </w:rPr>
              <w:t xml:space="preserve"> 3.499.530</w:t>
            </w:r>
          </w:p>
        </w:tc>
        <w:tc>
          <w:tcPr>
            <w:tcW w:w="1134" w:type="dxa"/>
            <w:vAlign w:val="center"/>
          </w:tcPr>
          <w:p w:rsidR="00AB50C7" w:rsidRDefault="00AB50C7">
            <w:pPr>
              <w:tabs>
                <w:tab w:val="left" w:pos="923"/>
              </w:tabs>
              <w:jc w:val="both"/>
              <w:rPr>
                <w:rFonts w:ascii="Arial" w:hAnsi="Arial" w:cs="Arial"/>
                <w:sz w:val="18"/>
                <w:szCs w:val="18"/>
              </w:rPr>
            </w:pPr>
            <w:r>
              <w:rPr>
                <w:rFonts w:ascii="Arial" w:hAnsi="Arial" w:cs="Arial"/>
                <w:sz w:val="18"/>
                <w:szCs w:val="18"/>
              </w:rPr>
              <w:t xml:space="preserve">   560.176</w:t>
            </w:r>
          </w:p>
        </w:tc>
        <w:tc>
          <w:tcPr>
            <w:tcW w:w="903" w:type="dxa"/>
            <w:vAlign w:val="center"/>
          </w:tcPr>
          <w:p w:rsidR="00AB50C7" w:rsidRDefault="00AB50C7">
            <w:pPr>
              <w:tabs>
                <w:tab w:val="left" w:pos="763"/>
              </w:tabs>
              <w:ind w:right="-18"/>
              <w:jc w:val="both"/>
              <w:rPr>
                <w:rFonts w:ascii="Arial" w:hAnsi="Arial" w:cs="Arial"/>
                <w:sz w:val="18"/>
                <w:szCs w:val="18"/>
              </w:rPr>
            </w:pPr>
            <w:r>
              <w:rPr>
                <w:rFonts w:ascii="Arial" w:hAnsi="Arial" w:cs="Arial"/>
                <w:sz w:val="18"/>
                <w:szCs w:val="18"/>
              </w:rPr>
              <w:t xml:space="preserve">  19,06</w:t>
            </w:r>
          </w:p>
        </w:tc>
      </w:tr>
    </w:tbl>
    <w:p w:rsidR="00AB50C7" w:rsidRDefault="00AB50C7">
      <w:pPr>
        <w:ind w:right="567"/>
        <w:jc w:val="both"/>
        <w:rPr>
          <w:rFonts w:ascii="Arial" w:hAnsi="Arial" w:cs="Arial"/>
          <w:sz w:val="18"/>
          <w:szCs w:val="18"/>
        </w:rPr>
      </w:pPr>
    </w:p>
    <w:p w:rsidR="00AB50C7" w:rsidRDefault="00AB50C7">
      <w:pPr>
        <w:ind w:right="567"/>
        <w:jc w:val="both"/>
        <w:rPr>
          <w:rFonts w:ascii="Arial" w:hAnsi="Arial" w:cs="Arial"/>
          <w:sz w:val="18"/>
          <w:szCs w:val="18"/>
        </w:rPr>
      </w:pPr>
      <w:r>
        <w:rPr>
          <w:rFonts w:ascii="Arial" w:hAnsi="Arial" w:cs="Arial"/>
          <w:sz w:val="18"/>
          <w:szCs w:val="18"/>
        </w:rPr>
        <w:t>A Dívida Pública do Distrito Federal, é constituída pela dívida flutuante, dívida fundada interna e dívida fundada externa, sendo que a dívida flutuante corresponde aos compromissos de curto prazo, enquanto que as dívidas fundadas interna e externa referem-se às obrigações contratuais de longo prazo.</w:t>
      </w:r>
    </w:p>
    <w:p w:rsidR="00AB50C7" w:rsidRDefault="00AB50C7">
      <w:pPr>
        <w:ind w:right="567"/>
        <w:jc w:val="both"/>
        <w:rPr>
          <w:rFonts w:ascii="Arial" w:hAnsi="Arial" w:cs="Arial"/>
          <w:sz w:val="18"/>
          <w:szCs w:val="18"/>
        </w:rPr>
      </w:pPr>
      <w:r>
        <w:rPr>
          <w:rFonts w:ascii="Arial" w:hAnsi="Arial" w:cs="Arial"/>
          <w:sz w:val="18"/>
          <w:szCs w:val="18"/>
        </w:rPr>
        <w:t>Em 29 de julho de 1999, foi celebrado entre o Governo do Distrito Federal e a União o contrato de renegociação de parte da dívida fundada do DF, sob o nº 003/99, de acordo com a Lei nº 9.496/97. O refinanciamento da dívida teve como conseqüência para o Distrito Federal o alongamento do prazo de amortização para 2029 e a redução nominal dos encargos financeiros.</w:t>
      </w:r>
    </w:p>
    <w:p w:rsidR="00AB50C7" w:rsidRDefault="00AB50C7">
      <w:pPr>
        <w:pStyle w:val="Corpodetexto2"/>
      </w:pPr>
      <w:r>
        <w:t>O valor total refinanciado correspondeu a R$ 642,3 milhões  sendo que 80% desse total financiado em 360 meses (até o ano  de 2029) com atualização monetária pelo IGP-DI e juros nominais de 6% ao ano, e os  20% restante denominados Conta Gráfica, foram financiados em 36 meses (até nov/2002) sobre os quais incidiram encargos equivalentes ao custo médio da captação da dívida mobiliária interna do Governo Federal (SELIC).</w:t>
      </w:r>
    </w:p>
    <w:p w:rsidR="00AB50C7" w:rsidRDefault="00AB50C7">
      <w:pPr>
        <w:ind w:right="567"/>
        <w:jc w:val="both"/>
        <w:rPr>
          <w:rFonts w:ascii="Arial" w:hAnsi="Arial" w:cs="Arial"/>
          <w:sz w:val="18"/>
          <w:szCs w:val="18"/>
        </w:rPr>
      </w:pPr>
      <w:r>
        <w:rPr>
          <w:rFonts w:ascii="Arial" w:hAnsi="Arial" w:cs="Arial"/>
          <w:sz w:val="18"/>
          <w:szCs w:val="18"/>
        </w:rPr>
        <w:t>Hoje o Distrito Federal tem como credores,  respectivos indexadores e saldos devedores de seus contratos:</w:t>
      </w:r>
    </w:p>
    <w:p w:rsidR="00AB50C7" w:rsidRDefault="00AB50C7">
      <w:pPr>
        <w:ind w:right="567" w:firstLine="1416"/>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Em milhões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3544"/>
        <w:gridCol w:w="1984"/>
        <w:gridCol w:w="2126"/>
      </w:tblGrid>
      <w:tr w:rsidR="00AB50C7">
        <w:tblPrEx>
          <w:tblCellMar>
            <w:top w:w="0" w:type="dxa"/>
            <w:bottom w:w="0" w:type="dxa"/>
          </w:tblCellMar>
        </w:tblPrEx>
        <w:trPr>
          <w:trHeight w:val="255"/>
        </w:trPr>
        <w:tc>
          <w:tcPr>
            <w:tcW w:w="6591" w:type="dxa"/>
            <w:tcBorders>
              <w:top w:val="double" w:sz="4" w:space="0" w:color="auto"/>
              <w:left w:val="double" w:sz="4" w:space="0" w:color="auto"/>
              <w:bottom w:val="double" w:sz="4" w:space="0" w:color="auto"/>
              <w:right w:val="double" w:sz="4" w:space="0" w:color="auto"/>
            </w:tcBorders>
            <w:shd w:val="clear" w:color="auto" w:fill="000000"/>
          </w:tcPr>
          <w:p w:rsidR="00AB50C7" w:rsidRDefault="00AB50C7">
            <w:pPr>
              <w:ind w:right="567"/>
              <w:jc w:val="both"/>
              <w:rPr>
                <w:rFonts w:ascii="Arial" w:hAnsi="Arial" w:cs="Arial"/>
                <w:color w:val="FFFFFF"/>
                <w:sz w:val="18"/>
                <w:szCs w:val="18"/>
              </w:rPr>
            </w:pPr>
            <w:r>
              <w:rPr>
                <w:rFonts w:ascii="Arial" w:hAnsi="Arial" w:cs="Arial"/>
                <w:color w:val="FFFFFF"/>
                <w:sz w:val="18"/>
                <w:szCs w:val="18"/>
              </w:rPr>
              <w:t xml:space="preserve">           Credor</w:t>
            </w:r>
          </w:p>
        </w:tc>
        <w:tc>
          <w:tcPr>
            <w:tcW w:w="3544" w:type="dxa"/>
            <w:tcBorders>
              <w:top w:val="double" w:sz="4" w:space="0" w:color="auto"/>
              <w:left w:val="double" w:sz="4" w:space="0" w:color="auto"/>
              <w:bottom w:val="double" w:sz="4" w:space="0" w:color="auto"/>
              <w:right w:val="double" w:sz="4" w:space="0" w:color="auto"/>
            </w:tcBorders>
            <w:shd w:val="clear" w:color="auto" w:fill="000000"/>
          </w:tcPr>
          <w:p w:rsidR="00AB50C7" w:rsidRDefault="00AB50C7">
            <w:pPr>
              <w:ind w:right="567"/>
              <w:jc w:val="both"/>
              <w:rPr>
                <w:rFonts w:ascii="Arial" w:hAnsi="Arial" w:cs="Arial"/>
                <w:color w:val="FFFFFF"/>
                <w:sz w:val="18"/>
                <w:szCs w:val="18"/>
              </w:rPr>
            </w:pPr>
            <w:r>
              <w:rPr>
                <w:rFonts w:ascii="Arial" w:hAnsi="Arial" w:cs="Arial"/>
                <w:color w:val="FFFFFF"/>
                <w:sz w:val="18"/>
                <w:szCs w:val="18"/>
              </w:rPr>
              <w:t xml:space="preserve">        Indexador</w:t>
            </w:r>
          </w:p>
        </w:tc>
        <w:tc>
          <w:tcPr>
            <w:tcW w:w="1984" w:type="dxa"/>
            <w:tcBorders>
              <w:top w:val="double" w:sz="4" w:space="0" w:color="auto"/>
              <w:left w:val="double" w:sz="4" w:space="0" w:color="auto"/>
              <w:bottom w:val="double" w:sz="4" w:space="0" w:color="auto"/>
              <w:right w:val="double" w:sz="4" w:space="0" w:color="auto"/>
            </w:tcBorders>
            <w:shd w:val="clear" w:color="auto" w:fill="000000"/>
          </w:tcPr>
          <w:p w:rsidR="00AB50C7" w:rsidRDefault="00AB50C7">
            <w:pPr>
              <w:ind w:right="567"/>
              <w:rPr>
                <w:rFonts w:ascii="Arial" w:hAnsi="Arial" w:cs="Arial"/>
                <w:color w:val="FFFFFF"/>
                <w:sz w:val="18"/>
                <w:szCs w:val="18"/>
              </w:rPr>
            </w:pPr>
            <w:r>
              <w:rPr>
                <w:rFonts w:ascii="Arial" w:hAnsi="Arial" w:cs="Arial"/>
                <w:color w:val="FFFFFF"/>
                <w:sz w:val="18"/>
                <w:szCs w:val="18"/>
              </w:rPr>
              <w:t>Saldo Devedor</w:t>
            </w:r>
          </w:p>
        </w:tc>
        <w:tc>
          <w:tcPr>
            <w:tcW w:w="2126" w:type="dxa"/>
            <w:tcBorders>
              <w:top w:val="double" w:sz="4" w:space="0" w:color="auto"/>
              <w:left w:val="double" w:sz="4" w:space="0" w:color="auto"/>
              <w:bottom w:val="double" w:sz="4" w:space="0" w:color="auto"/>
              <w:right w:val="double" w:sz="4" w:space="0" w:color="auto"/>
            </w:tcBorders>
            <w:shd w:val="clear" w:color="auto" w:fill="000000"/>
          </w:tcPr>
          <w:p w:rsidR="00AB50C7" w:rsidRDefault="00AB50C7">
            <w:pPr>
              <w:ind w:right="567"/>
              <w:jc w:val="both"/>
              <w:rPr>
                <w:rFonts w:ascii="Arial" w:hAnsi="Arial" w:cs="Arial"/>
                <w:color w:val="FFFFFF"/>
                <w:sz w:val="18"/>
                <w:szCs w:val="18"/>
              </w:rPr>
            </w:pPr>
            <w:r>
              <w:rPr>
                <w:rFonts w:ascii="Arial" w:hAnsi="Arial" w:cs="Arial"/>
                <w:color w:val="FFFFFF"/>
                <w:sz w:val="18"/>
                <w:szCs w:val="18"/>
              </w:rPr>
              <w:t>Participação (%)</w:t>
            </w:r>
          </w:p>
        </w:tc>
      </w:tr>
      <w:tr w:rsidR="00AB50C7">
        <w:tblPrEx>
          <w:tblCellMar>
            <w:top w:w="0" w:type="dxa"/>
            <w:bottom w:w="0" w:type="dxa"/>
          </w:tblCellMar>
        </w:tblPrEx>
        <w:trPr>
          <w:trHeight w:val="255"/>
        </w:trPr>
        <w:tc>
          <w:tcPr>
            <w:tcW w:w="6591" w:type="dxa"/>
            <w:tcBorders>
              <w:top w:val="double" w:sz="4" w:space="0" w:color="auto"/>
              <w:left w:val="double" w:sz="4" w:space="0" w:color="auto"/>
              <w:bottom w:val="double" w:sz="4" w:space="0" w:color="auto"/>
              <w:right w:val="double" w:sz="4" w:space="0" w:color="auto"/>
            </w:tcBorders>
          </w:tcPr>
          <w:p w:rsidR="00AB50C7" w:rsidRDefault="00AB50C7">
            <w:pPr>
              <w:ind w:right="567"/>
              <w:jc w:val="both"/>
              <w:rPr>
                <w:rFonts w:ascii="Arial" w:hAnsi="Arial" w:cs="Arial"/>
                <w:sz w:val="18"/>
                <w:szCs w:val="18"/>
              </w:rPr>
            </w:pPr>
            <w:r>
              <w:rPr>
                <w:rFonts w:ascii="Arial" w:hAnsi="Arial" w:cs="Arial"/>
                <w:sz w:val="18"/>
                <w:szCs w:val="18"/>
              </w:rPr>
              <w:t>Secretaria do Tesouro Nacional</w:t>
            </w:r>
          </w:p>
        </w:tc>
        <w:tc>
          <w:tcPr>
            <w:tcW w:w="3544" w:type="dxa"/>
            <w:tcBorders>
              <w:top w:val="double" w:sz="4" w:space="0" w:color="auto"/>
              <w:left w:val="double" w:sz="4" w:space="0" w:color="auto"/>
              <w:bottom w:val="double" w:sz="4" w:space="0" w:color="auto"/>
              <w:right w:val="double" w:sz="4" w:space="0" w:color="auto"/>
            </w:tcBorders>
          </w:tcPr>
          <w:p w:rsidR="00AB50C7" w:rsidRDefault="00AB50C7">
            <w:pPr>
              <w:ind w:right="213"/>
              <w:jc w:val="both"/>
              <w:rPr>
                <w:rFonts w:ascii="Arial" w:hAnsi="Arial" w:cs="Arial"/>
                <w:sz w:val="18"/>
                <w:szCs w:val="18"/>
              </w:rPr>
            </w:pPr>
            <w:r>
              <w:rPr>
                <w:rFonts w:ascii="Arial" w:hAnsi="Arial" w:cs="Arial"/>
                <w:sz w:val="18"/>
                <w:szCs w:val="18"/>
              </w:rPr>
              <w:t>Índice Geral de Preços IGP-DI</w:t>
            </w:r>
          </w:p>
        </w:tc>
        <w:tc>
          <w:tcPr>
            <w:tcW w:w="1984"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817,8</w:t>
            </w:r>
          </w:p>
        </w:tc>
        <w:tc>
          <w:tcPr>
            <w:tcW w:w="2126" w:type="dxa"/>
            <w:tcBorders>
              <w:top w:val="double" w:sz="4" w:space="0" w:color="auto"/>
              <w:left w:val="double" w:sz="4" w:space="0" w:color="auto"/>
              <w:bottom w:val="double" w:sz="4" w:space="0" w:color="auto"/>
              <w:right w:val="double" w:sz="4" w:space="0" w:color="auto"/>
            </w:tcBorders>
            <w:vAlign w:val="center"/>
          </w:tcPr>
          <w:p w:rsidR="00AB50C7" w:rsidRDefault="00AB50C7">
            <w:pPr>
              <w:tabs>
                <w:tab w:val="left" w:pos="1774"/>
              </w:tabs>
              <w:ind w:right="71"/>
              <w:jc w:val="center"/>
              <w:rPr>
                <w:rFonts w:ascii="Arial" w:hAnsi="Arial" w:cs="Arial"/>
                <w:sz w:val="18"/>
                <w:szCs w:val="18"/>
              </w:rPr>
            </w:pPr>
            <w:r>
              <w:rPr>
                <w:rFonts w:ascii="Arial" w:hAnsi="Arial" w:cs="Arial"/>
                <w:sz w:val="18"/>
                <w:szCs w:val="18"/>
              </w:rPr>
              <w:t>53</w:t>
            </w:r>
          </w:p>
        </w:tc>
      </w:tr>
      <w:tr w:rsidR="00AB50C7">
        <w:tblPrEx>
          <w:tblCellMar>
            <w:top w:w="0" w:type="dxa"/>
            <w:bottom w:w="0" w:type="dxa"/>
          </w:tblCellMar>
        </w:tblPrEx>
        <w:trPr>
          <w:trHeight w:val="255"/>
        </w:trPr>
        <w:tc>
          <w:tcPr>
            <w:tcW w:w="6591" w:type="dxa"/>
            <w:tcBorders>
              <w:top w:val="double" w:sz="4" w:space="0" w:color="auto"/>
              <w:left w:val="double" w:sz="4" w:space="0" w:color="auto"/>
              <w:bottom w:val="double" w:sz="4" w:space="0" w:color="auto"/>
              <w:right w:val="double" w:sz="4" w:space="0" w:color="auto"/>
            </w:tcBorders>
          </w:tcPr>
          <w:p w:rsidR="00AB50C7" w:rsidRDefault="00AB50C7">
            <w:pPr>
              <w:ind w:right="567"/>
              <w:jc w:val="both"/>
              <w:rPr>
                <w:rFonts w:ascii="Arial" w:hAnsi="Arial" w:cs="Arial"/>
                <w:sz w:val="18"/>
                <w:szCs w:val="18"/>
              </w:rPr>
            </w:pPr>
            <w:r>
              <w:rPr>
                <w:rFonts w:ascii="Arial" w:hAnsi="Arial" w:cs="Arial"/>
                <w:sz w:val="18"/>
                <w:szCs w:val="18"/>
              </w:rPr>
              <w:t>Caixa Econômica Federal</w:t>
            </w:r>
          </w:p>
        </w:tc>
        <w:tc>
          <w:tcPr>
            <w:tcW w:w="3544" w:type="dxa"/>
            <w:tcBorders>
              <w:top w:val="double" w:sz="4" w:space="0" w:color="auto"/>
              <w:left w:val="double" w:sz="4" w:space="0" w:color="auto"/>
              <w:bottom w:val="double" w:sz="4" w:space="0" w:color="auto"/>
              <w:right w:val="double" w:sz="4" w:space="0" w:color="auto"/>
            </w:tcBorders>
          </w:tcPr>
          <w:p w:rsidR="00AB50C7" w:rsidRDefault="00AB50C7">
            <w:pPr>
              <w:ind w:right="213"/>
              <w:jc w:val="both"/>
              <w:rPr>
                <w:rFonts w:ascii="Arial" w:hAnsi="Arial" w:cs="Arial"/>
                <w:sz w:val="18"/>
                <w:szCs w:val="18"/>
              </w:rPr>
            </w:pPr>
            <w:r>
              <w:rPr>
                <w:rFonts w:ascii="Arial" w:hAnsi="Arial" w:cs="Arial"/>
                <w:sz w:val="18"/>
                <w:szCs w:val="18"/>
              </w:rPr>
              <w:t>Unidade Padrão de Referência –UPR</w:t>
            </w:r>
          </w:p>
        </w:tc>
        <w:tc>
          <w:tcPr>
            <w:tcW w:w="1984"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44,5</w:t>
            </w:r>
          </w:p>
        </w:tc>
        <w:tc>
          <w:tcPr>
            <w:tcW w:w="2126"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3</w:t>
            </w:r>
          </w:p>
        </w:tc>
      </w:tr>
      <w:tr w:rsidR="00AB50C7">
        <w:tblPrEx>
          <w:tblCellMar>
            <w:top w:w="0" w:type="dxa"/>
            <w:bottom w:w="0" w:type="dxa"/>
          </w:tblCellMar>
        </w:tblPrEx>
        <w:trPr>
          <w:trHeight w:val="255"/>
        </w:trPr>
        <w:tc>
          <w:tcPr>
            <w:tcW w:w="6591" w:type="dxa"/>
            <w:tcBorders>
              <w:top w:val="double" w:sz="4" w:space="0" w:color="auto"/>
              <w:left w:val="double" w:sz="4" w:space="0" w:color="auto"/>
              <w:bottom w:val="double" w:sz="4" w:space="0" w:color="auto"/>
              <w:right w:val="double" w:sz="4" w:space="0" w:color="auto"/>
            </w:tcBorders>
          </w:tcPr>
          <w:p w:rsidR="00AB50C7" w:rsidRDefault="00AB50C7">
            <w:pPr>
              <w:ind w:right="567"/>
              <w:jc w:val="both"/>
              <w:rPr>
                <w:rFonts w:ascii="Arial" w:hAnsi="Arial" w:cs="Arial"/>
                <w:sz w:val="18"/>
                <w:szCs w:val="18"/>
              </w:rPr>
            </w:pPr>
            <w:r>
              <w:rPr>
                <w:rFonts w:ascii="Arial" w:hAnsi="Arial" w:cs="Arial"/>
                <w:sz w:val="18"/>
                <w:szCs w:val="18"/>
              </w:rPr>
              <w:t>Banco do Brasil</w:t>
            </w:r>
          </w:p>
        </w:tc>
        <w:tc>
          <w:tcPr>
            <w:tcW w:w="3544" w:type="dxa"/>
            <w:tcBorders>
              <w:top w:val="double" w:sz="4" w:space="0" w:color="auto"/>
              <w:left w:val="double" w:sz="4" w:space="0" w:color="auto"/>
              <w:bottom w:val="double" w:sz="4" w:space="0" w:color="auto"/>
              <w:right w:val="double" w:sz="4" w:space="0" w:color="auto"/>
            </w:tcBorders>
          </w:tcPr>
          <w:p w:rsidR="00AB50C7" w:rsidRDefault="00AB50C7">
            <w:pPr>
              <w:ind w:right="213"/>
              <w:jc w:val="both"/>
              <w:rPr>
                <w:rFonts w:ascii="Arial" w:hAnsi="Arial" w:cs="Arial"/>
                <w:sz w:val="18"/>
                <w:szCs w:val="18"/>
              </w:rPr>
            </w:pPr>
            <w:r>
              <w:rPr>
                <w:rFonts w:ascii="Arial" w:hAnsi="Arial" w:cs="Arial"/>
                <w:sz w:val="18"/>
                <w:szCs w:val="18"/>
              </w:rPr>
              <w:t>Unidade Monetária Européia – EURO</w:t>
            </w:r>
          </w:p>
        </w:tc>
        <w:tc>
          <w:tcPr>
            <w:tcW w:w="1984"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2,7</w:t>
            </w:r>
          </w:p>
        </w:tc>
        <w:tc>
          <w:tcPr>
            <w:tcW w:w="2126"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w:t>
            </w:r>
          </w:p>
        </w:tc>
      </w:tr>
      <w:tr w:rsidR="00AB50C7">
        <w:tblPrEx>
          <w:tblCellMar>
            <w:top w:w="0" w:type="dxa"/>
            <w:bottom w:w="0" w:type="dxa"/>
          </w:tblCellMar>
        </w:tblPrEx>
        <w:trPr>
          <w:trHeight w:val="255"/>
        </w:trPr>
        <w:tc>
          <w:tcPr>
            <w:tcW w:w="6591" w:type="dxa"/>
            <w:tcBorders>
              <w:top w:val="double" w:sz="4" w:space="0" w:color="auto"/>
              <w:left w:val="double" w:sz="4" w:space="0" w:color="auto"/>
              <w:bottom w:val="double" w:sz="4" w:space="0" w:color="auto"/>
              <w:right w:val="double" w:sz="4" w:space="0" w:color="auto"/>
            </w:tcBorders>
          </w:tcPr>
          <w:p w:rsidR="00AB50C7" w:rsidRDefault="00AB50C7">
            <w:pPr>
              <w:ind w:right="567"/>
              <w:jc w:val="both"/>
              <w:rPr>
                <w:rFonts w:ascii="Arial" w:hAnsi="Arial" w:cs="Arial"/>
                <w:sz w:val="18"/>
                <w:szCs w:val="18"/>
              </w:rPr>
            </w:pPr>
            <w:r>
              <w:rPr>
                <w:rFonts w:ascii="Arial" w:hAnsi="Arial" w:cs="Arial"/>
                <w:sz w:val="18"/>
                <w:szCs w:val="18"/>
              </w:rPr>
              <w:t>Banco Nacional de Desenvolvimento Econômico Social</w:t>
            </w:r>
          </w:p>
        </w:tc>
        <w:tc>
          <w:tcPr>
            <w:tcW w:w="3544" w:type="dxa"/>
            <w:tcBorders>
              <w:top w:val="double" w:sz="4" w:space="0" w:color="auto"/>
              <w:left w:val="double" w:sz="4" w:space="0" w:color="auto"/>
              <w:bottom w:val="double" w:sz="4" w:space="0" w:color="auto"/>
              <w:right w:val="double" w:sz="4" w:space="0" w:color="auto"/>
            </w:tcBorders>
          </w:tcPr>
          <w:p w:rsidR="00AB50C7" w:rsidRDefault="00AB50C7">
            <w:pPr>
              <w:ind w:right="213"/>
              <w:jc w:val="both"/>
              <w:rPr>
                <w:rFonts w:ascii="Arial" w:hAnsi="Arial" w:cs="Arial"/>
                <w:sz w:val="18"/>
                <w:szCs w:val="18"/>
              </w:rPr>
            </w:pPr>
            <w:r>
              <w:rPr>
                <w:rFonts w:ascii="Arial" w:hAnsi="Arial" w:cs="Arial"/>
                <w:sz w:val="18"/>
                <w:szCs w:val="18"/>
              </w:rPr>
              <w:t>Taxa de Juros de Longo Prazo</w:t>
            </w:r>
          </w:p>
        </w:tc>
        <w:tc>
          <w:tcPr>
            <w:tcW w:w="1984"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246,3</w:t>
            </w:r>
          </w:p>
        </w:tc>
        <w:tc>
          <w:tcPr>
            <w:tcW w:w="2126"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16</w:t>
            </w:r>
          </w:p>
        </w:tc>
      </w:tr>
      <w:tr w:rsidR="00AB50C7">
        <w:tblPrEx>
          <w:tblCellMar>
            <w:top w:w="0" w:type="dxa"/>
            <w:bottom w:w="0" w:type="dxa"/>
          </w:tblCellMar>
        </w:tblPrEx>
        <w:trPr>
          <w:trHeight w:val="255"/>
        </w:trPr>
        <w:tc>
          <w:tcPr>
            <w:tcW w:w="6591" w:type="dxa"/>
            <w:tcBorders>
              <w:top w:val="double" w:sz="4" w:space="0" w:color="auto"/>
              <w:left w:val="double" w:sz="4" w:space="0" w:color="auto"/>
              <w:bottom w:val="double" w:sz="4" w:space="0" w:color="auto"/>
              <w:right w:val="double" w:sz="4" w:space="0" w:color="auto"/>
            </w:tcBorders>
          </w:tcPr>
          <w:p w:rsidR="00AB50C7" w:rsidRDefault="00AB50C7">
            <w:pPr>
              <w:ind w:right="567"/>
              <w:jc w:val="both"/>
              <w:rPr>
                <w:rFonts w:ascii="Arial" w:hAnsi="Arial" w:cs="Arial"/>
                <w:sz w:val="18"/>
                <w:szCs w:val="18"/>
              </w:rPr>
            </w:pPr>
            <w:r>
              <w:rPr>
                <w:rFonts w:ascii="Arial" w:hAnsi="Arial" w:cs="Arial"/>
                <w:sz w:val="18"/>
                <w:szCs w:val="18"/>
              </w:rPr>
              <w:t>Financiadora de Estudos e Projetos</w:t>
            </w:r>
          </w:p>
        </w:tc>
        <w:tc>
          <w:tcPr>
            <w:tcW w:w="3544" w:type="dxa"/>
            <w:tcBorders>
              <w:top w:val="double" w:sz="4" w:space="0" w:color="auto"/>
              <w:left w:val="double" w:sz="4" w:space="0" w:color="auto"/>
              <w:bottom w:val="double" w:sz="4" w:space="0" w:color="auto"/>
              <w:right w:val="double" w:sz="4" w:space="0" w:color="auto"/>
            </w:tcBorders>
          </w:tcPr>
          <w:p w:rsidR="00AB50C7" w:rsidRDefault="00AB50C7">
            <w:pPr>
              <w:ind w:right="213"/>
              <w:jc w:val="both"/>
              <w:rPr>
                <w:rFonts w:ascii="Arial" w:hAnsi="Arial" w:cs="Arial"/>
                <w:sz w:val="18"/>
                <w:szCs w:val="18"/>
              </w:rPr>
            </w:pPr>
            <w:r>
              <w:rPr>
                <w:rFonts w:ascii="Arial" w:hAnsi="Arial" w:cs="Arial"/>
                <w:sz w:val="18"/>
                <w:szCs w:val="18"/>
              </w:rPr>
              <w:t>Unidade Monetária Européia – EURO</w:t>
            </w:r>
          </w:p>
        </w:tc>
        <w:tc>
          <w:tcPr>
            <w:tcW w:w="1984"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0,6</w:t>
            </w:r>
          </w:p>
        </w:tc>
        <w:tc>
          <w:tcPr>
            <w:tcW w:w="2126" w:type="dxa"/>
            <w:tcBorders>
              <w:top w:val="double" w:sz="4" w:space="0" w:color="auto"/>
              <w:left w:val="double" w:sz="4" w:space="0" w:color="auto"/>
              <w:bottom w:val="double" w:sz="4" w:space="0" w:color="auto"/>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w:t>
            </w:r>
          </w:p>
        </w:tc>
      </w:tr>
      <w:tr w:rsidR="00AB50C7">
        <w:tblPrEx>
          <w:tblCellMar>
            <w:top w:w="0" w:type="dxa"/>
            <w:bottom w:w="0" w:type="dxa"/>
          </w:tblCellMar>
        </w:tblPrEx>
        <w:trPr>
          <w:trHeight w:val="255"/>
        </w:trPr>
        <w:tc>
          <w:tcPr>
            <w:tcW w:w="6591" w:type="dxa"/>
            <w:tcBorders>
              <w:top w:val="double" w:sz="4" w:space="0" w:color="auto"/>
              <w:left w:val="double" w:sz="4" w:space="0" w:color="auto"/>
              <w:bottom w:val="nil"/>
              <w:right w:val="double" w:sz="4" w:space="0" w:color="auto"/>
            </w:tcBorders>
          </w:tcPr>
          <w:p w:rsidR="00AB50C7" w:rsidRDefault="00AB50C7">
            <w:pPr>
              <w:ind w:right="567"/>
              <w:jc w:val="both"/>
              <w:rPr>
                <w:rFonts w:ascii="Arial" w:hAnsi="Arial" w:cs="Arial"/>
                <w:sz w:val="18"/>
                <w:szCs w:val="18"/>
              </w:rPr>
            </w:pPr>
            <w:r>
              <w:rPr>
                <w:rFonts w:ascii="Arial" w:hAnsi="Arial" w:cs="Arial"/>
                <w:sz w:val="18"/>
                <w:szCs w:val="18"/>
              </w:rPr>
              <w:t>Banco Interamericano de Desenvolvimento</w:t>
            </w:r>
          </w:p>
        </w:tc>
        <w:tc>
          <w:tcPr>
            <w:tcW w:w="3544" w:type="dxa"/>
            <w:tcBorders>
              <w:top w:val="double" w:sz="4" w:space="0" w:color="auto"/>
              <w:left w:val="double" w:sz="4" w:space="0" w:color="auto"/>
              <w:bottom w:val="nil"/>
              <w:right w:val="double" w:sz="4" w:space="0" w:color="auto"/>
            </w:tcBorders>
          </w:tcPr>
          <w:p w:rsidR="00AB50C7" w:rsidRDefault="00AB50C7">
            <w:pPr>
              <w:ind w:right="213"/>
              <w:jc w:val="both"/>
              <w:rPr>
                <w:rFonts w:ascii="Arial" w:hAnsi="Arial" w:cs="Arial"/>
                <w:sz w:val="18"/>
                <w:szCs w:val="18"/>
                <w:lang w:val="es-ES_tradnl"/>
              </w:rPr>
            </w:pPr>
            <w:r>
              <w:rPr>
                <w:rFonts w:ascii="Arial" w:hAnsi="Arial" w:cs="Arial"/>
                <w:sz w:val="18"/>
                <w:szCs w:val="18"/>
                <w:lang w:val="es-ES_tradnl"/>
              </w:rPr>
              <w:t>Dólar dos EUA</w:t>
            </w:r>
          </w:p>
        </w:tc>
        <w:tc>
          <w:tcPr>
            <w:tcW w:w="1984" w:type="dxa"/>
            <w:tcBorders>
              <w:top w:val="double" w:sz="4" w:space="0" w:color="auto"/>
              <w:left w:val="double" w:sz="4" w:space="0" w:color="auto"/>
              <w:bottom w:val="nil"/>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421,8</w:t>
            </w:r>
          </w:p>
        </w:tc>
        <w:tc>
          <w:tcPr>
            <w:tcW w:w="2126" w:type="dxa"/>
            <w:tcBorders>
              <w:top w:val="double" w:sz="4" w:space="0" w:color="auto"/>
              <w:left w:val="double" w:sz="4" w:space="0" w:color="auto"/>
              <w:bottom w:val="nil"/>
              <w:right w:val="double" w:sz="4" w:space="0" w:color="auto"/>
            </w:tcBorders>
            <w:vAlign w:val="center"/>
          </w:tcPr>
          <w:p w:rsidR="00AB50C7" w:rsidRDefault="00AB50C7">
            <w:pPr>
              <w:ind w:right="71"/>
              <w:jc w:val="center"/>
              <w:rPr>
                <w:rFonts w:ascii="Arial" w:hAnsi="Arial" w:cs="Arial"/>
                <w:sz w:val="18"/>
                <w:szCs w:val="18"/>
              </w:rPr>
            </w:pPr>
            <w:r>
              <w:rPr>
                <w:rFonts w:ascii="Arial" w:hAnsi="Arial" w:cs="Arial"/>
                <w:sz w:val="18"/>
                <w:szCs w:val="18"/>
              </w:rPr>
              <w:t>28</w:t>
            </w:r>
          </w:p>
        </w:tc>
      </w:tr>
      <w:tr w:rsidR="00AB50C7">
        <w:tblPrEx>
          <w:tblCellMar>
            <w:top w:w="0" w:type="dxa"/>
            <w:bottom w:w="0" w:type="dxa"/>
          </w:tblCellMar>
        </w:tblPrEx>
        <w:trPr>
          <w:cantSplit/>
          <w:trHeight w:val="255"/>
        </w:trPr>
        <w:tc>
          <w:tcPr>
            <w:tcW w:w="10135" w:type="dxa"/>
            <w:gridSpan w:val="2"/>
            <w:tcBorders>
              <w:top w:val="double" w:sz="4" w:space="0" w:color="auto"/>
              <w:left w:val="double" w:sz="4" w:space="0" w:color="auto"/>
              <w:bottom w:val="double" w:sz="4" w:space="0" w:color="auto"/>
              <w:right w:val="double" w:sz="4" w:space="0" w:color="auto"/>
            </w:tcBorders>
            <w:shd w:val="pct10" w:color="auto" w:fill="FFFFFF"/>
            <w:vAlign w:val="bottom"/>
          </w:tcPr>
          <w:p w:rsidR="00AB50C7" w:rsidRDefault="00AB50C7">
            <w:pPr>
              <w:ind w:right="567"/>
              <w:jc w:val="both"/>
              <w:rPr>
                <w:rFonts w:ascii="Arial" w:hAnsi="Arial" w:cs="Arial"/>
                <w:sz w:val="18"/>
                <w:szCs w:val="18"/>
              </w:rPr>
            </w:pPr>
            <w:r>
              <w:rPr>
                <w:rFonts w:ascii="Arial" w:hAnsi="Arial" w:cs="Arial"/>
                <w:sz w:val="18"/>
                <w:szCs w:val="18"/>
              </w:rPr>
              <w:t xml:space="preserve">                        T O T A L</w:t>
            </w:r>
          </w:p>
        </w:tc>
        <w:tc>
          <w:tcPr>
            <w:tcW w:w="1984" w:type="dxa"/>
            <w:tcBorders>
              <w:top w:val="double" w:sz="4" w:space="0" w:color="auto"/>
              <w:left w:val="double" w:sz="4" w:space="0" w:color="auto"/>
              <w:bottom w:val="double" w:sz="4" w:space="0" w:color="auto"/>
              <w:right w:val="double" w:sz="4" w:space="0" w:color="auto"/>
            </w:tcBorders>
            <w:shd w:val="pct10" w:color="auto" w:fill="FFFFFF"/>
            <w:vAlign w:val="center"/>
          </w:tcPr>
          <w:p w:rsidR="00AB50C7" w:rsidRDefault="00AB50C7">
            <w:pPr>
              <w:ind w:right="71"/>
              <w:jc w:val="center"/>
              <w:rPr>
                <w:rFonts w:ascii="Arial" w:hAnsi="Arial" w:cs="Arial"/>
                <w:sz w:val="18"/>
                <w:szCs w:val="18"/>
              </w:rPr>
            </w:pPr>
            <w:r>
              <w:rPr>
                <w:rFonts w:ascii="Arial" w:hAnsi="Arial" w:cs="Arial"/>
                <w:sz w:val="18"/>
                <w:szCs w:val="18"/>
              </w:rPr>
              <w:t>1.533,7</w:t>
            </w:r>
          </w:p>
        </w:tc>
        <w:tc>
          <w:tcPr>
            <w:tcW w:w="2126" w:type="dxa"/>
            <w:tcBorders>
              <w:top w:val="double" w:sz="4" w:space="0" w:color="auto"/>
              <w:left w:val="double" w:sz="4" w:space="0" w:color="auto"/>
              <w:bottom w:val="double" w:sz="4" w:space="0" w:color="auto"/>
              <w:right w:val="double" w:sz="4" w:space="0" w:color="auto"/>
            </w:tcBorders>
            <w:shd w:val="pct10" w:color="auto" w:fill="FFFFFF"/>
            <w:vAlign w:val="center"/>
          </w:tcPr>
          <w:p w:rsidR="00AB50C7" w:rsidRDefault="00AB50C7">
            <w:pPr>
              <w:ind w:right="71"/>
              <w:jc w:val="center"/>
              <w:rPr>
                <w:rFonts w:ascii="Arial" w:hAnsi="Arial" w:cs="Arial"/>
                <w:sz w:val="18"/>
                <w:szCs w:val="18"/>
              </w:rPr>
            </w:pPr>
            <w:r>
              <w:rPr>
                <w:rFonts w:ascii="Arial" w:hAnsi="Arial" w:cs="Arial"/>
                <w:sz w:val="18"/>
                <w:szCs w:val="18"/>
              </w:rPr>
              <w:t>100</w:t>
            </w:r>
          </w:p>
        </w:tc>
      </w:tr>
    </w:tbl>
    <w:p w:rsidR="00AB50C7" w:rsidRDefault="00AB50C7">
      <w:pPr>
        <w:ind w:right="567" w:firstLine="1416"/>
        <w:jc w:val="both"/>
        <w:rPr>
          <w:rFonts w:ascii="Arial" w:hAnsi="Arial" w:cs="Arial"/>
          <w:sz w:val="18"/>
          <w:szCs w:val="18"/>
        </w:rPr>
      </w:pPr>
    </w:p>
    <w:p w:rsidR="00AB50C7" w:rsidRDefault="00AB50C7">
      <w:pPr>
        <w:ind w:right="567"/>
        <w:jc w:val="both"/>
        <w:rPr>
          <w:rFonts w:ascii="Arial" w:hAnsi="Arial" w:cs="Arial"/>
          <w:sz w:val="18"/>
          <w:szCs w:val="18"/>
        </w:rPr>
      </w:pPr>
      <w:r>
        <w:rPr>
          <w:rFonts w:ascii="Arial" w:hAnsi="Arial" w:cs="Arial"/>
          <w:sz w:val="18"/>
          <w:szCs w:val="18"/>
        </w:rPr>
        <w:t>Com uma Receita Corrente Líquida que atingiu o valor de R$ 4.467 milhões em 2003, aliado a uma estratégia sólida de financiamento da Dívida Pública e considerando que 72% é corrigida com indexadores internos, pode-se constatar que não há grandes riscos associados a dívida distrital.</w:t>
      </w:r>
    </w:p>
    <w:p w:rsidR="00AB50C7" w:rsidRDefault="00AB50C7">
      <w:pPr>
        <w:ind w:right="567"/>
        <w:jc w:val="both"/>
        <w:rPr>
          <w:rFonts w:ascii="Arial" w:hAnsi="Arial" w:cs="Arial"/>
          <w:sz w:val="18"/>
          <w:szCs w:val="18"/>
        </w:rPr>
      </w:pPr>
      <w:r>
        <w:rPr>
          <w:rFonts w:ascii="Arial" w:hAnsi="Arial" w:cs="Arial"/>
          <w:sz w:val="18"/>
          <w:szCs w:val="18"/>
        </w:rPr>
        <w:t>Outra classe de riscos fiscais é composta pelos precatórios. Quanto a estes riscos  é necessário uma ponderação a respeito do assunto.</w:t>
      </w:r>
    </w:p>
    <w:p w:rsidR="00AB50C7" w:rsidRDefault="00AB50C7">
      <w:pPr>
        <w:ind w:right="567"/>
        <w:jc w:val="both"/>
        <w:rPr>
          <w:rFonts w:ascii="Arial" w:hAnsi="Arial" w:cs="Arial"/>
          <w:sz w:val="18"/>
          <w:szCs w:val="18"/>
        </w:rPr>
      </w:pPr>
      <w:r>
        <w:rPr>
          <w:rFonts w:ascii="Arial" w:hAnsi="Arial" w:cs="Arial"/>
          <w:sz w:val="18"/>
          <w:szCs w:val="18"/>
        </w:rPr>
        <w:t>O termo precatório tem origem na palavra “precata”, que significa requisitar alguma coisa de alguém. Pode ser conceituado como ofício de requisição de pagamento de quantia devida dirigido à pessoa jurídica de direito público. É uma formalidade exigida para que o Estado efetue o pagamento das suas dívidas judiciais. Sendo um documento que serve para requisitar oficialmente os valores estabelecidos em sentença.</w:t>
      </w:r>
    </w:p>
    <w:p w:rsidR="00AB50C7" w:rsidRDefault="00AB50C7">
      <w:pPr>
        <w:ind w:right="567"/>
        <w:jc w:val="both"/>
        <w:rPr>
          <w:rFonts w:ascii="Arial" w:hAnsi="Arial" w:cs="Arial"/>
          <w:sz w:val="18"/>
          <w:szCs w:val="18"/>
        </w:rPr>
      </w:pPr>
      <w:r>
        <w:rPr>
          <w:rFonts w:ascii="Arial" w:hAnsi="Arial" w:cs="Arial"/>
          <w:sz w:val="18"/>
          <w:szCs w:val="18"/>
        </w:rPr>
        <w:t>Conceituamos, também,  Requisição de Pequeno Valor sendo uma espécie de requisição de pagamento de determinada quantia a que a Fazenda Pública foi condenada em processo judicial, para valores totais até 40 salários mínimos por beneficiário.</w:t>
      </w:r>
    </w:p>
    <w:p w:rsidR="00AB50C7" w:rsidRDefault="00AB50C7">
      <w:pPr>
        <w:ind w:right="567"/>
        <w:jc w:val="both"/>
        <w:rPr>
          <w:rFonts w:ascii="Arial" w:hAnsi="Arial" w:cs="Arial"/>
          <w:sz w:val="18"/>
          <w:szCs w:val="18"/>
        </w:rPr>
      </w:pPr>
      <w:r>
        <w:rPr>
          <w:rFonts w:ascii="Arial" w:hAnsi="Arial" w:cs="Arial"/>
          <w:sz w:val="18"/>
          <w:szCs w:val="18"/>
        </w:rPr>
        <w:t>O Governo do Distrito  Federal paga diretamente os débitos de pequeno valor, os quais nos termos do § 3º do artigo 100 da Constituição Federal , não estão sujeitos a sistemática de precatório. Aqueles que excedam este valor são pagos através de precatórios precedidos da regular inclusão na Lei Orçamentária anual, por meio de repasse do recurso previsto no orçamento ao Tribunal competente que realiza o pagamento conforme cronograma de entrada dos precatórios.</w:t>
      </w:r>
    </w:p>
    <w:p w:rsidR="00AB50C7" w:rsidRDefault="00AB50C7">
      <w:pPr>
        <w:pStyle w:val="Corpodetexto2"/>
      </w:pPr>
      <w:r>
        <w:t>Assim, no ano de 2003 foram pagos 257 débitos de pequeno valor num total de R$ 877.647,99 (oitocentos e setenta e sete mil, seiscentos e quarenta e sete reais e noventa e nove centavos) e repassados ao TRT R$ 3.000.000,00 (três milhões) para pagamento de precatórios. Já no ano de 2004 foram pagos 573 débitos de pequeno valar no montante de R$ 1.700.907,98 (hum milhão, setecentos mil, novecentos e sete reais e noventa e oito centavos) e repassados ao TRT a soma de R$ 4.772.727,20 ( quatro milhões, setecentos e setenta e dois mil, setecentos e vinte e sete reais e vinte centavos) para pagamento de precatórios.</w:t>
      </w:r>
    </w:p>
    <w:p w:rsidR="00AB50C7" w:rsidRDefault="00AB50C7">
      <w:pPr>
        <w:ind w:right="567"/>
        <w:jc w:val="both"/>
        <w:rPr>
          <w:rFonts w:ascii="Arial" w:hAnsi="Arial" w:cs="Arial"/>
          <w:sz w:val="18"/>
          <w:szCs w:val="18"/>
        </w:rPr>
      </w:pPr>
      <w:r>
        <w:rPr>
          <w:rFonts w:ascii="Arial" w:hAnsi="Arial" w:cs="Arial"/>
          <w:sz w:val="18"/>
          <w:szCs w:val="18"/>
        </w:rPr>
        <w:t xml:space="preserve">Desta forma,  constata-se que existem ações concretas do Governo com relação ao atendimento das despesas referentes a precatórios. Não se configurando em um risco iminente. </w:t>
      </w:r>
    </w:p>
    <w:p w:rsidR="00AB50C7" w:rsidRDefault="00AB50C7">
      <w:pPr>
        <w:ind w:right="567"/>
        <w:jc w:val="both"/>
        <w:rPr>
          <w:rFonts w:ascii="Arial" w:hAnsi="Arial" w:cs="Arial"/>
          <w:sz w:val="18"/>
          <w:szCs w:val="18"/>
        </w:rPr>
      </w:pPr>
      <w:r>
        <w:rPr>
          <w:rFonts w:ascii="Arial" w:hAnsi="Arial" w:cs="Arial"/>
          <w:sz w:val="18"/>
          <w:szCs w:val="18"/>
        </w:rPr>
        <w:lastRenderedPageBreak/>
        <w:t>O Distrito Federal é considerado a oitava economia do Brasil . É o que mostra pesquisa realizada por técnicos da Secretaria de Desenvolvimento Econômico do Distrito Federal, em conjunto  com o IBGE – Instituto Brasileiro de Geografia e Estatística. O PIB do DF registrou um crescimento expressivo de 1994 a 2000, passando de R$ 6,7 bilhões para R$ 30 bilhões , com participação de 2,7% na economia nacional.</w:t>
      </w:r>
    </w:p>
    <w:p w:rsidR="00AB50C7" w:rsidRDefault="00AB50C7">
      <w:pPr>
        <w:ind w:right="567"/>
        <w:jc w:val="both"/>
        <w:rPr>
          <w:rFonts w:ascii="Arial" w:hAnsi="Arial" w:cs="Arial"/>
          <w:sz w:val="18"/>
          <w:szCs w:val="18"/>
        </w:rPr>
      </w:pPr>
      <w:r>
        <w:rPr>
          <w:rFonts w:ascii="Arial" w:hAnsi="Arial" w:cs="Arial"/>
          <w:sz w:val="18"/>
          <w:szCs w:val="18"/>
        </w:rPr>
        <w:t>Em 2003, a economia do Distrito Federal não apresentou alteração significativa no comportamento que vinha sendo observado em sua trajetória nos últimos anos, tendo um crescimento de 1,1%.</w:t>
      </w:r>
    </w:p>
    <w:p w:rsidR="00AB50C7" w:rsidRDefault="00AB50C7">
      <w:pPr>
        <w:ind w:right="567"/>
        <w:jc w:val="both"/>
        <w:rPr>
          <w:rFonts w:ascii="Arial" w:hAnsi="Arial" w:cs="Arial"/>
          <w:sz w:val="18"/>
          <w:szCs w:val="18"/>
        </w:rPr>
      </w:pPr>
      <w:r>
        <w:rPr>
          <w:rFonts w:ascii="Arial" w:hAnsi="Arial" w:cs="Arial"/>
          <w:sz w:val="18"/>
          <w:szCs w:val="18"/>
        </w:rPr>
        <w:t xml:space="preserve">Finalizando, analisando-se o cenário macroeconômico, constata-se que a receita local vem apresentando nos últimos anos desempenho bem acima dos índices de inflação,  a dívida pública do Distrito Federal, tanto a de curto prazo quanto a de longo prazo, está sob controle, o processo de pagamento de  precatórios está sendo regularizado revelando uma atuação positiva e constante do Governo com a finalidade de pagar suas dívidas e a economia local tem apresentado desempenho acima da média nacional (crescimento do PIB distrital em 2003 igual a 1,1%, resultado nacional  igual a menos  0,02%). </w:t>
      </w:r>
    </w:p>
    <w:p w:rsidR="00AB50C7" w:rsidRDefault="00AB50C7">
      <w:pPr>
        <w:ind w:right="567"/>
        <w:jc w:val="both"/>
        <w:rPr>
          <w:rFonts w:ascii="Arial" w:hAnsi="Arial" w:cs="Arial"/>
          <w:sz w:val="18"/>
          <w:szCs w:val="18"/>
        </w:rPr>
      </w:pPr>
      <w:r>
        <w:rPr>
          <w:rFonts w:ascii="Arial" w:hAnsi="Arial" w:cs="Arial"/>
          <w:sz w:val="18"/>
          <w:szCs w:val="18"/>
        </w:rPr>
        <w:t>Desta forma, mesmo que ocorra algum tipo de risco  o Governo poderá utilizar a Reserva de Contingência no valor de 1% da Receita Corrente Líquida e/ou a limitação de empenhos disposta no Art. 9º da Lei nº 101, de 04 de maio de 2000.</w:t>
      </w:r>
    </w:p>
    <w:p w:rsidR="00AB50C7" w:rsidRDefault="00AB50C7">
      <w:pPr>
        <w:ind w:right="567"/>
        <w:jc w:val="both"/>
        <w:rPr>
          <w:rFonts w:ascii="Arial" w:hAnsi="Arial" w:cs="Arial"/>
          <w:sz w:val="18"/>
          <w:szCs w:val="18"/>
        </w:rPr>
      </w:pPr>
    </w:p>
    <w:sectPr w:rsidR="00AB50C7">
      <w:headerReference w:type="default" r:id="rId11"/>
      <w:pgSz w:w="15309" w:h="11907" w:orient="landscape" w:code="9"/>
      <w:pgMar w:top="567" w:right="0" w:bottom="0" w:left="567" w:header="0" w:footer="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0E4" w:rsidRDefault="004810E4">
      <w:r>
        <w:separator/>
      </w:r>
    </w:p>
  </w:endnote>
  <w:endnote w:type="continuationSeparator" w:id="0">
    <w:p w:rsidR="004810E4" w:rsidRDefault="004810E4">
      <w:r>
        <w:continuationSeparator/>
      </w:r>
    </w:p>
  </w:endnote>
  <w:endnote w:id="1">
    <w:p w:rsidR="00000000" w:rsidRDefault="00AB50C7">
      <w:pPr>
        <w:pStyle w:val="Textodenotadefim"/>
      </w:pPr>
      <w:r>
        <w:rPr>
          <w:rStyle w:val="Refdenotadefim"/>
          <w:rFonts w:ascii="Arial" w:hAnsi="Arial" w:cs="Arial"/>
          <w:sz w:val="18"/>
          <w:szCs w:val="18"/>
        </w:rPr>
        <w:t>1</w:t>
      </w:r>
      <w:r>
        <w:rPr>
          <w:rFonts w:ascii="Arial" w:hAnsi="Arial" w:cs="Arial"/>
          <w:sz w:val="18"/>
          <w:szCs w:val="18"/>
        </w:rPr>
        <w:t xml:space="preserve"> Definição retirada do Guia de Estudo – Lei de Responsabilidade Fiscal (Câmara dos Deputados)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0E4" w:rsidRDefault="004810E4">
      <w:r>
        <w:separator/>
      </w:r>
    </w:p>
  </w:footnote>
  <w:footnote w:type="continuationSeparator" w:id="0">
    <w:p w:rsidR="004810E4" w:rsidRDefault="004810E4">
      <w:r>
        <w:continuationSeparator/>
      </w:r>
    </w:p>
  </w:footnote>
  <w:footnote w:id="1">
    <w:p w:rsidR="00000000" w:rsidRDefault="004810E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C7" w:rsidRDefault="00AB50C7">
    <w:pPr>
      <w:pStyle w:val="Cabealho"/>
      <w:framePr w:wrap="auto" w:vAnchor="text" w:hAnchor="margin" w:xAlign="right" w:y="1"/>
      <w:rPr>
        <w:rStyle w:val="Nmerodepgina"/>
      </w:rPr>
    </w:pPr>
  </w:p>
  <w:p w:rsidR="00AB50C7" w:rsidRDefault="00AB50C7">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0B5"/>
    <w:multiLevelType w:val="multilevel"/>
    <w:tmpl w:val="259E63EE"/>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
    <w:nsid w:val="4B5B331B"/>
    <w:multiLevelType w:val="singleLevel"/>
    <w:tmpl w:val="0416000F"/>
    <w:lvl w:ilvl="0">
      <w:start w:val="1"/>
      <w:numFmt w:val="decimal"/>
      <w:lvlText w:val="%1."/>
      <w:lvlJc w:val="left"/>
      <w:pPr>
        <w:tabs>
          <w:tab w:val="num" w:pos="360"/>
        </w:tabs>
        <w:ind w:left="360" w:hanging="360"/>
      </w:pPr>
      <w:rPr>
        <w:rFonts w:cs="Times New Roman"/>
      </w:rPr>
    </w:lvl>
  </w:abstractNum>
  <w:abstractNum w:abstractNumId="2">
    <w:nsid w:val="73880454"/>
    <w:multiLevelType w:val="multilevel"/>
    <w:tmpl w:val="634EFF62"/>
    <w:lvl w:ilvl="0">
      <w:start w:val="1"/>
      <w:numFmt w:val="upperLetter"/>
      <w:lvlText w:val="%1)"/>
      <w:lvlJc w:val="left"/>
      <w:pPr>
        <w:tabs>
          <w:tab w:val="num" w:pos="825"/>
        </w:tabs>
        <w:ind w:left="825" w:hanging="46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1B"/>
    <w:rsid w:val="00105B1B"/>
    <w:rsid w:val="004810E4"/>
    <w:rsid w:val="008A3A45"/>
    <w:rsid w:val="00AB50C7"/>
    <w:rsid w:val="00D736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4"/>
      <w:szCs w:val="24"/>
    </w:rPr>
  </w:style>
  <w:style w:type="paragraph" w:styleId="Ttulo1">
    <w:name w:val="heading 1"/>
    <w:basedOn w:val="Normal"/>
    <w:next w:val="Normal"/>
    <w:link w:val="Ttulo1Char"/>
    <w:uiPriority w:val="99"/>
    <w:qFormat/>
    <w:pPr>
      <w:keepNext/>
      <w:spacing w:before="40" w:after="40"/>
      <w:ind w:left="4536" w:right="57" w:hanging="4394"/>
      <w:jc w:val="both"/>
      <w:outlineLvl w:val="0"/>
    </w:pPr>
    <w:rPr>
      <w:rFonts w:ascii="Arial Narrow" w:hAnsi="Arial Narrow" w:cs="Arial Narrow"/>
      <w:b/>
      <w:bCs/>
    </w:rPr>
  </w:style>
  <w:style w:type="paragraph" w:styleId="Ttulo2">
    <w:name w:val="heading 2"/>
    <w:basedOn w:val="Normal"/>
    <w:next w:val="Normal"/>
    <w:link w:val="Ttulo2Char"/>
    <w:uiPriority w:val="99"/>
    <w:qFormat/>
    <w:pPr>
      <w:keepNext/>
      <w:jc w:val="center"/>
      <w:outlineLvl w:val="1"/>
    </w:pPr>
    <w:rPr>
      <w:b/>
      <w:bCs/>
      <w:sz w:val="28"/>
      <w:szCs w:val="28"/>
    </w:rPr>
  </w:style>
  <w:style w:type="paragraph" w:styleId="Ttulo3">
    <w:name w:val="heading 3"/>
    <w:basedOn w:val="Normal"/>
    <w:next w:val="Normal"/>
    <w:link w:val="Ttulo3Char"/>
    <w:uiPriority w:val="99"/>
    <w:qFormat/>
    <w:pPr>
      <w:keepNext/>
      <w:spacing w:before="240" w:after="60"/>
      <w:outlineLvl w:val="2"/>
    </w:pPr>
    <w:rPr>
      <w:rFonts w:ascii="Arial" w:hAnsi="Arial" w:cs="Arial"/>
    </w:rPr>
  </w:style>
  <w:style w:type="paragraph" w:styleId="Ttulo4">
    <w:name w:val="heading 4"/>
    <w:basedOn w:val="Normal"/>
    <w:next w:val="Normal"/>
    <w:link w:val="Ttulo4Char"/>
    <w:uiPriority w:val="99"/>
    <w:qFormat/>
    <w:pPr>
      <w:keepNext/>
      <w:jc w:val="center"/>
      <w:outlineLvl w:val="3"/>
    </w:pPr>
    <w:rPr>
      <w:rFonts w:ascii="Arial" w:hAnsi="Arial" w:cs="Arial"/>
      <w:b/>
      <w:bCs/>
    </w:rPr>
  </w:style>
  <w:style w:type="paragraph" w:styleId="Ttulo5">
    <w:name w:val="heading 5"/>
    <w:basedOn w:val="Normal"/>
    <w:next w:val="Normal"/>
    <w:link w:val="Ttulo5Char"/>
    <w:uiPriority w:val="99"/>
    <w:qFormat/>
    <w:pPr>
      <w:keepNext/>
      <w:jc w:val="center"/>
      <w:outlineLvl w:val="4"/>
    </w:pPr>
    <w:rPr>
      <w:b/>
      <w:bCs/>
      <w:sz w:val="28"/>
      <w:szCs w:val="28"/>
    </w:rPr>
  </w:style>
  <w:style w:type="paragraph" w:styleId="Ttulo6">
    <w:name w:val="heading 6"/>
    <w:basedOn w:val="Normal"/>
    <w:next w:val="Normal"/>
    <w:link w:val="Ttulo6Char"/>
    <w:uiPriority w:val="99"/>
    <w:qFormat/>
    <w:pPr>
      <w:keepNext/>
      <w:jc w:val="both"/>
      <w:outlineLvl w:val="5"/>
    </w:pPr>
    <w:rPr>
      <w:rFonts w:ascii="Arial" w:hAnsi="Arial" w:cs="Arial"/>
      <w:color w:val="FF0000"/>
      <w:sz w:val="28"/>
      <w:szCs w:val="28"/>
    </w:rPr>
  </w:style>
  <w:style w:type="paragraph" w:styleId="Ttulo7">
    <w:name w:val="heading 7"/>
    <w:basedOn w:val="Normal"/>
    <w:next w:val="Normal"/>
    <w:link w:val="Ttulo7Char"/>
    <w:uiPriority w:val="99"/>
    <w:qFormat/>
    <w:pPr>
      <w:keepNext/>
      <w:ind w:left="567"/>
      <w:jc w:val="center"/>
      <w:outlineLvl w:val="6"/>
    </w:pPr>
    <w:rPr>
      <w:rFonts w:ascii="Arial" w:hAnsi="Arial" w:cs="Arial"/>
    </w:rPr>
  </w:style>
  <w:style w:type="paragraph" w:styleId="Ttulo8">
    <w:name w:val="heading 8"/>
    <w:basedOn w:val="Normal"/>
    <w:next w:val="Normal"/>
    <w:link w:val="Ttulo8Char"/>
    <w:uiPriority w:val="99"/>
    <w:qFormat/>
    <w:pPr>
      <w:keepNext/>
      <w:outlineLvl w:val="7"/>
    </w:pPr>
    <w:rPr>
      <w:rFonts w:ascii="Arial" w:hAnsi="Arial" w:cs="Arial"/>
      <w:b/>
      <w:bCs/>
    </w:rPr>
  </w:style>
  <w:style w:type="paragraph" w:styleId="Ttulo9">
    <w:name w:val="heading 9"/>
    <w:basedOn w:val="Normal"/>
    <w:next w:val="Normal"/>
    <w:link w:val="Ttulo9Char"/>
    <w:uiPriority w:val="99"/>
    <w:qFormat/>
    <w:pPr>
      <w:keepNext/>
      <w:jc w:val="center"/>
      <w:outlineLvl w:val="8"/>
    </w:pPr>
    <w:rPr>
      <w:rFonts w:ascii="Arial" w:hAnsi="Arial" w:cs="Arial"/>
      <w:b/>
      <w:bCs/>
      <w:sz w:val="18"/>
      <w:szCs w:val="18"/>
    </w:rPr>
  </w:style>
  <w:style w:type="character" w:default="1" w:styleId="Fontepargpadro">
    <w:name w:val="Default Paragraph Font"/>
    <w:uiPriority w:val="99"/>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Pr>
      <w:rFonts w:asciiTheme="majorHAnsi" w:eastAsiaTheme="majorEastAsia" w:hAnsiTheme="majorHAnsi" w:cstheme="majorBidi"/>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CabealhoChar">
    <w:name w:val="Cabeçalho Char"/>
    <w:basedOn w:val="Fontepargpadro"/>
    <w:link w:val="Cabealho"/>
    <w:uiPriority w:val="99"/>
    <w:semiHidden/>
    <w:rPr>
      <w:sz w:val="24"/>
      <w:szCs w:val="24"/>
    </w:rPr>
  </w:style>
  <w:style w:type="character" w:styleId="Nmerodepgina">
    <w:name w:val="page number"/>
    <w:basedOn w:val="Fontepargpadro"/>
    <w:uiPriority w:val="99"/>
    <w:rPr>
      <w:rFonts w:cs="Times New Roman"/>
    </w:rPr>
  </w:style>
  <w:style w:type="paragraph" w:styleId="Textoembloco">
    <w:name w:val="Block Text"/>
    <w:basedOn w:val="Normal"/>
    <w:uiPriority w:val="99"/>
    <w:pPr>
      <w:spacing w:before="40" w:after="40"/>
      <w:ind w:left="57" w:right="57"/>
      <w:jc w:val="both"/>
    </w:pPr>
    <w:rPr>
      <w:rFonts w:ascii="Arial Narrow" w:hAnsi="Arial Narrow" w:cs="Arial Narrow"/>
      <w:b/>
      <w:bCs/>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rPr>
      <w:sz w:val="24"/>
      <w:szCs w:val="24"/>
    </w:rPr>
  </w:style>
  <w:style w:type="paragraph" w:styleId="Corpodetexto">
    <w:name w:val="Body Text"/>
    <w:basedOn w:val="Normal"/>
    <w:link w:val="CorpodetextoChar"/>
    <w:uiPriority w:val="99"/>
    <w:pPr>
      <w:jc w:val="both"/>
    </w:pPr>
    <w:rPr>
      <w:rFonts w:ascii="Arial Narrow" w:hAnsi="Arial Narrow" w:cs="Arial Narrow"/>
      <w:sz w:val="28"/>
      <w:szCs w:val="28"/>
    </w:rPr>
  </w:style>
  <w:style w:type="character" w:customStyle="1" w:styleId="CorpodetextoChar">
    <w:name w:val="Corpo de texto Char"/>
    <w:basedOn w:val="Fontepargpadro"/>
    <w:link w:val="Corpodetexto"/>
    <w:uiPriority w:val="99"/>
    <w:semiHidden/>
    <w:rPr>
      <w:sz w:val="24"/>
      <w:szCs w:val="24"/>
    </w:rPr>
  </w:style>
  <w:style w:type="paragraph" w:styleId="Corpodetexto2">
    <w:name w:val="Body Text 2"/>
    <w:basedOn w:val="Normal"/>
    <w:link w:val="Corpodetexto2Char"/>
    <w:uiPriority w:val="99"/>
    <w:pPr>
      <w:ind w:right="567"/>
      <w:jc w:val="both"/>
    </w:pPr>
    <w:rPr>
      <w:rFonts w:ascii="Arial" w:hAnsi="Arial" w:cs="Arial"/>
      <w:sz w:val="18"/>
      <w:szCs w:val="18"/>
    </w:rPr>
  </w:style>
  <w:style w:type="character" w:customStyle="1" w:styleId="Corpodetexto2Char">
    <w:name w:val="Corpo de texto 2 Char"/>
    <w:basedOn w:val="Fontepargpadro"/>
    <w:link w:val="Corpodetexto2"/>
    <w:uiPriority w:val="99"/>
    <w:semiHidden/>
    <w:rPr>
      <w:sz w:val="24"/>
      <w:szCs w:val="24"/>
    </w:rPr>
  </w:style>
  <w:style w:type="paragraph" w:styleId="Recuodecorpodetexto2">
    <w:name w:val="Body Text Indent 2"/>
    <w:basedOn w:val="Normal"/>
    <w:link w:val="Recuodecorpodetexto2Char"/>
    <w:uiPriority w:val="99"/>
    <w:pPr>
      <w:spacing w:before="40" w:after="40"/>
      <w:ind w:right="-961" w:firstLine="843"/>
      <w:jc w:val="both"/>
    </w:pPr>
  </w:style>
  <w:style w:type="character" w:customStyle="1" w:styleId="Recuodecorpodetexto2Char">
    <w:name w:val="Recuo de corpo de texto 2 Char"/>
    <w:basedOn w:val="Fontepargpadro"/>
    <w:link w:val="Recuodecorpodetexto2"/>
    <w:uiPriority w:val="99"/>
    <w:semiHidden/>
    <w:rPr>
      <w:sz w:val="24"/>
      <w:szCs w:val="24"/>
    </w:rPr>
  </w:style>
  <w:style w:type="paragraph" w:styleId="Recuodecorpodetexto3">
    <w:name w:val="Body Text Indent 3"/>
    <w:basedOn w:val="Normal"/>
    <w:link w:val="Recuodecorpodetexto3Char"/>
    <w:uiPriority w:val="99"/>
    <w:pPr>
      <w:spacing w:before="40" w:after="40"/>
      <w:ind w:right="-961" w:firstLine="900"/>
      <w:jc w:val="both"/>
    </w:pPr>
  </w:style>
  <w:style w:type="character" w:customStyle="1" w:styleId="Recuodecorpodetexto3Char">
    <w:name w:val="Recuo de corpo de texto 3 Char"/>
    <w:basedOn w:val="Fontepargpadro"/>
    <w:link w:val="Recuodecorpodetexto3"/>
    <w:uiPriority w:val="99"/>
    <w:semiHidden/>
    <w:rPr>
      <w:sz w:val="16"/>
      <w:szCs w:val="16"/>
    </w:rPr>
  </w:style>
  <w:style w:type="paragraph" w:styleId="MapadoDocumento">
    <w:name w:val="Document Map"/>
    <w:basedOn w:val="Normal"/>
    <w:link w:val="MapadoDocumentoChar"/>
    <w:uiPriority w:val="99"/>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Pr>
      <w:rFonts w:ascii="Tahoma" w:hAnsi="Tahoma" w:cs="Tahoma"/>
      <w:sz w:val="16"/>
      <w:szCs w:val="16"/>
    </w:rPr>
  </w:style>
  <w:style w:type="paragraph" w:styleId="Textodenotaderodap">
    <w:name w:val="footnote text"/>
    <w:basedOn w:val="Normal"/>
    <w:link w:val="TextodenotaderodapChar"/>
    <w:uiPriority w:val="99"/>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paragraph" w:styleId="Ttulo">
    <w:name w:val="Title"/>
    <w:basedOn w:val="Normal"/>
    <w:link w:val="TtuloChar"/>
    <w:uiPriority w:val="99"/>
    <w:qFormat/>
    <w:pPr>
      <w:jc w:val="center"/>
    </w:pPr>
    <w:rPr>
      <w:rFonts w:ascii="Arial" w:hAnsi="Arial" w:cs="Arial"/>
      <w:b/>
      <w:bCs/>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rPr>
  </w:style>
  <w:style w:type="character" w:styleId="Hyperlink">
    <w:name w:val="Hyperlink"/>
    <w:basedOn w:val="Fontepargpadro"/>
    <w:uiPriority w:val="99"/>
    <w:rPr>
      <w:rFonts w:cs="Times New Roman"/>
      <w:color w:val="0000FF"/>
      <w:u w:val="single"/>
    </w:rPr>
  </w:style>
  <w:style w:type="character" w:styleId="HiperlinkVisitado">
    <w:name w:val="FollowedHyperlink"/>
    <w:basedOn w:val="Fontepargpadro"/>
    <w:uiPriority w:val="99"/>
    <w:rPr>
      <w:rFonts w:cs="Times New Roman"/>
      <w:color w:val="800080"/>
      <w:u w:val="single"/>
    </w:rPr>
  </w:style>
  <w:style w:type="paragraph" w:customStyle="1" w:styleId="xl22">
    <w:name w:val="xl22"/>
    <w:basedOn w:val="Normal"/>
    <w:uiPriority w:val="99"/>
    <w:pPr>
      <w:spacing w:before="100" w:after="100"/>
      <w:jc w:val="both"/>
    </w:pPr>
  </w:style>
  <w:style w:type="paragraph" w:customStyle="1" w:styleId="xl23">
    <w:name w:val="xl23"/>
    <w:basedOn w:val="Normal"/>
    <w:uiPriority w:val="99"/>
    <w:pPr>
      <w:pBdr>
        <w:bottom w:val="single" w:sz="8" w:space="0" w:color="auto"/>
      </w:pBdr>
      <w:spacing w:before="100" w:after="100"/>
      <w:jc w:val="both"/>
    </w:pPr>
  </w:style>
  <w:style w:type="paragraph" w:customStyle="1" w:styleId="xl24">
    <w:name w:val="xl24"/>
    <w:basedOn w:val="Normal"/>
    <w:uiPriority w:val="99"/>
    <w:pPr>
      <w:pBdr>
        <w:bottom w:val="single" w:sz="8" w:space="0" w:color="auto"/>
      </w:pBdr>
      <w:spacing w:before="100" w:after="100"/>
    </w:pPr>
  </w:style>
  <w:style w:type="paragraph" w:customStyle="1" w:styleId="xl25">
    <w:name w:val="xl25"/>
    <w:basedOn w:val="Normal"/>
    <w:uiPriority w:val="99"/>
    <w:pPr>
      <w:spacing w:before="100" w:after="100"/>
      <w:jc w:val="center"/>
    </w:p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after="100"/>
      <w:jc w:val="both"/>
    </w:pPr>
    <w:rPr>
      <w:sz w:val="16"/>
      <w:szCs w:val="16"/>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after="100"/>
      <w:jc w:val="center"/>
    </w:pPr>
    <w:rPr>
      <w:sz w:val="16"/>
      <w:szCs w:val="16"/>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after="100"/>
    </w:pPr>
    <w:rPr>
      <w:sz w:val="16"/>
      <w:szCs w:val="16"/>
    </w:rPr>
  </w:style>
  <w:style w:type="paragraph" w:customStyle="1" w:styleId="xl29">
    <w:name w:val="xl29"/>
    <w:basedOn w:val="Normal"/>
    <w:uiPriority w:val="99"/>
    <w:pPr>
      <w:pBdr>
        <w:bottom w:val="single" w:sz="8" w:space="0" w:color="auto"/>
      </w:pBdr>
      <w:spacing w:before="100" w:after="100"/>
      <w:jc w:val="center"/>
    </w:pPr>
  </w:style>
  <w:style w:type="paragraph" w:customStyle="1" w:styleId="xl30">
    <w:name w:val="xl30"/>
    <w:basedOn w:val="Normal"/>
    <w:uiPriority w:val="99"/>
    <w:pPr>
      <w:pBdr>
        <w:top w:val="single" w:sz="4" w:space="0" w:color="auto"/>
        <w:left w:val="single" w:sz="4" w:space="0" w:color="auto"/>
        <w:bottom w:val="single" w:sz="8" w:space="0" w:color="auto"/>
        <w:right w:val="single" w:sz="4" w:space="0" w:color="auto"/>
      </w:pBdr>
      <w:spacing w:before="100" w:after="100"/>
      <w:jc w:val="center"/>
    </w:pPr>
    <w:rPr>
      <w:sz w:val="16"/>
      <w:szCs w:val="16"/>
    </w:rPr>
  </w:style>
  <w:style w:type="paragraph" w:customStyle="1" w:styleId="xl31">
    <w:name w:val="xl31"/>
    <w:basedOn w:val="Normal"/>
    <w:uiPriority w:val="99"/>
    <w:pPr>
      <w:pBdr>
        <w:top w:val="single" w:sz="4" w:space="0" w:color="auto"/>
        <w:left w:val="single" w:sz="4" w:space="0" w:color="auto"/>
        <w:bottom w:val="single" w:sz="8" w:space="0" w:color="auto"/>
        <w:right w:val="single" w:sz="4" w:space="0" w:color="auto"/>
      </w:pBdr>
      <w:spacing w:before="100" w:after="100"/>
    </w:pPr>
    <w:rPr>
      <w:sz w:val="16"/>
      <w:szCs w:val="16"/>
    </w:rPr>
  </w:style>
  <w:style w:type="paragraph" w:customStyle="1" w:styleId="xl32">
    <w:name w:val="xl32"/>
    <w:basedOn w:val="Normal"/>
    <w:uiPriority w:val="99"/>
    <w:pPr>
      <w:pBdr>
        <w:top w:val="single" w:sz="4" w:space="0" w:color="auto"/>
        <w:left w:val="single" w:sz="4" w:space="0" w:color="auto"/>
        <w:bottom w:val="single" w:sz="8" w:space="0" w:color="auto"/>
        <w:right w:val="single" w:sz="4" w:space="0" w:color="auto"/>
      </w:pBdr>
      <w:spacing w:before="100" w:after="100"/>
      <w:jc w:val="center"/>
    </w:pPr>
    <w:rPr>
      <w:sz w:val="16"/>
      <w:szCs w:val="16"/>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after="100"/>
      <w:jc w:val="both"/>
    </w:pPr>
    <w:rPr>
      <w:b/>
      <w:bCs/>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pacing w:before="100" w:after="100"/>
      <w:jc w:val="both"/>
    </w:pPr>
    <w:rPr>
      <w:b/>
      <w:bCs/>
    </w:rPr>
  </w:style>
  <w:style w:type="paragraph" w:customStyle="1" w:styleId="xl35">
    <w:name w:val="xl35"/>
    <w:basedOn w:val="Normal"/>
    <w:uiPriority w:val="99"/>
    <w:pPr>
      <w:pBdr>
        <w:top w:val="single" w:sz="8" w:space="0" w:color="auto"/>
      </w:pBdr>
      <w:spacing w:before="100" w:after="100"/>
    </w:pPr>
    <w:rPr>
      <w:sz w:val="16"/>
      <w:szCs w:val="16"/>
    </w:rPr>
  </w:style>
  <w:style w:type="paragraph" w:customStyle="1" w:styleId="xl36">
    <w:name w:val="xl36"/>
    <w:basedOn w:val="Normal"/>
    <w:uiPriority w:val="99"/>
    <w:pPr>
      <w:spacing w:before="100" w:after="100"/>
    </w:pPr>
    <w:rPr>
      <w:sz w:val="16"/>
      <w:szCs w:val="16"/>
    </w:rPr>
  </w:style>
  <w:style w:type="paragraph" w:customStyle="1" w:styleId="xl37">
    <w:name w:val="xl37"/>
    <w:basedOn w:val="Normal"/>
    <w:uiPriority w:val="99"/>
    <w:pPr>
      <w:spacing w:before="100" w:after="100"/>
      <w:jc w:val="center"/>
    </w:pPr>
    <w:rPr>
      <w:b/>
      <w:bCs/>
    </w:rPr>
  </w:style>
  <w:style w:type="paragraph" w:customStyle="1" w:styleId="xl38">
    <w:name w:val="xl38"/>
    <w:basedOn w:val="Normal"/>
    <w:uiPriority w:val="99"/>
    <w:pPr>
      <w:pBdr>
        <w:left w:val="single" w:sz="4" w:space="0" w:color="auto"/>
        <w:bottom w:val="single" w:sz="4" w:space="0" w:color="auto"/>
        <w:right w:val="single" w:sz="4" w:space="0" w:color="auto"/>
      </w:pBdr>
      <w:spacing w:before="100" w:after="100"/>
      <w:jc w:val="center"/>
    </w:pPr>
    <w:rPr>
      <w:b/>
      <w:bCs/>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after="100"/>
      <w:jc w:val="center"/>
    </w:pPr>
    <w:rPr>
      <w:b/>
      <w:bCs/>
    </w:rPr>
  </w:style>
  <w:style w:type="paragraph" w:customStyle="1" w:styleId="xl40">
    <w:name w:val="xl40"/>
    <w:basedOn w:val="Normal"/>
    <w:uiPriority w:val="99"/>
    <w:pPr>
      <w:pBdr>
        <w:left w:val="single" w:sz="4" w:space="0" w:color="auto"/>
        <w:bottom w:val="single" w:sz="4" w:space="0" w:color="auto"/>
        <w:right w:val="single" w:sz="4" w:space="0" w:color="auto"/>
      </w:pBdr>
      <w:spacing w:before="100" w:after="100"/>
      <w:jc w:val="center"/>
    </w:pPr>
    <w:rPr>
      <w:b/>
      <w:bCs/>
    </w:rPr>
  </w:style>
  <w:style w:type="paragraph" w:customStyle="1" w:styleId="xl41">
    <w:name w:val="xl41"/>
    <w:basedOn w:val="Normal"/>
    <w:uiPriority w:val="99"/>
    <w:pPr>
      <w:pBdr>
        <w:left w:val="single" w:sz="4" w:space="0" w:color="auto"/>
        <w:bottom w:val="single" w:sz="4" w:space="0" w:color="auto"/>
        <w:right w:val="single" w:sz="4" w:space="0" w:color="auto"/>
      </w:pBdr>
      <w:spacing w:before="100" w:after="100"/>
      <w:jc w:val="center"/>
    </w:pPr>
    <w:rPr>
      <w:b/>
      <w:bCs/>
    </w:rPr>
  </w:style>
  <w:style w:type="paragraph" w:customStyle="1" w:styleId="font5">
    <w:name w:val="font5"/>
    <w:basedOn w:val="Normal"/>
    <w:uiPriority w:val="99"/>
    <w:pPr>
      <w:spacing w:before="100" w:after="100"/>
    </w:pPr>
    <w:rPr>
      <w:sz w:val="18"/>
      <w:szCs w:val="18"/>
    </w:rPr>
  </w:style>
  <w:style w:type="paragraph" w:customStyle="1" w:styleId="xl42">
    <w:name w:val="xl42"/>
    <w:basedOn w:val="Normal"/>
    <w:uiPriority w:val="99"/>
    <w:pPr>
      <w:spacing w:before="100" w:after="100"/>
    </w:pPr>
    <w:rPr>
      <w:b/>
      <w:bCs/>
      <w:color w:val="000000"/>
    </w:rPr>
  </w:style>
  <w:style w:type="paragraph" w:customStyle="1" w:styleId="xl43">
    <w:name w:val="xl43"/>
    <w:basedOn w:val="Normal"/>
    <w:uiPriority w:val="99"/>
    <w:pPr>
      <w:spacing w:before="100" w:after="100"/>
    </w:pPr>
    <w:rPr>
      <w:sz w:val="22"/>
      <w:szCs w:val="22"/>
    </w:rPr>
  </w:style>
  <w:style w:type="paragraph" w:customStyle="1" w:styleId="xl44">
    <w:name w:val="xl44"/>
    <w:basedOn w:val="Normal"/>
    <w:uiPriority w:val="99"/>
    <w:pPr>
      <w:pBdr>
        <w:right w:val="single" w:sz="4" w:space="0" w:color="auto"/>
      </w:pBdr>
      <w:spacing w:before="100" w:after="100"/>
    </w:pPr>
    <w:rPr>
      <w:sz w:val="22"/>
      <w:szCs w:val="22"/>
    </w:rPr>
  </w:style>
  <w:style w:type="paragraph" w:customStyle="1" w:styleId="xl45">
    <w:name w:val="xl45"/>
    <w:basedOn w:val="Normal"/>
    <w:uiPriority w:val="99"/>
    <w:pPr>
      <w:spacing w:before="100" w:after="100"/>
    </w:pPr>
    <w:rPr>
      <w:i/>
      <w:iCs/>
      <w:color w:val="000000"/>
    </w:rPr>
  </w:style>
  <w:style w:type="paragraph" w:customStyle="1" w:styleId="xl46">
    <w:name w:val="xl46"/>
    <w:basedOn w:val="Normal"/>
    <w:uiPriority w:val="99"/>
    <w:pPr>
      <w:spacing w:before="100" w:after="100"/>
    </w:pPr>
  </w:style>
  <w:style w:type="paragraph" w:customStyle="1" w:styleId="xl47">
    <w:name w:val="xl47"/>
    <w:basedOn w:val="Normal"/>
    <w:uiPriority w:val="99"/>
    <w:pPr>
      <w:pBdr>
        <w:right w:val="single" w:sz="4" w:space="0" w:color="auto"/>
      </w:pBdr>
      <w:spacing w:before="100" w:after="100"/>
    </w:pPr>
  </w:style>
  <w:style w:type="paragraph" w:customStyle="1" w:styleId="xl48">
    <w:name w:val="xl48"/>
    <w:basedOn w:val="Normal"/>
    <w:uiPriority w:val="99"/>
    <w:pPr>
      <w:pBdr>
        <w:left w:val="single" w:sz="4" w:space="0" w:color="auto"/>
        <w:right w:val="single" w:sz="4" w:space="0" w:color="auto"/>
      </w:pBdr>
      <w:spacing w:before="100" w:after="100"/>
    </w:pPr>
    <w:rPr>
      <w:color w:val="000000"/>
    </w:rPr>
  </w:style>
  <w:style w:type="paragraph" w:customStyle="1" w:styleId="xl49">
    <w:name w:val="xl49"/>
    <w:basedOn w:val="Normal"/>
    <w:uiPriority w:val="99"/>
    <w:pPr>
      <w:pBdr>
        <w:bottom w:val="double" w:sz="6" w:space="0" w:color="auto"/>
      </w:pBdr>
      <w:spacing w:before="100" w:after="100"/>
    </w:pPr>
    <w:rPr>
      <w:b/>
      <w:bCs/>
      <w:color w:val="000000"/>
    </w:rPr>
  </w:style>
  <w:style w:type="paragraph" w:customStyle="1" w:styleId="xl50">
    <w:name w:val="xl50"/>
    <w:basedOn w:val="Normal"/>
    <w:uiPriority w:val="99"/>
    <w:pPr>
      <w:pBdr>
        <w:bottom w:val="double" w:sz="6" w:space="0" w:color="auto"/>
        <w:right w:val="single" w:sz="4" w:space="0" w:color="auto"/>
      </w:pBdr>
      <w:spacing w:before="100" w:after="100"/>
    </w:pPr>
    <w:rPr>
      <w:b/>
      <w:bCs/>
      <w:color w:val="000000"/>
    </w:rPr>
  </w:style>
  <w:style w:type="paragraph" w:customStyle="1" w:styleId="xl51">
    <w:name w:val="xl51"/>
    <w:basedOn w:val="Normal"/>
    <w:uiPriority w:val="99"/>
    <w:pPr>
      <w:pBdr>
        <w:left w:val="single" w:sz="4" w:space="0" w:color="auto"/>
        <w:bottom w:val="double" w:sz="6" w:space="0" w:color="auto"/>
        <w:right w:val="single" w:sz="4" w:space="0" w:color="auto"/>
      </w:pBdr>
      <w:spacing w:before="100" w:after="100"/>
    </w:pPr>
    <w:rPr>
      <w:b/>
      <w:bCs/>
      <w:color w:val="000000"/>
    </w:rPr>
  </w:style>
  <w:style w:type="paragraph" w:customStyle="1" w:styleId="xl52">
    <w:name w:val="xl52"/>
    <w:basedOn w:val="Normal"/>
    <w:uiPriority w:val="99"/>
    <w:pPr>
      <w:pBdr>
        <w:top w:val="double" w:sz="6" w:space="0" w:color="auto"/>
        <w:left w:val="single" w:sz="4" w:space="0" w:color="auto"/>
        <w:bottom w:val="single" w:sz="4" w:space="0" w:color="auto"/>
      </w:pBdr>
      <w:spacing w:before="100" w:after="100"/>
      <w:jc w:val="center"/>
    </w:pPr>
    <w:rPr>
      <w:b/>
      <w:bCs/>
      <w:color w:val="000000"/>
    </w:rPr>
  </w:style>
  <w:style w:type="paragraph" w:customStyle="1" w:styleId="xl53">
    <w:name w:val="xl53"/>
    <w:basedOn w:val="Normal"/>
    <w:uiPriority w:val="99"/>
    <w:pPr>
      <w:spacing w:before="100" w:after="100"/>
    </w:pPr>
  </w:style>
  <w:style w:type="paragraph" w:customStyle="1" w:styleId="xl54">
    <w:name w:val="xl54"/>
    <w:basedOn w:val="Normal"/>
    <w:uiPriority w:val="99"/>
    <w:pPr>
      <w:pBdr>
        <w:left w:val="single" w:sz="4" w:space="0" w:color="auto"/>
      </w:pBdr>
      <w:spacing w:before="100" w:after="100"/>
    </w:pPr>
    <w:rPr>
      <w:b/>
      <w:bCs/>
      <w:color w:val="000000"/>
    </w:rPr>
  </w:style>
  <w:style w:type="paragraph" w:customStyle="1" w:styleId="xl55">
    <w:name w:val="xl55"/>
    <w:basedOn w:val="Normal"/>
    <w:uiPriority w:val="99"/>
    <w:pPr>
      <w:pBdr>
        <w:left w:val="single" w:sz="4" w:space="0" w:color="auto"/>
      </w:pBdr>
      <w:spacing w:before="100" w:after="100"/>
    </w:pPr>
    <w:rPr>
      <w:color w:val="000000"/>
    </w:rPr>
  </w:style>
  <w:style w:type="paragraph" w:customStyle="1" w:styleId="xl56">
    <w:name w:val="xl56"/>
    <w:basedOn w:val="Normal"/>
    <w:uiPriority w:val="99"/>
    <w:pPr>
      <w:pBdr>
        <w:left w:val="single" w:sz="4" w:space="0" w:color="auto"/>
      </w:pBdr>
      <w:spacing w:before="100" w:after="100"/>
    </w:pPr>
    <w:rPr>
      <w:color w:val="000000"/>
    </w:rPr>
  </w:style>
  <w:style w:type="paragraph" w:customStyle="1" w:styleId="xl58">
    <w:name w:val="xl58"/>
    <w:basedOn w:val="Normal"/>
    <w:uiPriority w:val="99"/>
    <w:pPr>
      <w:spacing w:before="100" w:after="100"/>
    </w:pPr>
  </w:style>
  <w:style w:type="paragraph" w:customStyle="1" w:styleId="xl59">
    <w:name w:val="xl59"/>
    <w:basedOn w:val="Normal"/>
    <w:uiPriority w:val="99"/>
    <w:pPr>
      <w:spacing w:before="100" w:after="100"/>
    </w:pPr>
    <w:rPr>
      <w:b/>
      <w:bCs/>
    </w:rPr>
  </w:style>
  <w:style w:type="paragraph" w:customStyle="1" w:styleId="xl60">
    <w:name w:val="xl60"/>
    <w:basedOn w:val="Normal"/>
    <w:uiPriority w:val="99"/>
    <w:pPr>
      <w:pBdr>
        <w:top w:val="single" w:sz="4" w:space="0" w:color="auto"/>
        <w:left w:val="single" w:sz="4" w:space="0" w:color="auto"/>
        <w:bottom w:val="double" w:sz="6" w:space="0" w:color="auto"/>
        <w:right w:val="single" w:sz="4" w:space="0" w:color="auto"/>
      </w:pBdr>
      <w:spacing w:before="100" w:after="100"/>
    </w:pPr>
    <w:rPr>
      <w:b/>
      <w:bCs/>
      <w:color w:val="000000"/>
    </w:rPr>
  </w:style>
  <w:style w:type="paragraph" w:customStyle="1" w:styleId="xl61">
    <w:name w:val="xl61"/>
    <w:basedOn w:val="Normal"/>
    <w:uiPriority w:val="99"/>
    <w:pPr>
      <w:spacing w:before="100" w:after="100"/>
    </w:pPr>
    <w:rPr>
      <w:b/>
      <w:bCs/>
    </w:rPr>
  </w:style>
  <w:style w:type="paragraph" w:customStyle="1" w:styleId="xl62">
    <w:name w:val="xl62"/>
    <w:basedOn w:val="Normal"/>
    <w:uiPriority w:val="99"/>
    <w:pPr>
      <w:pBdr>
        <w:bottom w:val="double" w:sz="6" w:space="0" w:color="auto"/>
      </w:pBdr>
      <w:spacing w:before="100" w:after="100"/>
    </w:pPr>
  </w:style>
  <w:style w:type="paragraph" w:customStyle="1" w:styleId="xl63">
    <w:name w:val="xl63"/>
    <w:basedOn w:val="Normal"/>
    <w:uiPriority w:val="99"/>
    <w:pPr>
      <w:shd w:val="clear" w:color="auto" w:fill="FFFFFF"/>
      <w:spacing w:before="100" w:after="100"/>
    </w:pPr>
    <w:rPr>
      <w:b/>
      <w:bCs/>
      <w:color w:val="000000"/>
    </w:rPr>
  </w:style>
  <w:style w:type="paragraph" w:customStyle="1" w:styleId="xl64">
    <w:name w:val="xl64"/>
    <w:basedOn w:val="Normal"/>
    <w:uiPriority w:val="99"/>
    <w:pPr>
      <w:spacing w:before="100" w:after="100"/>
    </w:pPr>
    <w:rPr>
      <w:sz w:val="18"/>
      <w:szCs w:val="18"/>
    </w:rPr>
  </w:style>
  <w:style w:type="paragraph" w:customStyle="1" w:styleId="xl65">
    <w:name w:val="xl65"/>
    <w:basedOn w:val="Normal"/>
    <w:uiPriority w:val="99"/>
    <w:pPr>
      <w:pBdr>
        <w:top w:val="single" w:sz="4" w:space="0" w:color="auto"/>
        <w:bottom w:val="double" w:sz="6" w:space="0" w:color="auto"/>
        <w:right w:val="single" w:sz="4" w:space="0" w:color="auto"/>
      </w:pBdr>
      <w:spacing w:before="100" w:after="100"/>
    </w:pPr>
    <w:rPr>
      <w:b/>
      <w:bCs/>
      <w:color w:val="000000"/>
    </w:rPr>
  </w:style>
  <w:style w:type="paragraph" w:customStyle="1" w:styleId="xl66">
    <w:name w:val="xl66"/>
    <w:basedOn w:val="Normal"/>
    <w:uiPriority w:val="99"/>
    <w:pPr>
      <w:pBdr>
        <w:top w:val="single" w:sz="4" w:space="0" w:color="auto"/>
        <w:bottom w:val="double" w:sz="6" w:space="0" w:color="auto"/>
      </w:pBdr>
      <w:spacing w:before="100" w:after="100"/>
    </w:pPr>
    <w:rPr>
      <w:b/>
      <w:bCs/>
      <w:color w:val="000000"/>
    </w:rPr>
  </w:style>
  <w:style w:type="paragraph" w:customStyle="1" w:styleId="xl67">
    <w:name w:val="xl67"/>
    <w:basedOn w:val="Normal"/>
    <w:uiPriority w:val="99"/>
    <w:pPr>
      <w:pBdr>
        <w:left w:val="single" w:sz="4" w:space="0" w:color="auto"/>
        <w:bottom w:val="double" w:sz="6" w:space="0" w:color="auto"/>
      </w:pBdr>
      <w:spacing w:before="100" w:after="100"/>
    </w:pPr>
    <w:rPr>
      <w:b/>
      <w:bCs/>
      <w:color w:val="000000"/>
    </w:rPr>
  </w:style>
  <w:style w:type="paragraph" w:customStyle="1" w:styleId="xl68">
    <w:name w:val="xl68"/>
    <w:basedOn w:val="Normal"/>
    <w:uiPriority w:val="99"/>
    <w:pPr>
      <w:spacing w:before="100" w:after="100"/>
    </w:pPr>
    <w:rPr>
      <w:color w:val="FFFFFF"/>
    </w:rPr>
  </w:style>
  <w:style w:type="paragraph" w:customStyle="1" w:styleId="xl69">
    <w:name w:val="xl69"/>
    <w:basedOn w:val="Normal"/>
    <w:uiPriority w:val="99"/>
    <w:pPr>
      <w:pBdr>
        <w:right w:val="single" w:sz="4" w:space="0" w:color="auto"/>
      </w:pBdr>
      <w:spacing w:before="100" w:after="100"/>
    </w:pPr>
    <w:rPr>
      <w:color w:val="FFFFFF"/>
    </w:rPr>
  </w:style>
  <w:style w:type="paragraph" w:customStyle="1" w:styleId="xl70">
    <w:name w:val="xl70"/>
    <w:basedOn w:val="Normal"/>
    <w:uiPriority w:val="99"/>
    <w:pPr>
      <w:pBdr>
        <w:left w:val="single" w:sz="4" w:space="0" w:color="auto"/>
        <w:right w:val="single" w:sz="4" w:space="0" w:color="auto"/>
      </w:pBdr>
      <w:spacing w:before="100" w:after="100"/>
    </w:pPr>
    <w:rPr>
      <w:color w:val="FFFFFF"/>
    </w:rPr>
  </w:style>
  <w:style w:type="paragraph" w:customStyle="1" w:styleId="xl71">
    <w:name w:val="xl71"/>
    <w:basedOn w:val="Normal"/>
    <w:uiPriority w:val="99"/>
    <w:pPr>
      <w:pBdr>
        <w:left w:val="single" w:sz="4" w:space="0" w:color="auto"/>
      </w:pBdr>
      <w:spacing w:before="100" w:after="100"/>
    </w:pPr>
    <w:rPr>
      <w:color w:val="FFFFFF"/>
    </w:rPr>
  </w:style>
  <w:style w:type="paragraph" w:customStyle="1" w:styleId="xl72">
    <w:name w:val="xl72"/>
    <w:basedOn w:val="Normal"/>
    <w:uiPriority w:val="99"/>
    <w:pPr>
      <w:spacing w:before="100" w:after="100"/>
    </w:pPr>
    <w:rPr>
      <w:b/>
      <w:bCs/>
    </w:rPr>
  </w:style>
  <w:style w:type="paragraph" w:customStyle="1" w:styleId="xl73">
    <w:name w:val="xl73"/>
    <w:basedOn w:val="Normal"/>
    <w:uiPriority w:val="99"/>
    <w:pPr>
      <w:pBdr>
        <w:right w:val="single" w:sz="4" w:space="0" w:color="auto"/>
      </w:pBdr>
      <w:spacing w:before="100" w:after="100"/>
    </w:pPr>
    <w:rPr>
      <w:b/>
      <w:bCs/>
    </w:rPr>
  </w:style>
  <w:style w:type="paragraph" w:customStyle="1" w:styleId="xl74">
    <w:name w:val="xl74"/>
    <w:basedOn w:val="Normal"/>
    <w:uiPriority w:val="99"/>
    <w:pPr>
      <w:pBdr>
        <w:left w:val="single" w:sz="4" w:space="0" w:color="auto"/>
        <w:right w:val="single" w:sz="4" w:space="0" w:color="auto"/>
      </w:pBdr>
      <w:spacing w:before="100" w:after="100"/>
    </w:pPr>
    <w:rPr>
      <w:b/>
      <w:bCs/>
    </w:rPr>
  </w:style>
  <w:style w:type="paragraph" w:customStyle="1" w:styleId="xl75">
    <w:name w:val="xl75"/>
    <w:basedOn w:val="Normal"/>
    <w:uiPriority w:val="99"/>
    <w:pPr>
      <w:pBdr>
        <w:left w:val="single" w:sz="4" w:space="0" w:color="auto"/>
      </w:pBdr>
      <w:spacing w:before="100" w:after="100"/>
    </w:pPr>
    <w:rPr>
      <w:b/>
      <w:bCs/>
    </w:rPr>
  </w:style>
  <w:style w:type="paragraph" w:customStyle="1" w:styleId="xl76">
    <w:name w:val="xl76"/>
    <w:basedOn w:val="Normal"/>
    <w:uiPriority w:val="99"/>
    <w:pPr>
      <w:spacing w:before="100" w:after="100"/>
    </w:pPr>
    <w:rPr>
      <w:b/>
      <w:bCs/>
      <w:sz w:val="18"/>
      <w:szCs w:val="18"/>
    </w:rPr>
  </w:style>
  <w:style w:type="paragraph" w:customStyle="1" w:styleId="xl77">
    <w:name w:val="xl77"/>
    <w:basedOn w:val="Normal"/>
    <w:uiPriority w:val="99"/>
    <w:pPr>
      <w:spacing w:before="100" w:after="100"/>
      <w:jc w:val="center"/>
    </w:pPr>
    <w:rPr>
      <w:b/>
      <w:bCs/>
    </w:rPr>
  </w:style>
  <w:style w:type="paragraph" w:customStyle="1" w:styleId="xl78">
    <w:name w:val="xl78"/>
    <w:basedOn w:val="Normal"/>
    <w:uiPriority w:val="99"/>
    <w:pPr>
      <w:spacing w:before="100" w:after="100"/>
      <w:jc w:val="center"/>
    </w:pPr>
    <w:rPr>
      <w:color w:val="000000"/>
    </w:rPr>
  </w:style>
  <w:style w:type="paragraph" w:customStyle="1" w:styleId="xl79">
    <w:name w:val="xl79"/>
    <w:basedOn w:val="Normal"/>
    <w:uiPriority w:val="99"/>
    <w:pPr>
      <w:pBdr>
        <w:top w:val="double" w:sz="6" w:space="0" w:color="auto"/>
      </w:pBdr>
      <w:spacing w:before="100" w:after="100"/>
      <w:jc w:val="center"/>
    </w:pPr>
    <w:rPr>
      <w:b/>
      <w:bCs/>
      <w:color w:val="000000"/>
    </w:rPr>
  </w:style>
  <w:style w:type="paragraph" w:customStyle="1" w:styleId="xl80">
    <w:name w:val="xl80"/>
    <w:basedOn w:val="Normal"/>
    <w:uiPriority w:val="99"/>
    <w:pPr>
      <w:pBdr>
        <w:top w:val="double" w:sz="6" w:space="0" w:color="auto"/>
        <w:right w:val="single" w:sz="4" w:space="0" w:color="auto"/>
      </w:pBdr>
      <w:spacing w:before="100" w:after="100"/>
      <w:jc w:val="center"/>
    </w:pPr>
    <w:rPr>
      <w:b/>
      <w:bCs/>
      <w:color w:val="000000"/>
    </w:rPr>
  </w:style>
  <w:style w:type="paragraph" w:customStyle="1" w:styleId="xl81">
    <w:name w:val="xl81"/>
    <w:basedOn w:val="Normal"/>
    <w:uiPriority w:val="99"/>
    <w:pPr>
      <w:pBdr>
        <w:bottom w:val="double" w:sz="6" w:space="0" w:color="auto"/>
      </w:pBdr>
      <w:spacing w:before="100" w:after="100"/>
      <w:jc w:val="center"/>
    </w:pPr>
    <w:rPr>
      <w:b/>
      <w:bCs/>
      <w:color w:val="000000"/>
    </w:rPr>
  </w:style>
  <w:style w:type="paragraph" w:customStyle="1" w:styleId="xl82">
    <w:name w:val="xl82"/>
    <w:basedOn w:val="Normal"/>
    <w:uiPriority w:val="99"/>
    <w:pPr>
      <w:pBdr>
        <w:bottom w:val="double" w:sz="6" w:space="0" w:color="auto"/>
        <w:right w:val="single" w:sz="4" w:space="0" w:color="auto"/>
      </w:pBdr>
      <w:spacing w:before="100" w:after="100"/>
      <w:jc w:val="center"/>
    </w:pPr>
    <w:rPr>
      <w:b/>
      <w:bCs/>
      <w:color w:val="000000"/>
    </w:rPr>
  </w:style>
  <w:style w:type="paragraph" w:customStyle="1" w:styleId="xl83">
    <w:name w:val="xl83"/>
    <w:basedOn w:val="Normal"/>
    <w:uiPriority w:val="99"/>
    <w:pPr>
      <w:spacing w:before="100" w:after="100"/>
      <w:jc w:val="center"/>
    </w:pPr>
    <w:rPr>
      <w:b/>
      <w:bCs/>
      <w:sz w:val="22"/>
      <w:szCs w:val="22"/>
    </w:rPr>
  </w:style>
  <w:style w:type="paragraph" w:customStyle="1" w:styleId="xl84">
    <w:name w:val="xl84"/>
    <w:basedOn w:val="Normal"/>
    <w:uiPriority w:val="99"/>
    <w:pPr>
      <w:spacing w:before="100" w:after="100"/>
      <w:jc w:val="center"/>
    </w:pPr>
    <w:rPr>
      <w:sz w:val="22"/>
      <w:szCs w:val="22"/>
    </w:rPr>
  </w:style>
  <w:style w:type="paragraph" w:customStyle="1" w:styleId="xl85">
    <w:name w:val="xl85"/>
    <w:basedOn w:val="Normal"/>
    <w:uiPriority w:val="99"/>
    <w:pPr>
      <w:pBdr>
        <w:top w:val="double" w:sz="6" w:space="0" w:color="auto"/>
      </w:pBdr>
      <w:spacing w:before="100" w:after="100"/>
    </w:pPr>
    <w:rPr>
      <w:b/>
      <w:bCs/>
      <w:sz w:val="18"/>
      <w:szCs w:val="18"/>
    </w:rPr>
  </w:style>
  <w:style w:type="paragraph" w:customStyle="1" w:styleId="xl86">
    <w:name w:val="xl86"/>
    <w:basedOn w:val="Normal"/>
    <w:uiPriority w:val="99"/>
    <w:pPr>
      <w:spacing w:before="100" w:after="100"/>
      <w:jc w:val="center"/>
    </w:pPr>
  </w:style>
  <w:style w:type="paragraph" w:styleId="TextosemFormatao">
    <w:name w:val="Plain Text"/>
    <w:basedOn w:val="Normal"/>
    <w:link w:val="TextosemFormataoChar"/>
    <w:uiPriority w:val="99"/>
    <w:rPr>
      <w:rFonts w:ascii="Courier New" w:hAnsi="Courier New" w:cs="Courier New"/>
      <w:b/>
      <w:bCs/>
      <w:sz w:val="20"/>
      <w:szCs w:val="20"/>
    </w:rPr>
  </w:style>
  <w:style w:type="character" w:customStyle="1" w:styleId="TextosemFormataoChar">
    <w:name w:val="Texto sem Formatação Char"/>
    <w:basedOn w:val="Fontepargpadro"/>
    <w:link w:val="TextosemFormatao"/>
    <w:uiPriority w:val="99"/>
    <w:semiHidden/>
    <w:rPr>
      <w:rFonts w:ascii="Courier New" w:hAnsi="Courier New" w:cs="Courier New"/>
      <w:sz w:val="20"/>
      <w:szCs w:val="20"/>
    </w:rPr>
  </w:style>
  <w:style w:type="paragraph" w:customStyle="1" w:styleId="MARCADOR">
    <w:name w:val="MARCADOR"/>
    <w:basedOn w:val="Normal"/>
    <w:uiPriority w:val="99"/>
    <w:pPr>
      <w:numPr>
        <w:numId w:val="1"/>
      </w:numPr>
      <w:tabs>
        <w:tab w:val="left" w:pos="1080"/>
      </w:tabs>
      <w:spacing w:before="30" w:after="30"/>
      <w:jc w:val="both"/>
    </w:pPr>
    <w:rPr>
      <w:rFonts w:ascii="Arial" w:hAnsi="Arial" w:cs="Arial"/>
    </w:rPr>
  </w:style>
  <w:style w:type="paragraph" w:customStyle="1" w:styleId="xl57">
    <w:name w:val="xl57"/>
    <w:basedOn w:val="Normal"/>
    <w:uiPriority w:val="99"/>
    <w:pPr>
      <w:pBdr>
        <w:left w:val="single" w:sz="4" w:space="0" w:color="auto"/>
        <w:right w:val="single" w:sz="4" w:space="0" w:color="auto"/>
      </w:pBdr>
      <w:spacing w:before="100" w:after="100"/>
      <w:jc w:val="center"/>
    </w:pPr>
    <w:rPr>
      <w:b/>
      <w:bCs/>
      <w:sz w:val="16"/>
      <w:szCs w:val="16"/>
    </w:rPr>
  </w:style>
  <w:style w:type="paragraph" w:customStyle="1" w:styleId="TTULOI">
    <w:name w:val="TÍTULO I"/>
    <w:basedOn w:val="Ttulo1"/>
    <w:uiPriority w:val="99"/>
    <w:pPr>
      <w:spacing w:before="0" w:after="0" w:line="360" w:lineRule="auto"/>
      <w:ind w:left="0" w:right="0" w:firstLine="0"/>
    </w:pPr>
    <w:rPr>
      <w:rFonts w:ascii="Tahoma" w:hAnsi="Tahoma" w:cs="Tahoma"/>
      <w:spacing w:val="20"/>
      <w:sz w:val="28"/>
      <w:szCs w:val="28"/>
      <w:u w:val="single"/>
      <w14:shadow w14:blurRad="50800" w14:dist="38100" w14:dir="2700000" w14:sx="100000" w14:sy="100000" w14:kx="0" w14:ky="0" w14:algn="tl">
        <w14:srgbClr w14:val="000000">
          <w14:alpha w14:val="60000"/>
        </w14:srgbClr>
      </w14:shadow>
    </w:rPr>
  </w:style>
  <w:style w:type="paragraph" w:customStyle="1" w:styleId="NOVO1">
    <w:name w:val="NOVO1"/>
    <w:basedOn w:val="Cabealho"/>
    <w:uiPriority w:val="99"/>
    <w:pPr>
      <w:tabs>
        <w:tab w:val="clear" w:pos="4419"/>
        <w:tab w:val="clear" w:pos="8838"/>
      </w:tabs>
    </w:pPr>
    <w:rPr>
      <w:rFonts w:ascii="Tahoma" w:hAnsi="Tahoma" w:cs="Tahoma"/>
      <w:b/>
      <w:bCs/>
      <w:sz w:val="32"/>
      <w:szCs w:val="32"/>
      <w14:shadow w14:blurRad="50800" w14:dist="38100" w14:dir="2700000" w14:sx="100000" w14:sy="100000" w14:kx="0" w14:ky="0" w14:algn="tl">
        <w14:srgbClr w14:val="000000">
          <w14:alpha w14:val="60000"/>
        </w14:srgbClr>
      </w14:shadow>
    </w:rPr>
  </w:style>
  <w:style w:type="paragraph" w:styleId="Legenda">
    <w:name w:val="caption"/>
    <w:basedOn w:val="Normal"/>
    <w:next w:val="Normal"/>
    <w:uiPriority w:val="99"/>
    <w:qFormat/>
    <w:pPr>
      <w:ind w:left="360"/>
      <w:jc w:val="center"/>
    </w:pPr>
    <w:rPr>
      <w:rFonts w:ascii="Arial" w:hAnsi="Arial" w:cs="Arial"/>
      <w:b/>
      <w:bCs/>
    </w:rPr>
  </w:style>
  <w:style w:type="paragraph" w:customStyle="1" w:styleId="font6">
    <w:name w:val="font6"/>
    <w:basedOn w:val="Normal"/>
    <w:uiPriority w:val="99"/>
    <w:pPr>
      <w:spacing w:before="100" w:after="100"/>
    </w:pPr>
    <w:rPr>
      <w:sz w:val="20"/>
      <w:szCs w:val="20"/>
    </w:rPr>
  </w:style>
  <w:style w:type="paragraph" w:customStyle="1" w:styleId="font7">
    <w:name w:val="font7"/>
    <w:basedOn w:val="Normal"/>
    <w:uiPriority w:val="99"/>
    <w:pPr>
      <w:spacing w:before="100" w:after="100"/>
    </w:pPr>
    <w:rPr>
      <w:b/>
      <w:bCs/>
      <w:sz w:val="16"/>
      <w:szCs w:val="16"/>
    </w:rPr>
  </w:style>
  <w:style w:type="paragraph" w:customStyle="1" w:styleId="font8">
    <w:name w:val="font8"/>
    <w:basedOn w:val="Normal"/>
    <w:uiPriority w:val="99"/>
    <w:pPr>
      <w:spacing w:before="100" w:after="100"/>
    </w:pPr>
    <w:rPr>
      <w:b/>
      <w:bCs/>
    </w:rPr>
  </w:style>
  <w:style w:type="paragraph" w:customStyle="1" w:styleId="font9">
    <w:name w:val="font9"/>
    <w:basedOn w:val="Normal"/>
    <w:uiPriority w:val="99"/>
    <w:pPr>
      <w:spacing w:before="100" w:after="100"/>
    </w:pPr>
    <w:rPr>
      <w:i/>
      <w:iCs/>
      <w:sz w:val="22"/>
      <w:szCs w:val="22"/>
    </w:rPr>
  </w:style>
  <w:style w:type="paragraph" w:customStyle="1" w:styleId="font10">
    <w:name w:val="font10"/>
    <w:basedOn w:val="Normal"/>
    <w:uiPriority w:val="99"/>
    <w:pPr>
      <w:spacing w:before="100" w:after="100"/>
    </w:pPr>
    <w:rPr>
      <w:b/>
      <w:bCs/>
      <w:i/>
      <w:iCs/>
      <w:sz w:val="22"/>
      <w:szCs w:val="22"/>
    </w:rPr>
  </w:style>
  <w:style w:type="paragraph" w:customStyle="1" w:styleId="font11">
    <w:name w:val="font11"/>
    <w:basedOn w:val="Normal"/>
    <w:uiPriority w:val="99"/>
    <w:pPr>
      <w:spacing w:before="100" w:after="100"/>
    </w:pPr>
    <w:rPr>
      <w:b/>
      <w:bCs/>
      <w:color w:val="0000FF"/>
    </w:rPr>
  </w:style>
  <w:style w:type="paragraph" w:styleId="Textodenotadefim">
    <w:name w:val="endnote text"/>
    <w:basedOn w:val="Normal"/>
    <w:link w:val="TextodenotadefimChar"/>
    <w:uiPriority w:val="99"/>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rPr>
      <w:rFonts w:cs="Times New Roman"/>
      <w:vertAlign w:val="superscript"/>
    </w:rPr>
  </w:style>
  <w:style w:type="character" w:styleId="Refdenotaderodap">
    <w:name w:val="footnote reference"/>
    <w:basedOn w:val="Fontepargpadro"/>
    <w:uiPriority w:val="9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4"/>
      <w:szCs w:val="24"/>
    </w:rPr>
  </w:style>
  <w:style w:type="paragraph" w:styleId="Ttulo1">
    <w:name w:val="heading 1"/>
    <w:basedOn w:val="Normal"/>
    <w:next w:val="Normal"/>
    <w:link w:val="Ttulo1Char"/>
    <w:uiPriority w:val="99"/>
    <w:qFormat/>
    <w:pPr>
      <w:keepNext/>
      <w:spacing w:before="40" w:after="40"/>
      <w:ind w:left="4536" w:right="57" w:hanging="4394"/>
      <w:jc w:val="both"/>
      <w:outlineLvl w:val="0"/>
    </w:pPr>
    <w:rPr>
      <w:rFonts w:ascii="Arial Narrow" w:hAnsi="Arial Narrow" w:cs="Arial Narrow"/>
      <w:b/>
      <w:bCs/>
    </w:rPr>
  </w:style>
  <w:style w:type="paragraph" w:styleId="Ttulo2">
    <w:name w:val="heading 2"/>
    <w:basedOn w:val="Normal"/>
    <w:next w:val="Normal"/>
    <w:link w:val="Ttulo2Char"/>
    <w:uiPriority w:val="99"/>
    <w:qFormat/>
    <w:pPr>
      <w:keepNext/>
      <w:jc w:val="center"/>
      <w:outlineLvl w:val="1"/>
    </w:pPr>
    <w:rPr>
      <w:b/>
      <w:bCs/>
      <w:sz w:val="28"/>
      <w:szCs w:val="28"/>
    </w:rPr>
  </w:style>
  <w:style w:type="paragraph" w:styleId="Ttulo3">
    <w:name w:val="heading 3"/>
    <w:basedOn w:val="Normal"/>
    <w:next w:val="Normal"/>
    <w:link w:val="Ttulo3Char"/>
    <w:uiPriority w:val="99"/>
    <w:qFormat/>
    <w:pPr>
      <w:keepNext/>
      <w:spacing w:before="240" w:after="60"/>
      <w:outlineLvl w:val="2"/>
    </w:pPr>
    <w:rPr>
      <w:rFonts w:ascii="Arial" w:hAnsi="Arial" w:cs="Arial"/>
    </w:rPr>
  </w:style>
  <w:style w:type="paragraph" w:styleId="Ttulo4">
    <w:name w:val="heading 4"/>
    <w:basedOn w:val="Normal"/>
    <w:next w:val="Normal"/>
    <w:link w:val="Ttulo4Char"/>
    <w:uiPriority w:val="99"/>
    <w:qFormat/>
    <w:pPr>
      <w:keepNext/>
      <w:jc w:val="center"/>
      <w:outlineLvl w:val="3"/>
    </w:pPr>
    <w:rPr>
      <w:rFonts w:ascii="Arial" w:hAnsi="Arial" w:cs="Arial"/>
      <w:b/>
      <w:bCs/>
    </w:rPr>
  </w:style>
  <w:style w:type="paragraph" w:styleId="Ttulo5">
    <w:name w:val="heading 5"/>
    <w:basedOn w:val="Normal"/>
    <w:next w:val="Normal"/>
    <w:link w:val="Ttulo5Char"/>
    <w:uiPriority w:val="99"/>
    <w:qFormat/>
    <w:pPr>
      <w:keepNext/>
      <w:jc w:val="center"/>
      <w:outlineLvl w:val="4"/>
    </w:pPr>
    <w:rPr>
      <w:b/>
      <w:bCs/>
      <w:sz w:val="28"/>
      <w:szCs w:val="28"/>
    </w:rPr>
  </w:style>
  <w:style w:type="paragraph" w:styleId="Ttulo6">
    <w:name w:val="heading 6"/>
    <w:basedOn w:val="Normal"/>
    <w:next w:val="Normal"/>
    <w:link w:val="Ttulo6Char"/>
    <w:uiPriority w:val="99"/>
    <w:qFormat/>
    <w:pPr>
      <w:keepNext/>
      <w:jc w:val="both"/>
      <w:outlineLvl w:val="5"/>
    </w:pPr>
    <w:rPr>
      <w:rFonts w:ascii="Arial" w:hAnsi="Arial" w:cs="Arial"/>
      <w:color w:val="FF0000"/>
      <w:sz w:val="28"/>
      <w:szCs w:val="28"/>
    </w:rPr>
  </w:style>
  <w:style w:type="paragraph" w:styleId="Ttulo7">
    <w:name w:val="heading 7"/>
    <w:basedOn w:val="Normal"/>
    <w:next w:val="Normal"/>
    <w:link w:val="Ttulo7Char"/>
    <w:uiPriority w:val="99"/>
    <w:qFormat/>
    <w:pPr>
      <w:keepNext/>
      <w:ind w:left="567"/>
      <w:jc w:val="center"/>
      <w:outlineLvl w:val="6"/>
    </w:pPr>
    <w:rPr>
      <w:rFonts w:ascii="Arial" w:hAnsi="Arial" w:cs="Arial"/>
    </w:rPr>
  </w:style>
  <w:style w:type="paragraph" w:styleId="Ttulo8">
    <w:name w:val="heading 8"/>
    <w:basedOn w:val="Normal"/>
    <w:next w:val="Normal"/>
    <w:link w:val="Ttulo8Char"/>
    <w:uiPriority w:val="99"/>
    <w:qFormat/>
    <w:pPr>
      <w:keepNext/>
      <w:outlineLvl w:val="7"/>
    </w:pPr>
    <w:rPr>
      <w:rFonts w:ascii="Arial" w:hAnsi="Arial" w:cs="Arial"/>
      <w:b/>
      <w:bCs/>
    </w:rPr>
  </w:style>
  <w:style w:type="paragraph" w:styleId="Ttulo9">
    <w:name w:val="heading 9"/>
    <w:basedOn w:val="Normal"/>
    <w:next w:val="Normal"/>
    <w:link w:val="Ttulo9Char"/>
    <w:uiPriority w:val="99"/>
    <w:qFormat/>
    <w:pPr>
      <w:keepNext/>
      <w:jc w:val="center"/>
      <w:outlineLvl w:val="8"/>
    </w:pPr>
    <w:rPr>
      <w:rFonts w:ascii="Arial" w:hAnsi="Arial" w:cs="Arial"/>
      <w:b/>
      <w:bCs/>
      <w:sz w:val="18"/>
      <w:szCs w:val="18"/>
    </w:rPr>
  </w:style>
  <w:style w:type="character" w:default="1" w:styleId="Fontepargpadro">
    <w:name w:val="Default Paragraph Font"/>
    <w:uiPriority w:val="99"/>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Pr>
      <w:rFonts w:asciiTheme="majorHAnsi" w:eastAsiaTheme="majorEastAsia" w:hAnsiTheme="majorHAnsi" w:cstheme="majorBidi"/>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CabealhoChar">
    <w:name w:val="Cabeçalho Char"/>
    <w:basedOn w:val="Fontepargpadro"/>
    <w:link w:val="Cabealho"/>
    <w:uiPriority w:val="99"/>
    <w:semiHidden/>
    <w:rPr>
      <w:sz w:val="24"/>
      <w:szCs w:val="24"/>
    </w:rPr>
  </w:style>
  <w:style w:type="character" w:styleId="Nmerodepgina">
    <w:name w:val="page number"/>
    <w:basedOn w:val="Fontepargpadro"/>
    <w:uiPriority w:val="99"/>
    <w:rPr>
      <w:rFonts w:cs="Times New Roman"/>
    </w:rPr>
  </w:style>
  <w:style w:type="paragraph" w:styleId="Textoembloco">
    <w:name w:val="Block Text"/>
    <w:basedOn w:val="Normal"/>
    <w:uiPriority w:val="99"/>
    <w:pPr>
      <w:spacing w:before="40" w:after="40"/>
      <w:ind w:left="57" w:right="57"/>
      <w:jc w:val="both"/>
    </w:pPr>
    <w:rPr>
      <w:rFonts w:ascii="Arial Narrow" w:hAnsi="Arial Narrow" w:cs="Arial Narrow"/>
      <w:b/>
      <w:bCs/>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rPr>
      <w:sz w:val="24"/>
      <w:szCs w:val="24"/>
    </w:rPr>
  </w:style>
  <w:style w:type="paragraph" w:styleId="Corpodetexto">
    <w:name w:val="Body Text"/>
    <w:basedOn w:val="Normal"/>
    <w:link w:val="CorpodetextoChar"/>
    <w:uiPriority w:val="99"/>
    <w:pPr>
      <w:jc w:val="both"/>
    </w:pPr>
    <w:rPr>
      <w:rFonts w:ascii="Arial Narrow" w:hAnsi="Arial Narrow" w:cs="Arial Narrow"/>
      <w:sz w:val="28"/>
      <w:szCs w:val="28"/>
    </w:rPr>
  </w:style>
  <w:style w:type="character" w:customStyle="1" w:styleId="CorpodetextoChar">
    <w:name w:val="Corpo de texto Char"/>
    <w:basedOn w:val="Fontepargpadro"/>
    <w:link w:val="Corpodetexto"/>
    <w:uiPriority w:val="99"/>
    <w:semiHidden/>
    <w:rPr>
      <w:sz w:val="24"/>
      <w:szCs w:val="24"/>
    </w:rPr>
  </w:style>
  <w:style w:type="paragraph" w:styleId="Corpodetexto2">
    <w:name w:val="Body Text 2"/>
    <w:basedOn w:val="Normal"/>
    <w:link w:val="Corpodetexto2Char"/>
    <w:uiPriority w:val="99"/>
    <w:pPr>
      <w:ind w:right="567"/>
      <w:jc w:val="both"/>
    </w:pPr>
    <w:rPr>
      <w:rFonts w:ascii="Arial" w:hAnsi="Arial" w:cs="Arial"/>
      <w:sz w:val="18"/>
      <w:szCs w:val="18"/>
    </w:rPr>
  </w:style>
  <w:style w:type="character" w:customStyle="1" w:styleId="Corpodetexto2Char">
    <w:name w:val="Corpo de texto 2 Char"/>
    <w:basedOn w:val="Fontepargpadro"/>
    <w:link w:val="Corpodetexto2"/>
    <w:uiPriority w:val="99"/>
    <w:semiHidden/>
    <w:rPr>
      <w:sz w:val="24"/>
      <w:szCs w:val="24"/>
    </w:rPr>
  </w:style>
  <w:style w:type="paragraph" w:styleId="Recuodecorpodetexto2">
    <w:name w:val="Body Text Indent 2"/>
    <w:basedOn w:val="Normal"/>
    <w:link w:val="Recuodecorpodetexto2Char"/>
    <w:uiPriority w:val="99"/>
    <w:pPr>
      <w:spacing w:before="40" w:after="40"/>
      <w:ind w:right="-961" w:firstLine="843"/>
      <w:jc w:val="both"/>
    </w:pPr>
  </w:style>
  <w:style w:type="character" w:customStyle="1" w:styleId="Recuodecorpodetexto2Char">
    <w:name w:val="Recuo de corpo de texto 2 Char"/>
    <w:basedOn w:val="Fontepargpadro"/>
    <w:link w:val="Recuodecorpodetexto2"/>
    <w:uiPriority w:val="99"/>
    <w:semiHidden/>
    <w:rPr>
      <w:sz w:val="24"/>
      <w:szCs w:val="24"/>
    </w:rPr>
  </w:style>
  <w:style w:type="paragraph" w:styleId="Recuodecorpodetexto3">
    <w:name w:val="Body Text Indent 3"/>
    <w:basedOn w:val="Normal"/>
    <w:link w:val="Recuodecorpodetexto3Char"/>
    <w:uiPriority w:val="99"/>
    <w:pPr>
      <w:spacing w:before="40" w:after="40"/>
      <w:ind w:right="-961" w:firstLine="900"/>
      <w:jc w:val="both"/>
    </w:pPr>
  </w:style>
  <w:style w:type="character" w:customStyle="1" w:styleId="Recuodecorpodetexto3Char">
    <w:name w:val="Recuo de corpo de texto 3 Char"/>
    <w:basedOn w:val="Fontepargpadro"/>
    <w:link w:val="Recuodecorpodetexto3"/>
    <w:uiPriority w:val="99"/>
    <w:semiHidden/>
    <w:rPr>
      <w:sz w:val="16"/>
      <w:szCs w:val="16"/>
    </w:rPr>
  </w:style>
  <w:style w:type="paragraph" w:styleId="MapadoDocumento">
    <w:name w:val="Document Map"/>
    <w:basedOn w:val="Normal"/>
    <w:link w:val="MapadoDocumentoChar"/>
    <w:uiPriority w:val="99"/>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Pr>
      <w:rFonts w:ascii="Tahoma" w:hAnsi="Tahoma" w:cs="Tahoma"/>
      <w:sz w:val="16"/>
      <w:szCs w:val="16"/>
    </w:rPr>
  </w:style>
  <w:style w:type="paragraph" w:styleId="Textodenotaderodap">
    <w:name w:val="footnote text"/>
    <w:basedOn w:val="Normal"/>
    <w:link w:val="TextodenotaderodapChar"/>
    <w:uiPriority w:val="99"/>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paragraph" w:styleId="Ttulo">
    <w:name w:val="Title"/>
    <w:basedOn w:val="Normal"/>
    <w:link w:val="TtuloChar"/>
    <w:uiPriority w:val="99"/>
    <w:qFormat/>
    <w:pPr>
      <w:jc w:val="center"/>
    </w:pPr>
    <w:rPr>
      <w:rFonts w:ascii="Arial" w:hAnsi="Arial" w:cs="Arial"/>
      <w:b/>
      <w:bCs/>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rPr>
  </w:style>
  <w:style w:type="character" w:styleId="Hyperlink">
    <w:name w:val="Hyperlink"/>
    <w:basedOn w:val="Fontepargpadro"/>
    <w:uiPriority w:val="99"/>
    <w:rPr>
      <w:rFonts w:cs="Times New Roman"/>
      <w:color w:val="0000FF"/>
      <w:u w:val="single"/>
    </w:rPr>
  </w:style>
  <w:style w:type="character" w:styleId="HiperlinkVisitado">
    <w:name w:val="FollowedHyperlink"/>
    <w:basedOn w:val="Fontepargpadro"/>
    <w:uiPriority w:val="99"/>
    <w:rPr>
      <w:rFonts w:cs="Times New Roman"/>
      <w:color w:val="800080"/>
      <w:u w:val="single"/>
    </w:rPr>
  </w:style>
  <w:style w:type="paragraph" w:customStyle="1" w:styleId="xl22">
    <w:name w:val="xl22"/>
    <w:basedOn w:val="Normal"/>
    <w:uiPriority w:val="99"/>
    <w:pPr>
      <w:spacing w:before="100" w:after="100"/>
      <w:jc w:val="both"/>
    </w:pPr>
  </w:style>
  <w:style w:type="paragraph" w:customStyle="1" w:styleId="xl23">
    <w:name w:val="xl23"/>
    <w:basedOn w:val="Normal"/>
    <w:uiPriority w:val="99"/>
    <w:pPr>
      <w:pBdr>
        <w:bottom w:val="single" w:sz="8" w:space="0" w:color="auto"/>
      </w:pBdr>
      <w:spacing w:before="100" w:after="100"/>
      <w:jc w:val="both"/>
    </w:pPr>
  </w:style>
  <w:style w:type="paragraph" w:customStyle="1" w:styleId="xl24">
    <w:name w:val="xl24"/>
    <w:basedOn w:val="Normal"/>
    <w:uiPriority w:val="99"/>
    <w:pPr>
      <w:pBdr>
        <w:bottom w:val="single" w:sz="8" w:space="0" w:color="auto"/>
      </w:pBdr>
      <w:spacing w:before="100" w:after="100"/>
    </w:pPr>
  </w:style>
  <w:style w:type="paragraph" w:customStyle="1" w:styleId="xl25">
    <w:name w:val="xl25"/>
    <w:basedOn w:val="Normal"/>
    <w:uiPriority w:val="99"/>
    <w:pPr>
      <w:spacing w:before="100" w:after="100"/>
      <w:jc w:val="center"/>
    </w:p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after="100"/>
      <w:jc w:val="both"/>
    </w:pPr>
    <w:rPr>
      <w:sz w:val="16"/>
      <w:szCs w:val="16"/>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after="100"/>
      <w:jc w:val="center"/>
    </w:pPr>
    <w:rPr>
      <w:sz w:val="16"/>
      <w:szCs w:val="16"/>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after="100"/>
    </w:pPr>
    <w:rPr>
      <w:sz w:val="16"/>
      <w:szCs w:val="16"/>
    </w:rPr>
  </w:style>
  <w:style w:type="paragraph" w:customStyle="1" w:styleId="xl29">
    <w:name w:val="xl29"/>
    <w:basedOn w:val="Normal"/>
    <w:uiPriority w:val="99"/>
    <w:pPr>
      <w:pBdr>
        <w:bottom w:val="single" w:sz="8" w:space="0" w:color="auto"/>
      </w:pBdr>
      <w:spacing w:before="100" w:after="100"/>
      <w:jc w:val="center"/>
    </w:pPr>
  </w:style>
  <w:style w:type="paragraph" w:customStyle="1" w:styleId="xl30">
    <w:name w:val="xl30"/>
    <w:basedOn w:val="Normal"/>
    <w:uiPriority w:val="99"/>
    <w:pPr>
      <w:pBdr>
        <w:top w:val="single" w:sz="4" w:space="0" w:color="auto"/>
        <w:left w:val="single" w:sz="4" w:space="0" w:color="auto"/>
        <w:bottom w:val="single" w:sz="8" w:space="0" w:color="auto"/>
        <w:right w:val="single" w:sz="4" w:space="0" w:color="auto"/>
      </w:pBdr>
      <w:spacing w:before="100" w:after="100"/>
      <w:jc w:val="center"/>
    </w:pPr>
    <w:rPr>
      <w:sz w:val="16"/>
      <w:szCs w:val="16"/>
    </w:rPr>
  </w:style>
  <w:style w:type="paragraph" w:customStyle="1" w:styleId="xl31">
    <w:name w:val="xl31"/>
    <w:basedOn w:val="Normal"/>
    <w:uiPriority w:val="99"/>
    <w:pPr>
      <w:pBdr>
        <w:top w:val="single" w:sz="4" w:space="0" w:color="auto"/>
        <w:left w:val="single" w:sz="4" w:space="0" w:color="auto"/>
        <w:bottom w:val="single" w:sz="8" w:space="0" w:color="auto"/>
        <w:right w:val="single" w:sz="4" w:space="0" w:color="auto"/>
      </w:pBdr>
      <w:spacing w:before="100" w:after="100"/>
    </w:pPr>
    <w:rPr>
      <w:sz w:val="16"/>
      <w:szCs w:val="16"/>
    </w:rPr>
  </w:style>
  <w:style w:type="paragraph" w:customStyle="1" w:styleId="xl32">
    <w:name w:val="xl32"/>
    <w:basedOn w:val="Normal"/>
    <w:uiPriority w:val="99"/>
    <w:pPr>
      <w:pBdr>
        <w:top w:val="single" w:sz="4" w:space="0" w:color="auto"/>
        <w:left w:val="single" w:sz="4" w:space="0" w:color="auto"/>
        <w:bottom w:val="single" w:sz="8" w:space="0" w:color="auto"/>
        <w:right w:val="single" w:sz="4" w:space="0" w:color="auto"/>
      </w:pBdr>
      <w:spacing w:before="100" w:after="100"/>
      <w:jc w:val="center"/>
    </w:pPr>
    <w:rPr>
      <w:sz w:val="16"/>
      <w:szCs w:val="16"/>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after="100"/>
      <w:jc w:val="both"/>
    </w:pPr>
    <w:rPr>
      <w:b/>
      <w:bCs/>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pacing w:before="100" w:after="100"/>
      <w:jc w:val="both"/>
    </w:pPr>
    <w:rPr>
      <w:b/>
      <w:bCs/>
    </w:rPr>
  </w:style>
  <w:style w:type="paragraph" w:customStyle="1" w:styleId="xl35">
    <w:name w:val="xl35"/>
    <w:basedOn w:val="Normal"/>
    <w:uiPriority w:val="99"/>
    <w:pPr>
      <w:pBdr>
        <w:top w:val="single" w:sz="8" w:space="0" w:color="auto"/>
      </w:pBdr>
      <w:spacing w:before="100" w:after="100"/>
    </w:pPr>
    <w:rPr>
      <w:sz w:val="16"/>
      <w:szCs w:val="16"/>
    </w:rPr>
  </w:style>
  <w:style w:type="paragraph" w:customStyle="1" w:styleId="xl36">
    <w:name w:val="xl36"/>
    <w:basedOn w:val="Normal"/>
    <w:uiPriority w:val="99"/>
    <w:pPr>
      <w:spacing w:before="100" w:after="100"/>
    </w:pPr>
    <w:rPr>
      <w:sz w:val="16"/>
      <w:szCs w:val="16"/>
    </w:rPr>
  </w:style>
  <w:style w:type="paragraph" w:customStyle="1" w:styleId="xl37">
    <w:name w:val="xl37"/>
    <w:basedOn w:val="Normal"/>
    <w:uiPriority w:val="99"/>
    <w:pPr>
      <w:spacing w:before="100" w:after="100"/>
      <w:jc w:val="center"/>
    </w:pPr>
    <w:rPr>
      <w:b/>
      <w:bCs/>
    </w:rPr>
  </w:style>
  <w:style w:type="paragraph" w:customStyle="1" w:styleId="xl38">
    <w:name w:val="xl38"/>
    <w:basedOn w:val="Normal"/>
    <w:uiPriority w:val="99"/>
    <w:pPr>
      <w:pBdr>
        <w:left w:val="single" w:sz="4" w:space="0" w:color="auto"/>
        <w:bottom w:val="single" w:sz="4" w:space="0" w:color="auto"/>
        <w:right w:val="single" w:sz="4" w:space="0" w:color="auto"/>
      </w:pBdr>
      <w:spacing w:before="100" w:after="100"/>
      <w:jc w:val="center"/>
    </w:pPr>
    <w:rPr>
      <w:b/>
      <w:bCs/>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after="100"/>
      <w:jc w:val="center"/>
    </w:pPr>
    <w:rPr>
      <w:b/>
      <w:bCs/>
    </w:rPr>
  </w:style>
  <w:style w:type="paragraph" w:customStyle="1" w:styleId="xl40">
    <w:name w:val="xl40"/>
    <w:basedOn w:val="Normal"/>
    <w:uiPriority w:val="99"/>
    <w:pPr>
      <w:pBdr>
        <w:left w:val="single" w:sz="4" w:space="0" w:color="auto"/>
        <w:bottom w:val="single" w:sz="4" w:space="0" w:color="auto"/>
        <w:right w:val="single" w:sz="4" w:space="0" w:color="auto"/>
      </w:pBdr>
      <w:spacing w:before="100" w:after="100"/>
      <w:jc w:val="center"/>
    </w:pPr>
    <w:rPr>
      <w:b/>
      <w:bCs/>
    </w:rPr>
  </w:style>
  <w:style w:type="paragraph" w:customStyle="1" w:styleId="xl41">
    <w:name w:val="xl41"/>
    <w:basedOn w:val="Normal"/>
    <w:uiPriority w:val="99"/>
    <w:pPr>
      <w:pBdr>
        <w:left w:val="single" w:sz="4" w:space="0" w:color="auto"/>
        <w:bottom w:val="single" w:sz="4" w:space="0" w:color="auto"/>
        <w:right w:val="single" w:sz="4" w:space="0" w:color="auto"/>
      </w:pBdr>
      <w:spacing w:before="100" w:after="100"/>
      <w:jc w:val="center"/>
    </w:pPr>
    <w:rPr>
      <w:b/>
      <w:bCs/>
    </w:rPr>
  </w:style>
  <w:style w:type="paragraph" w:customStyle="1" w:styleId="font5">
    <w:name w:val="font5"/>
    <w:basedOn w:val="Normal"/>
    <w:uiPriority w:val="99"/>
    <w:pPr>
      <w:spacing w:before="100" w:after="100"/>
    </w:pPr>
    <w:rPr>
      <w:sz w:val="18"/>
      <w:szCs w:val="18"/>
    </w:rPr>
  </w:style>
  <w:style w:type="paragraph" w:customStyle="1" w:styleId="xl42">
    <w:name w:val="xl42"/>
    <w:basedOn w:val="Normal"/>
    <w:uiPriority w:val="99"/>
    <w:pPr>
      <w:spacing w:before="100" w:after="100"/>
    </w:pPr>
    <w:rPr>
      <w:b/>
      <w:bCs/>
      <w:color w:val="000000"/>
    </w:rPr>
  </w:style>
  <w:style w:type="paragraph" w:customStyle="1" w:styleId="xl43">
    <w:name w:val="xl43"/>
    <w:basedOn w:val="Normal"/>
    <w:uiPriority w:val="99"/>
    <w:pPr>
      <w:spacing w:before="100" w:after="100"/>
    </w:pPr>
    <w:rPr>
      <w:sz w:val="22"/>
      <w:szCs w:val="22"/>
    </w:rPr>
  </w:style>
  <w:style w:type="paragraph" w:customStyle="1" w:styleId="xl44">
    <w:name w:val="xl44"/>
    <w:basedOn w:val="Normal"/>
    <w:uiPriority w:val="99"/>
    <w:pPr>
      <w:pBdr>
        <w:right w:val="single" w:sz="4" w:space="0" w:color="auto"/>
      </w:pBdr>
      <w:spacing w:before="100" w:after="100"/>
    </w:pPr>
    <w:rPr>
      <w:sz w:val="22"/>
      <w:szCs w:val="22"/>
    </w:rPr>
  </w:style>
  <w:style w:type="paragraph" w:customStyle="1" w:styleId="xl45">
    <w:name w:val="xl45"/>
    <w:basedOn w:val="Normal"/>
    <w:uiPriority w:val="99"/>
    <w:pPr>
      <w:spacing w:before="100" w:after="100"/>
    </w:pPr>
    <w:rPr>
      <w:i/>
      <w:iCs/>
      <w:color w:val="000000"/>
    </w:rPr>
  </w:style>
  <w:style w:type="paragraph" w:customStyle="1" w:styleId="xl46">
    <w:name w:val="xl46"/>
    <w:basedOn w:val="Normal"/>
    <w:uiPriority w:val="99"/>
    <w:pPr>
      <w:spacing w:before="100" w:after="100"/>
    </w:pPr>
  </w:style>
  <w:style w:type="paragraph" w:customStyle="1" w:styleId="xl47">
    <w:name w:val="xl47"/>
    <w:basedOn w:val="Normal"/>
    <w:uiPriority w:val="99"/>
    <w:pPr>
      <w:pBdr>
        <w:right w:val="single" w:sz="4" w:space="0" w:color="auto"/>
      </w:pBdr>
      <w:spacing w:before="100" w:after="100"/>
    </w:pPr>
  </w:style>
  <w:style w:type="paragraph" w:customStyle="1" w:styleId="xl48">
    <w:name w:val="xl48"/>
    <w:basedOn w:val="Normal"/>
    <w:uiPriority w:val="99"/>
    <w:pPr>
      <w:pBdr>
        <w:left w:val="single" w:sz="4" w:space="0" w:color="auto"/>
        <w:right w:val="single" w:sz="4" w:space="0" w:color="auto"/>
      </w:pBdr>
      <w:spacing w:before="100" w:after="100"/>
    </w:pPr>
    <w:rPr>
      <w:color w:val="000000"/>
    </w:rPr>
  </w:style>
  <w:style w:type="paragraph" w:customStyle="1" w:styleId="xl49">
    <w:name w:val="xl49"/>
    <w:basedOn w:val="Normal"/>
    <w:uiPriority w:val="99"/>
    <w:pPr>
      <w:pBdr>
        <w:bottom w:val="double" w:sz="6" w:space="0" w:color="auto"/>
      </w:pBdr>
      <w:spacing w:before="100" w:after="100"/>
    </w:pPr>
    <w:rPr>
      <w:b/>
      <w:bCs/>
      <w:color w:val="000000"/>
    </w:rPr>
  </w:style>
  <w:style w:type="paragraph" w:customStyle="1" w:styleId="xl50">
    <w:name w:val="xl50"/>
    <w:basedOn w:val="Normal"/>
    <w:uiPriority w:val="99"/>
    <w:pPr>
      <w:pBdr>
        <w:bottom w:val="double" w:sz="6" w:space="0" w:color="auto"/>
        <w:right w:val="single" w:sz="4" w:space="0" w:color="auto"/>
      </w:pBdr>
      <w:spacing w:before="100" w:after="100"/>
    </w:pPr>
    <w:rPr>
      <w:b/>
      <w:bCs/>
      <w:color w:val="000000"/>
    </w:rPr>
  </w:style>
  <w:style w:type="paragraph" w:customStyle="1" w:styleId="xl51">
    <w:name w:val="xl51"/>
    <w:basedOn w:val="Normal"/>
    <w:uiPriority w:val="99"/>
    <w:pPr>
      <w:pBdr>
        <w:left w:val="single" w:sz="4" w:space="0" w:color="auto"/>
        <w:bottom w:val="double" w:sz="6" w:space="0" w:color="auto"/>
        <w:right w:val="single" w:sz="4" w:space="0" w:color="auto"/>
      </w:pBdr>
      <w:spacing w:before="100" w:after="100"/>
    </w:pPr>
    <w:rPr>
      <w:b/>
      <w:bCs/>
      <w:color w:val="000000"/>
    </w:rPr>
  </w:style>
  <w:style w:type="paragraph" w:customStyle="1" w:styleId="xl52">
    <w:name w:val="xl52"/>
    <w:basedOn w:val="Normal"/>
    <w:uiPriority w:val="99"/>
    <w:pPr>
      <w:pBdr>
        <w:top w:val="double" w:sz="6" w:space="0" w:color="auto"/>
        <w:left w:val="single" w:sz="4" w:space="0" w:color="auto"/>
        <w:bottom w:val="single" w:sz="4" w:space="0" w:color="auto"/>
      </w:pBdr>
      <w:spacing w:before="100" w:after="100"/>
      <w:jc w:val="center"/>
    </w:pPr>
    <w:rPr>
      <w:b/>
      <w:bCs/>
      <w:color w:val="000000"/>
    </w:rPr>
  </w:style>
  <w:style w:type="paragraph" w:customStyle="1" w:styleId="xl53">
    <w:name w:val="xl53"/>
    <w:basedOn w:val="Normal"/>
    <w:uiPriority w:val="99"/>
    <w:pPr>
      <w:spacing w:before="100" w:after="100"/>
    </w:pPr>
  </w:style>
  <w:style w:type="paragraph" w:customStyle="1" w:styleId="xl54">
    <w:name w:val="xl54"/>
    <w:basedOn w:val="Normal"/>
    <w:uiPriority w:val="99"/>
    <w:pPr>
      <w:pBdr>
        <w:left w:val="single" w:sz="4" w:space="0" w:color="auto"/>
      </w:pBdr>
      <w:spacing w:before="100" w:after="100"/>
    </w:pPr>
    <w:rPr>
      <w:b/>
      <w:bCs/>
      <w:color w:val="000000"/>
    </w:rPr>
  </w:style>
  <w:style w:type="paragraph" w:customStyle="1" w:styleId="xl55">
    <w:name w:val="xl55"/>
    <w:basedOn w:val="Normal"/>
    <w:uiPriority w:val="99"/>
    <w:pPr>
      <w:pBdr>
        <w:left w:val="single" w:sz="4" w:space="0" w:color="auto"/>
      </w:pBdr>
      <w:spacing w:before="100" w:after="100"/>
    </w:pPr>
    <w:rPr>
      <w:color w:val="000000"/>
    </w:rPr>
  </w:style>
  <w:style w:type="paragraph" w:customStyle="1" w:styleId="xl56">
    <w:name w:val="xl56"/>
    <w:basedOn w:val="Normal"/>
    <w:uiPriority w:val="99"/>
    <w:pPr>
      <w:pBdr>
        <w:left w:val="single" w:sz="4" w:space="0" w:color="auto"/>
      </w:pBdr>
      <w:spacing w:before="100" w:after="100"/>
    </w:pPr>
    <w:rPr>
      <w:color w:val="000000"/>
    </w:rPr>
  </w:style>
  <w:style w:type="paragraph" w:customStyle="1" w:styleId="xl58">
    <w:name w:val="xl58"/>
    <w:basedOn w:val="Normal"/>
    <w:uiPriority w:val="99"/>
    <w:pPr>
      <w:spacing w:before="100" w:after="100"/>
    </w:pPr>
  </w:style>
  <w:style w:type="paragraph" w:customStyle="1" w:styleId="xl59">
    <w:name w:val="xl59"/>
    <w:basedOn w:val="Normal"/>
    <w:uiPriority w:val="99"/>
    <w:pPr>
      <w:spacing w:before="100" w:after="100"/>
    </w:pPr>
    <w:rPr>
      <w:b/>
      <w:bCs/>
    </w:rPr>
  </w:style>
  <w:style w:type="paragraph" w:customStyle="1" w:styleId="xl60">
    <w:name w:val="xl60"/>
    <w:basedOn w:val="Normal"/>
    <w:uiPriority w:val="99"/>
    <w:pPr>
      <w:pBdr>
        <w:top w:val="single" w:sz="4" w:space="0" w:color="auto"/>
        <w:left w:val="single" w:sz="4" w:space="0" w:color="auto"/>
        <w:bottom w:val="double" w:sz="6" w:space="0" w:color="auto"/>
        <w:right w:val="single" w:sz="4" w:space="0" w:color="auto"/>
      </w:pBdr>
      <w:spacing w:before="100" w:after="100"/>
    </w:pPr>
    <w:rPr>
      <w:b/>
      <w:bCs/>
      <w:color w:val="000000"/>
    </w:rPr>
  </w:style>
  <w:style w:type="paragraph" w:customStyle="1" w:styleId="xl61">
    <w:name w:val="xl61"/>
    <w:basedOn w:val="Normal"/>
    <w:uiPriority w:val="99"/>
    <w:pPr>
      <w:spacing w:before="100" w:after="100"/>
    </w:pPr>
    <w:rPr>
      <w:b/>
      <w:bCs/>
    </w:rPr>
  </w:style>
  <w:style w:type="paragraph" w:customStyle="1" w:styleId="xl62">
    <w:name w:val="xl62"/>
    <w:basedOn w:val="Normal"/>
    <w:uiPriority w:val="99"/>
    <w:pPr>
      <w:pBdr>
        <w:bottom w:val="double" w:sz="6" w:space="0" w:color="auto"/>
      </w:pBdr>
      <w:spacing w:before="100" w:after="100"/>
    </w:pPr>
  </w:style>
  <w:style w:type="paragraph" w:customStyle="1" w:styleId="xl63">
    <w:name w:val="xl63"/>
    <w:basedOn w:val="Normal"/>
    <w:uiPriority w:val="99"/>
    <w:pPr>
      <w:shd w:val="clear" w:color="auto" w:fill="FFFFFF"/>
      <w:spacing w:before="100" w:after="100"/>
    </w:pPr>
    <w:rPr>
      <w:b/>
      <w:bCs/>
      <w:color w:val="000000"/>
    </w:rPr>
  </w:style>
  <w:style w:type="paragraph" w:customStyle="1" w:styleId="xl64">
    <w:name w:val="xl64"/>
    <w:basedOn w:val="Normal"/>
    <w:uiPriority w:val="99"/>
    <w:pPr>
      <w:spacing w:before="100" w:after="100"/>
    </w:pPr>
    <w:rPr>
      <w:sz w:val="18"/>
      <w:szCs w:val="18"/>
    </w:rPr>
  </w:style>
  <w:style w:type="paragraph" w:customStyle="1" w:styleId="xl65">
    <w:name w:val="xl65"/>
    <w:basedOn w:val="Normal"/>
    <w:uiPriority w:val="99"/>
    <w:pPr>
      <w:pBdr>
        <w:top w:val="single" w:sz="4" w:space="0" w:color="auto"/>
        <w:bottom w:val="double" w:sz="6" w:space="0" w:color="auto"/>
        <w:right w:val="single" w:sz="4" w:space="0" w:color="auto"/>
      </w:pBdr>
      <w:spacing w:before="100" w:after="100"/>
    </w:pPr>
    <w:rPr>
      <w:b/>
      <w:bCs/>
      <w:color w:val="000000"/>
    </w:rPr>
  </w:style>
  <w:style w:type="paragraph" w:customStyle="1" w:styleId="xl66">
    <w:name w:val="xl66"/>
    <w:basedOn w:val="Normal"/>
    <w:uiPriority w:val="99"/>
    <w:pPr>
      <w:pBdr>
        <w:top w:val="single" w:sz="4" w:space="0" w:color="auto"/>
        <w:bottom w:val="double" w:sz="6" w:space="0" w:color="auto"/>
      </w:pBdr>
      <w:spacing w:before="100" w:after="100"/>
    </w:pPr>
    <w:rPr>
      <w:b/>
      <w:bCs/>
      <w:color w:val="000000"/>
    </w:rPr>
  </w:style>
  <w:style w:type="paragraph" w:customStyle="1" w:styleId="xl67">
    <w:name w:val="xl67"/>
    <w:basedOn w:val="Normal"/>
    <w:uiPriority w:val="99"/>
    <w:pPr>
      <w:pBdr>
        <w:left w:val="single" w:sz="4" w:space="0" w:color="auto"/>
        <w:bottom w:val="double" w:sz="6" w:space="0" w:color="auto"/>
      </w:pBdr>
      <w:spacing w:before="100" w:after="100"/>
    </w:pPr>
    <w:rPr>
      <w:b/>
      <w:bCs/>
      <w:color w:val="000000"/>
    </w:rPr>
  </w:style>
  <w:style w:type="paragraph" w:customStyle="1" w:styleId="xl68">
    <w:name w:val="xl68"/>
    <w:basedOn w:val="Normal"/>
    <w:uiPriority w:val="99"/>
    <w:pPr>
      <w:spacing w:before="100" w:after="100"/>
    </w:pPr>
    <w:rPr>
      <w:color w:val="FFFFFF"/>
    </w:rPr>
  </w:style>
  <w:style w:type="paragraph" w:customStyle="1" w:styleId="xl69">
    <w:name w:val="xl69"/>
    <w:basedOn w:val="Normal"/>
    <w:uiPriority w:val="99"/>
    <w:pPr>
      <w:pBdr>
        <w:right w:val="single" w:sz="4" w:space="0" w:color="auto"/>
      </w:pBdr>
      <w:spacing w:before="100" w:after="100"/>
    </w:pPr>
    <w:rPr>
      <w:color w:val="FFFFFF"/>
    </w:rPr>
  </w:style>
  <w:style w:type="paragraph" w:customStyle="1" w:styleId="xl70">
    <w:name w:val="xl70"/>
    <w:basedOn w:val="Normal"/>
    <w:uiPriority w:val="99"/>
    <w:pPr>
      <w:pBdr>
        <w:left w:val="single" w:sz="4" w:space="0" w:color="auto"/>
        <w:right w:val="single" w:sz="4" w:space="0" w:color="auto"/>
      </w:pBdr>
      <w:spacing w:before="100" w:after="100"/>
    </w:pPr>
    <w:rPr>
      <w:color w:val="FFFFFF"/>
    </w:rPr>
  </w:style>
  <w:style w:type="paragraph" w:customStyle="1" w:styleId="xl71">
    <w:name w:val="xl71"/>
    <w:basedOn w:val="Normal"/>
    <w:uiPriority w:val="99"/>
    <w:pPr>
      <w:pBdr>
        <w:left w:val="single" w:sz="4" w:space="0" w:color="auto"/>
      </w:pBdr>
      <w:spacing w:before="100" w:after="100"/>
    </w:pPr>
    <w:rPr>
      <w:color w:val="FFFFFF"/>
    </w:rPr>
  </w:style>
  <w:style w:type="paragraph" w:customStyle="1" w:styleId="xl72">
    <w:name w:val="xl72"/>
    <w:basedOn w:val="Normal"/>
    <w:uiPriority w:val="99"/>
    <w:pPr>
      <w:spacing w:before="100" w:after="100"/>
    </w:pPr>
    <w:rPr>
      <w:b/>
      <w:bCs/>
    </w:rPr>
  </w:style>
  <w:style w:type="paragraph" w:customStyle="1" w:styleId="xl73">
    <w:name w:val="xl73"/>
    <w:basedOn w:val="Normal"/>
    <w:uiPriority w:val="99"/>
    <w:pPr>
      <w:pBdr>
        <w:right w:val="single" w:sz="4" w:space="0" w:color="auto"/>
      </w:pBdr>
      <w:spacing w:before="100" w:after="100"/>
    </w:pPr>
    <w:rPr>
      <w:b/>
      <w:bCs/>
    </w:rPr>
  </w:style>
  <w:style w:type="paragraph" w:customStyle="1" w:styleId="xl74">
    <w:name w:val="xl74"/>
    <w:basedOn w:val="Normal"/>
    <w:uiPriority w:val="99"/>
    <w:pPr>
      <w:pBdr>
        <w:left w:val="single" w:sz="4" w:space="0" w:color="auto"/>
        <w:right w:val="single" w:sz="4" w:space="0" w:color="auto"/>
      </w:pBdr>
      <w:spacing w:before="100" w:after="100"/>
    </w:pPr>
    <w:rPr>
      <w:b/>
      <w:bCs/>
    </w:rPr>
  </w:style>
  <w:style w:type="paragraph" w:customStyle="1" w:styleId="xl75">
    <w:name w:val="xl75"/>
    <w:basedOn w:val="Normal"/>
    <w:uiPriority w:val="99"/>
    <w:pPr>
      <w:pBdr>
        <w:left w:val="single" w:sz="4" w:space="0" w:color="auto"/>
      </w:pBdr>
      <w:spacing w:before="100" w:after="100"/>
    </w:pPr>
    <w:rPr>
      <w:b/>
      <w:bCs/>
    </w:rPr>
  </w:style>
  <w:style w:type="paragraph" w:customStyle="1" w:styleId="xl76">
    <w:name w:val="xl76"/>
    <w:basedOn w:val="Normal"/>
    <w:uiPriority w:val="99"/>
    <w:pPr>
      <w:spacing w:before="100" w:after="100"/>
    </w:pPr>
    <w:rPr>
      <w:b/>
      <w:bCs/>
      <w:sz w:val="18"/>
      <w:szCs w:val="18"/>
    </w:rPr>
  </w:style>
  <w:style w:type="paragraph" w:customStyle="1" w:styleId="xl77">
    <w:name w:val="xl77"/>
    <w:basedOn w:val="Normal"/>
    <w:uiPriority w:val="99"/>
    <w:pPr>
      <w:spacing w:before="100" w:after="100"/>
      <w:jc w:val="center"/>
    </w:pPr>
    <w:rPr>
      <w:b/>
      <w:bCs/>
    </w:rPr>
  </w:style>
  <w:style w:type="paragraph" w:customStyle="1" w:styleId="xl78">
    <w:name w:val="xl78"/>
    <w:basedOn w:val="Normal"/>
    <w:uiPriority w:val="99"/>
    <w:pPr>
      <w:spacing w:before="100" w:after="100"/>
      <w:jc w:val="center"/>
    </w:pPr>
    <w:rPr>
      <w:color w:val="000000"/>
    </w:rPr>
  </w:style>
  <w:style w:type="paragraph" w:customStyle="1" w:styleId="xl79">
    <w:name w:val="xl79"/>
    <w:basedOn w:val="Normal"/>
    <w:uiPriority w:val="99"/>
    <w:pPr>
      <w:pBdr>
        <w:top w:val="double" w:sz="6" w:space="0" w:color="auto"/>
      </w:pBdr>
      <w:spacing w:before="100" w:after="100"/>
      <w:jc w:val="center"/>
    </w:pPr>
    <w:rPr>
      <w:b/>
      <w:bCs/>
      <w:color w:val="000000"/>
    </w:rPr>
  </w:style>
  <w:style w:type="paragraph" w:customStyle="1" w:styleId="xl80">
    <w:name w:val="xl80"/>
    <w:basedOn w:val="Normal"/>
    <w:uiPriority w:val="99"/>
    <w:pPr>
      <w:pBdr>
        <w:top w:val="double" w:sz="6" w:space="0" w:color="auto"/>
        <w:right w:val="single" w:sz="4" w:space="0" w:color="auto"/>
      </w:pBdr>
      <w:spacing w:before="100" w:after="100"/>
      <w:jc w:val="center"/>
    </w:pPr>
    <w:rPr>
      <w:b/>
      <w:bCs/>
      <w:color w:val="000000"/>
    </w:rPr>
  </w:style>
  <w:style w:type="paragraph" w:customStyle="1" w:styleId="xl81">
    <w:name w:val="xl81"/>
    <w:basedOn w:val="Normal"/>
    <w:uiPriority w:val="99"/>
    <w:pPr>
      <w:pBdr>
        <w:bottom w:val="double" w:sz="6" w:space="0" w:color="auto"/>
      </w:pBdr>
      <w:spacing w:before="100" w:after="100"/>
      <w:jc w:val="center"/>
    </w:pPr>
    <w:rPr>
      <w:b/>
      <w:bCs/>
      <w:color w:val="000000"/>
    </w:rPr>
  </w:style>
  <w:style w:type="paragraph" w:customStyle="1" w:styleId="xl82">
    <w:name w:val="xl82"/>
    <w:basedOn w:val="Normal"/>
    <w:uiPriority w:val="99"/>
    <w:pPr>
      <w:pBdr>
        <w:bottom w:val="double" w:sz="6" w:space="0" w:color="auto"/>
        <w:right w:val="single" w:sz="4" w:space="0" w:color="auto"/>
      </w:pBdr>
      <w:spacing w:before="100" w:after="100"/>
      <w:jc w:val="center"/>
    </w:pPr>
    <w:rPr>
      <w:b/>
      <w:bCs/>
      <w:color w:val="000000"/>
    </w:rPr>
  </w:style>
  <w:style w:type="paragraph" w:customStyle="1" w:styleId="xl83">
    <w:name w:val="xl83"/>
    <w:basedOn w:val="Normal"/>
    <w:uiPriority w:val="99"/>
    <w:pPr>
      <w:spacing w:before="100" w:after="100"/>
      <w:jc w:val="center"/>
    </w:pPr>
    <w:rPr>
      <w:b/>
      <w:bCs/>
      <w:sz w:val="22"/>
      <w:szCs w:val="22"/>
    </w:rPr>
  </w:style>
  <w:style w:type="paragraph" w:customStyle="1" w:styleId="xl84">
    <w:name w:val="xl84"/>
    <w:basedOn w:val="Normal"/>
    <w:uiPriority w:val="99"/>
    <w:pPr>
      <w:spacing w:before="100" w:after="100"/>
      <w:jc w:val="center"/>
    </w:pPr>
    <w:rPr>
      <w:sz w:val="22"/>
      <w:szCs w:val="22"/>
    </w:rPr>
  </w:style>
  <w:style w:type="paragraph" w:customStyle="1" w:styleId="xl85">
    <w:name w:val="xl85"/>
    <w:basedOn w:val="Normal"/>
    <w:uiPriority w:val="99"/>
    <w:pPr>
      <w:pBdr>
        <w:top w:val="double" w:sz="6" w:space="0" w:color="auto"/>
      </w:pBdr>
      <w:spacing w:before="100" w:after="100"/>
    </w:pPr>
    <w:rPr>
      <w:b/>
      <w:bCs/>
      <w:sz w:val="18"/>
      <w:szCs w:val="18"/>
    </w:rPr>
  </w:style>
  <w:style w:type="paragraph" w:customStyle="1" w:styleId="xl86">
    <w:name w:val="xl86"/>
    <w:basedOn w:val="Normal"/>
    <w:uiPriority w:val="99"/>
    <w:pPr>
      <w:spacing w:before="100" w:after="100"/>
      <w:jc w:val="center"/>
    </w:pPr>
  </w:style>
  <w:style w:type="paragraph" w:styleId="TextosemFormatao">
    <w:name w:val="Plain Text"/>
    <w:basedOn w:val="Normal"/>
    <w:link w:val="TextosemFormataoChar"/>
    <w:uiPriority w:val="99"/>
    <w:rPr>
      <w:rFonts w:ascii="Courier New" w:hAnsi="Courier New" w:cs="Courier New"/>
      <w:b/>
      <w:bCs/>
      <w:sz w:val="20"/>
      <w:szCs w:val="20"/>
    </w:rPr>
  </w:style>
  <w:style w:type="character" w:customStyle="1" w:styleId="TextosemFormataoChar">
    <w:name w:val="Texto sem Formatação Char"/>
    <w:basedOn w:val="Fontepargpadro"/>
    <w:link w:val="TextosemFormatao"/>
    <w:uiPriority w:val="99"/>
    <w:semiHidden/>
    <w:rPr>
      <w:rFonts w:ascii="Courier New" w:hAnsi="Courier New" w:cs="Courier New"/>
      <w:sz w:val="20"/>
      <w:szCs w:val="20"/>
    </w:rPr>
  </w:style>
  <w:style w:type="paragraph" w:customStyle="1" w:styleId="MARCADOR">
    <w:name w:val="MARCADOR"/>
    <w:basedOn w:val="Normal"/>
    <w:uiPriority w:val="99"/>
    <w:pPr>
      <w:numPr>
        <w:numId w:val="1"/>
      </w:numPr>
      <w:tabs>
        <w:tab w:val="left" w:pos="1080"/>
      </w:tabs>
      <w:spacing w:before="30" w:after="30"/>
      <w:jc w:val="both"/>
    </w:pPr>
    <w:rPr>
      <w:rFonts w:ascii="Arial" w:hAnsi="Arial" w:cs="Arial"/>
    </w:rPr>
  </w:style>
  <w:style w:type="paragraph" w:customStyle="1" w:styleId="xl57">
    <w:name w:val="xl57"/>
    <w:basedOn w:val="Normal"/>
    <w:uiPriority w:val="99"/>
    <w:pPr>
      <w:pBdr>
        <w:left w:val="single" w:sz="4" w:space="0" w:color="auto"/>
        <w:right w:val="single" w:sz="4" w:space="0" w:color="auto"/>
      </w:pBdr>
      <w:spacing w:before="100" w:after="100"/>
      <w:jc w:val="center"/>
    </w:pPr>
    <w:rPr>
      <w:b/>
      <w:bCs/>
      <w:sz w:val="16"/>
      <w:szCs w:val="16"/>
    </w:rPr>
  </w:style>
  <w:style w:type="paragraph" w:customStyle="1" w:styleId="TTULOI">
    <w:name w:val="TÍTULO I"/>
    <w:basedOn w:val="Ttulo1"/>
    <w:uiPriority w:val="99"/>
    <w:pPr>
      <w:spacing w:before="0" w:after="0" w:line="360" w:lineRule="auto"/>
      <w:ind w:left="0" w:right="0" w:firstLine="0"/>
    </w:pPr>
    <w:rPr>
      <w:rFonts w:ascii="Tahoma" w:hAnsi="Tahoma" w:cs="Tahoma"/>
      <w:spacing w:val="20"/>
      <w:sz w:val="28"/>
      <w:szCs w:val="28"/>
      <w:u w:val="single"/>
      <w14:shadow w14:blurRad="50800" w14:dist="38100" w14:dir="2700000" w14:sx="100000" w14:sy="100000" w14:kx="0" w14:ky="0" w14:algn="tl">
        <w14:srgbClr w14:val="000000">
          <w14:alpha w14:val="60000"/>
        </w14:srgbClr>
      </w14:shadow>
    </w:rPr>
  </w:style>
  <w:style w:type="paragraph" w:customStyle="1" w:styleId="NOVO1">
    <w:name w:val="NOVO1"/>
    <w:basedOn w:val="Cabealho"/>
    <w:uiPriority w:val="99"/>
    <w:pPr>
      <w:tabs>
        <w:tab w:val="clear" w:pos="4419"/>
        <w:tab w:val="clear" w:pos="8838"/>
      </w:tabs>
    </w:pPr>
    <w:rPr>
      <w:rFonts w:ascii="Tahoma" w:hAnsi="Tahoma" w:cs="Tahoma"/>
      <w:b/>
      <w:bCs/>
      <w:sz w:val="32"/>
      <w:szCs w:val="32"/>
      <w14:shadow w14:blurRad="50800" w14:dist="38100" w14:dir="2700000" w14:sx="100000" w14:sy="100000" w14:kx="0" w14:ky="0" w14:algn="tl">
        <w14:srgbClr w14:val="000000">
          <w14:alpha w14:val="60000"/>
        </w14:srgbClr>
      </w14:shadow>
    </w:rPr>
  </w:style>
  <w:style w:type="paragraph" w:styleId="Legenda">
    <w:name w:val="caption"/>
    <w:basedOn w:val="Normal"/>
    <w:next w:val="Normal"/>
    <w:uiPriority w:val="99"/>
    <w:qFormat/>
    <w:pPr>
      <w:ind w:left="360"/>
      <w:jc w:val="center"/>
    </w:pPr>
    <w:rPr>
      <w:rFonts w:ascii="Arial" w:hAnsi="Arial" w:cs="Arial"/>
      <w:b/>
      <w:bCs/>
    </w:rPr>
  </w:style>
  <w:style w:type="paragraph" w:customStyle="1" w:styleId="font6">
    <w:name w:val="font6"/>
    <w:basedOn w:val="Normal"/>
    <w:uiPriority w:val="99"/>
    <w:pPr>
      <w:spacing w:before="100" w:after="100"/>
    </w:pPr>
    <w:rPr>
      <w:sz w:val="20"/>
      <w:szCs w:val="20"/>
    </w:rPr>
  </w:style>
  <w:style w:type="paragraph" w:customStyle="1" w:styleId="font7">
    <w:name w:val="font7"/>
    <w:basedOn w:val="Normal"/>
    <w:uiPriority w:val="99"/>
    <w:pPr>
      <w:spacing w:before="100" w:after="100"/>
    </w:pPr>
    <w:rPr>
      <w:b/>
      <w:bCs/>
      <w:sz w:val="16"/>
      <w:szCs w:val="16"/>
    </w:rPr>
  </w:style>
  <w:style w:type="paragraph" w:customStyle="1" w:styleId="font8">
    <w:name w:val="font8"/>
    <w:basedOn w:val="Normal"/>
    <w:uiPriority w:val="99"/>
    <w:pPr>
      <w:spacing w:before="100" w:after="100"/>
    </w:pPr>
    <w:rPr>
      <w:b/>
      <w:bCs/>
    </w:rPr>
  </w:style>
  <w:style w:type="paragraph" w:customStyle="1" w:styleId="font9">
    <w:name w:val="font9"/>
    <w:basedOn w:val="Normal"/>
    <w:uiPriority w:val="99"/>
    <w:pPr>
      <w:spacing w:before="100" w:after="100"/>
    </w:pPr>
    <w:rPr>
      <w:i/>
      <w:iCs/>
      <w:sz w:val="22"/>
      <w:szCs w:val="22"/>
    </w:rPr>
  </w:style>
  <w:style w:type="paragraph" w:customStyle="1" w:styleId="font10">
    <w:name w:val="font10"/>
    <w:basedOn w:val="Normal"/>
    <w:uiPriority w:val="99"/>
    <w:pPr>
      <w:spacing w:before="100" w:after="100"/>
    </w:pPr>
    <w:rPr>
      <w:b/>
      <w:bCs/>
      <w:i/>
      <w:iCs/>
      <w:sz w:val="22"/>
      <w:szCs w:val="22"/>
    </w:rPr>
  </w:style>
  <w:style w:type="paragraph" w:customStyle="1" w:styleId="font11">
    <w:name w:val="font11"/>
    <w:basedOn w:val="Normal"/>
    <w:uiPriority w:val="99"/>
    <w:pPr>
      <w:spacing w:before="100" w:after="100"/>
    </w:pPr>
    <w:rPr>
      <w:b/>
      <w:bCs/>
      <w:color w:val="0000FF"/>
    </w:rPr>
  </w:style>
  <w:style w:type="paragraph" w:styleId="Textodenotadefim">
    <w:name w:val="endnote text"/>
    <w:basedOn w:val="Normal"/>
    <w:link w:val="TextodenotadefimChar"/>
    <w:uiPriority w:val="99"/>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rPr>
      <w:rFonts w:cs="Times New Roman"/>
      <w:vertAlign w:val="superscript"/>
    </w:rPr>
  </w:style>
  <w:style w:type="character" w:styleId="Refdenotaderodap">
    <w:name w:val="footnote reference"/>
    <w:basedOn w:val="Fontepargpadro"/>
    <w:uiPriority w:val="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b.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cb.gov.br" TargetMode="External"/><Relationship Id="rId4" Type="http://schemas.openxmlformats.org/officeDocument/2006/relationships/settings" Target="settings.xml"/><Relationship Id="rId9" Type="http://schemas.openxmlformats.org/officeDocument/2006/relationships/hyperlink" Target="http://www.bcb.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65263</Words>
  <Characters>352426</Characters>
  <Application>Microsoft Office Word</Application>
  <DocSecurity>0</DocSecurity>
  <Lines>2936</Lines>
  <Paragraphs>833</Paragraphs>
  <ScaleCrop>false</ScaleCrop>
  <HeadingPairs>
    <vt:vector size="2" baseType="variant">
      <vt:variant>
        <vt:lpstr>Título</vt:lpstr>
      </vt:variant>
      <vt:variant>
        <vt:i4>1</vt:i4>
      </vt:variant>
    </vt:vector>
  </HeadingPairs>
  <TitlesOfParts>
    <vt:vector size="1" baseType="lpstr">
      <vt:lpstr>PROJETO DE LEI Nº          DE 2001</vt:lpstr>
    </vt:vector>
  </TitlesOfParts>
  <Company>gdf</Company>
  <LinksUpToDate>false</LinksUpToDate>
  <CharactersWithSpaces>416856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2001</dc:title>
  <dc:creator>seplan</dc:creator>
  <cp:lastModifiedBy>Leandro Dogakiuchi Silva</cp:lastModifiedBy>
  <cp:revision>2</cp:revision>
  <cp:lastPrinted>2004-04-22T14:47:00Z</cp:lastPrinted>
  <dcterms:created xsi:type="dcterms:W3CDTF">2012-05-15T23:01:00Z</dcterms:created>
  <dcterms:modified xsi:type="dcterms:W3CDTF">2012-05-15T23:01:00Z</dcterms:modified>
</cp:coreProperties>
</file>